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153" w:rsidP="00A201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AURVTA002 Remove and replace vehicle supplementary restraint systems</w:t>
      </w:r>
      <w:r>
        <w:fldChar w:fldCharType="end"/>
      </w:r>
    </w:p>
    <w:p w:rsidR="00A20153" w:rsidP="00A20153">
      <w:pPr>
        <w:pStyle w:val="Version"/>
        <w:sectPr w:rsidSect="00DC19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1959" w:rsidP="00DC1959">
      <w:pPr>
        <w:pStyle w:val="SuperHeading"/>
      </w:pPr>
      <w:r w:rsidRPr="00DC1959">
        <w:t>Assessment Requirements for AURVTA002 Remove and replace vehicle supplementary restraint systems</w:t>
      </w:r>
    </w:p>
    <w:p w:rsidR="00000000" w:rsidRPr="00DC1959" w:rsidP="00DC1959">
      <w:pPr>
        <w:pStyle w:val="Heading1"/>
      </w:pPr>
      <w:bookmarkStart w:id="1" w:name="O_803118"/>
      <w:bookmarkEnd w:id="1"/>
      <w:r w:rsidRPr="00DC19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A201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59" w:rsidP="00DC1959">
            <w:pPr>
              <w:pStyle w:val="BodyText"/>
            </w:pPr>
            <w:r w:rsidRPr="00DC195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59">
            <w:pPr>
              <w:pStyle w:val="BodyText"/>
              <w:rPr>
                <w:lang w:val="en-NZ"/>
              </w:rPr>
            </w:pPr>
            <w:r w:rsidRPr="00DC1959">
              <w:rPr>
                <w:rStyle w:val="SpecialBold"/>
              </w:rPr>
              <w:t>Comment</w:t>
            </w:r>
          </w:p>
        </w:tc>
      </w:tr>
      <w:tr w:rsidTr="00A2015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1959">
            <w:pPr>
              <w:pStyle w:val="BodyText"/>
              <w:rPr>
                <w:lang w:val="en-NZ"/>
              </w:rPr>
            </w:pPr>
            <w:r w:rsidRPr="00DC195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1959" w:rsidP="00DC1959">
            <w:pPr>
              <w:pStyle w:val="BodyText"/>
            </w:pPr>
            <w:r w:rsidRPr="00DC1959">
              <w:t>New unit of competency.</w:t>
            </w:r>
          </w:p>
        </w:tc>
      </w:tr>
    </w:tbl>
    <w:p w:rsidR="00000000" w:rsidRPr="00DC1959" w:rsidP="00DC1959">
      <w:pPr>
        <w:pStyle w:val="BodyText"/>
      </w:pPr>
    </w:p>
    <w:p w:rsidR="00000000" w:rsidRPr="00DC1959" w:rsidP="00DC1959">
      <w:pPr>
        <w:pStyle w:val="AllowPageBreak"/>
      </w:pPr>
    </w:p>
    <w:p w:rsidR="00000000" w:rsidRPr="00DC1959" w:rsidP="00DC1959">
      <w:pPr>
        <w:pStyle w:val="Heading1"/>
      </w:pPr>
      <w:bookmarkStart w:id="2" w:name="O_803119"/>
      <w:bookmarkEnd w:id="2"/>
      <w:r w:rsidRPr="00DC1959">
        <w:t>Performance Evidence</w:t>
      </w:r>
    </w:p>
    <w:p w:rsidR="00000000" w:rsidRPr="00DC1959" w:rsidP="00A20153">
      <w:pPr>
        <w:pStyle w:val="BodyText"/>
      </w:pPr>
      <w:r w:rsidRPr="00DC1959">
        <w:t>Before c</w:t>
      </w:r>
      <w:r w:rsidRPr="00DC1959">
        <w:t>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DC1959" w:rsidP="00DC1959">
      <w:pPr>
        <w:pStyle w:val="ListBullet"/>
      </w:pPr>
      <w:r w:rsidRPr="00DC1959">
        <w:t>deactivate, remove and replace supplementa</w:t>
      </w:r>
      <w:r w:rsidRPr="00DC1959">
        <w:t>ry restraint systems (SRS) on two different vehicles, in which the work must involve two of the following:</w:t>
      </w:r>
    </w:p>
    <w:p w:rsidR="00000000" w:rsidRPr="00DC1959" w:rsidP="00DC1959">
      <w:pPr>
        <w:pStyle w:val="ListBullet2"/>
      </w:pPr>
      <w:r w:rsidRPr="00DC1959">
        <w:t>steering wheel airbag</w:t>
      </w:r>
    </w:p>
    <w:p w:rsidR="00000000" w:rsidRPr="00DC1959" w:rsidP="00DC1959">
      <w:pPr>
        <w:pStyle w:val="ListBullet2"/>
      </w:pPr>
      <w:r w:rsidRPr="00DC1959">
        <w:t>dash panelling airbag</w:t>
      </w:r>
    </w:p>
    <w:p w:rsidR="00000000" w:rsidRPr="00DC1959" w:rsidP="00DC1959">
      <w:pPr>
        <w:pStyle w:val="ListBullet2"/>
      </w:pPr>
      <w:r w:rsidRPr="00DC1959">
        <w:t>side curtain airbag</w:t>
      </w:r>
    </w:p>
    <w:p w:rsidR="00000000" w:rsidRPr="00DC1959" w:rsidP="00DC1959">
      <w:pPr>
        <w:pStyle w:val="ListBullet2"/>
      </w:pPr>
      <w:r w:rsidRPr="00DC1959">
        <w:t>seat belt pre-tensioners.</w:t>
      </w:r>
    </w:p>
    <w:p w:rsidR="00000000" w:rsidRPr="00DC1959" w:rsidP="00DC1959">
      <w:pPr>
        <w:pStyle w:val="AllowPageBreak"/>
      </w:pPr>
    </w:p>
    <w:p w:rsidR="00000000" w:rsidRPr="00DC1959" w:rsidP="00DC1959">
      <w:pPr>
        <w:pStyle w:val="Heading1"/>
      </w:pPr>
      <w:bookmarkStart w:id="3" w:name="O_803120"/>
      <w:bookmarkEnd w:id="3"/>
      <w:r w:rsidRPr="00DC1959">
        <w:t>Knowledge Evidence</w:t>
      </w:r>
    </w:p>
    <w:p w:rsidR="00000000" w:rsidRPr="00DC1959" w:rsidP="00A20153">
      <w:pPr>
        <w:pStyle w:val="BodyText"/>
      </w:pPr>
      <w:r w:rsidRPr="00DC1959">
        <w:t>Individuals must be able to demonstrate knowledge of:</w:t>
      </w:r>
    </w:p>
    <w:p w:rsidR="00000000" w:rsidRPr="00DC1959" w:rsidP="00DC1959">
      <w:pPr>
        <w:pStyle w:val="ListBullet"/>
      </w:pPr>
      <w:r w:rsidRPr="00DC1959">
        <w:t>work health and safety (WHS) and occupational health and safety (OHS) requirements relating to removing and replacing vehicle SRS, including procedures for:</w:t>
      </w:r>
    </w:p>
    <w:p w:rsidR="00000000" w:rsidRPr="00DC1959" w:rsidP="00DC1959">
      <w:pPr>
        <w:pStyle w:val="ListBullet2"/>
      </w:pPr>
      <w:r w:rsidRPr="00DC1959">
        <w:t>selecting and using personal protective equ</w:t>
      </w:r>
      <w:r w:rsidRPr="00DC1959">
        <w:t>ipment (PPE)</w:t>
      </w:r>
    </w:p>
    <w:p w:rsidR="00000000" w:rsidRPr="00DC1959" w:rsidP="00DC1959">
      <w:pPr>
        <w:pStyle w:val="ListBullet2"/>
      </w:pPr>
      <w:r w:rsidRPr="00DC1959">
        <w:t>manually handling SRS systems and components</w:t>
      </w:r>
    </w:p>
    <w:p w:rsidR="00000000" w:rsidRPr="00DC1959" w:rsidP="00DC1959">
      <w:pPr>
        <w:pStyle w:val="ListBullet2"/>
      </w:pPr>
      <w:r w:rsidRPr="00DC1959">
        <w:t>using hand tools and equipment</w:t>
      </w:r>
    </w:p>
    <w:p w:rsidR="00000000" w:rsidRPr="00DC1959" w:rsidP="00DC1959">
      <w:pPr>
        <w:pStyle w:val="ListBullet"/>
      </w:pPr>
      <w:r w:rsidRPr="00DC1959">
        <w:t>types and operation of SRS components, including:</w:t>
      </w:r>
    </w:p>
    <w:p w:rsidR="00000000" w:rsidRPr="00DC1959" w:rsidP="00DC1959">
      <w:pPr>
        <w:pStyle w:val="ListBullet2"/>
      </w:pPr>
      <w:r w:rsidRPr="00DC1959">
        <w:t>airbag systems, including:</w:t>
      </w:r>
    </w:p>
    <w:p w:rsidR="00000000" w:rsidRPr="00DC1959" w:rsidP="00DC1959">
      <w:pPr>
        <w:pStyle w:val="ListBullet3"/>
      </w:pPr>
      <w:r w:rsidRPr="00DC1959">
        <w:t>steering wheel airbag</w:t>
      </w:r>
    </w:p>
    <w:p w:rsidR="00000000" w:rsidRPr="00DC1959" w:rsidP="00DC1959">
      <w:pPr>
        <w:pStyle w:val="ListBullet3"/>
      </w:pPr>
      <w:r w:rsidRPr="00DC1959">
        <w:t>dash panelling airbag</w:t>
      </w:r>
    </w:p>
    <w:p w:rsidR="00000000" w:rsidRPr="00DC1959" w:rsidP="00DC1959">
      <w:pPr>
        <w:pStyle w:val="ListBullet3"/>
      </w:pPr>
      <w:r w:rsidRPr="00DC1959">
        <w:t>side curtain airbag</w:t>
      </w:r>
    </w:p>
    <w:p w:rsidR="00000000" w:rsidRPr="00DC1959" w:rsidP="00DC1959">
      <w:pPr>
        <w:pStyle w:val="ListBullet2"/>
      </w:pPr>
      <w:r w:rsidRPr="00DC1959">
        <w:t>seat belt pre-tensioners</w:t>
      </w:r>
    </w:p>
    <w:p w:rsidR="00000000" w:rsidRPr="00DC1959" w:rsidP="00DC1959">
      <w:pPr>
        <w:pStyle w:val="ListBullet"/>
      </w:pPr>
      <w:r w:rsidRPr="00DC1959">
        <w:t>replacement procedures for SRS components, including:</w:t>
      </w:r>
    </w:p>
    <w:p w:rsidR="00000000" w:rsidRPr="00DC1959" w:rsidP="00DC1959">
      <w:pPr>
        <w:pStyle w:val="ListBullet2"/>
      </w:pPr>
      <w:r w:rsidRPr="00DC1959">
        <w:t>deactivation</w:t>
      </w:r>
    </w:p>
    <w:p w:rsidR="00000000" w:rsidRPr="00DC1959" w:rsidP="00DC1959">
      <w:pPr>
        <w:pStyle w:val="ListBullet2"/>
      </w:pPr>
      <w:r w:rsidRPr="00DC1959">
        <w:t>removal</w:t>
      </w:r>
    </w:p>
    <w:p w:rsidR="00000000" w:rsidRPr="00DC1959" w:rsidP="00DC1959">
      <w:pPr>
        <w:pStyle w:val="ListBullet2"/>
      </w:pPr>
      <w:r w:rsidRPr="00DC1959">
        <w:t>installation</w:t>
      </w:r>
    </w:p>
    <w:p w:rsidR="00000000" w:rsidRPr="00DC1959" w:rsidP="00DC1959">
      <w:pPr>
        <w:pStyle w:val="ListBullet2"/>
      </w:pPr>
      <w:r w:rsidRPr="00DC1959">
        <w:t>resetting</w:t>
      </w:r>
    </w:p>
    <w:p w:rsidR="00000000" w:rsidRPr="00DC1959" w:rsidP="00DC1959">
      <w:pPr>
        <w:pStyle w:val="ListBullet2"/>
      </w:pPr>
      <w:r w:rsidRPr="00DC1959">
        <w:t>inspection</w:t>
      </w:r>
    </w:p>
    <w:p w:rsidR="00000000" w:rsidRPr="00DC1959" w:rsidP="00DC1959">
      <w:pPr>
        <w:pStyle w:val="ListBullet"/>
      </w:pPr>
      <w:r w:rsidRPr="00DC1959">
        <w:t>procedures for protecting vehicle when removing and replacing SRS</w:t>
      </w:r>
    </w:p>
    <w:p w:rsidR="00000000" w:rsidRPr="00DC1959" w:rsidP="00DC1959">
      <w:pPr>
        <w:pStyle w:val="ListBullet"/>
      </w:pPr>
      <w:r w:rsidRPr="00DC1959">
        <w:t>procedures for final inspection of fitted SRS, including compliance with:</w:t>
      </w:r>
    </w:p>
    <w:p w:rsidR="00000000" w:rsidRPr="00DC1959" w:rsidP="00DC1959">
      <w:pPr>
        <w:pStyle w:val="ListBullet2"/>
      </w:pPr>
      <w:r w:rsidRPr="00DC1959">
        <w:t xml:space="preserve">original equipment manufacturer (OEM) specifications </w:t>
      </w:r>
    </w:p>
    <w:p w:rsidR="00000000" w:rsidRPr="00DC1959" w:rsidP="00DC1959">
      <w:pPr>
        <w:pStyle w:val="ListBullet2"/>
      </w:pPr>
      <w:r w:rsidRPr="00DC1959">
        <w:t>authorised agency instructions and specifications.</w:t>
      </w:r>
    </w:p>
    <w:p w:rsidR="00000000" w:rsidRPr="00DC1959" w:rsidP="00DC1959">
      <w:pPr>
        <w:pStyle w:val="AllowPageBreak"/>
      </w:pPr>
    </w:p>
    <w:p w:rsidR="00000000" w:rsidRPr="00DC1959" w:rsidP="00DC1959">
      <w:pPr>
        <w:pStyle w:val="Heading1"/>
      </w:pPr>
      <w:bookmarkStart w:id="4" w:name="O_803121"/>
      <w:bookmarkEnd w:id="4"/>
      <w:r w:rsidRPr="00DC1959">
        <w:t>Assessment Conditions</w:t>
      </w:r>
    </w:p>
    <w:p w:rsidR="00000000" w:rsidRPr="00DC1959" w:rsidP="00A20153">
      <w:pPr>
        <w:pStyle w:val="BodyText"/>
      </w:pPr>
      <w:r w:rsidRPr="00DC1959">
        <w:t>Assessors must satisfy NVR/AQTF asses</w:t>
      </w:r>
      <w:r w:rsidRPr="00DC1959">
        <w:t>sor requirements.</w:t>
      </w:r>
    </w:p>
    <w:p w:rsidR="00000000" w:rsidRPr="00DC1959" w:rsidP="00A20153">
      <w:pPr>
        <w:pStyle w:val="BodyText"/>
      </w:pPr>
      <w:r w:rsidRPr="00DC1959">
        <w:t>Competency is to be assessed in the workplace or a simulated environment that accurately reflects performance in a real workplace setting.</w:t>
      </w:r>
    </w:p>
    <w:p w:rsidR="00000000" w:rsidRPr="00DC1959" w:rsidP="00A20153">
      <w:pPr>
        <w:pStyle w:val="BodyText"/>
      </w:pPr>
      <w:r w:rsidRPr="00DC1959">
        <w:t>Assessment must include direct observation of tasks.</w:t>
      </w:r>
    </w:p>
    <w:p w:rsidR="00000000" w:rsidRPr="00DC1959" w:rsidP="00A20153">
      <w:pPr>
        <w:pStyle w:val="BodyText"/>
      </w:pPr>
      <w:r w:rsidRPr="00DC1959">
        <w:t>Where assessment of competency includes third-party evidence, individuals must provide evidence that links them to vehicles where they have removed and replaced SRS, e.g. repair orders.</w:t>
      </w:r>
    </w:p>
    <w:p w:rsidR="00000000" w:rsidRPr="00DC1959" w:rsidP="00A20153">
      <w:pPr>
        <w:pStyle w:val="BodyText"/>
      </w:pPr>
      <w:r w:rsidRPr="00DC1959">
        <w:t>Assessors must verify performance evidence through questioning on ski</w:t>
      </w:r>
      <w:r w:rsidRPr="00DC1959">
        <w:t>lls and knowledge to ensure correct interpretation and application.</w:t>
      </w:r>
    </w:p>
    <w:p w:rsidR="00000000" w:rsidRPr="00DC1959" w:rsidP="00A20153">
      <w:pPr>
        <w:pStyle w:val="BodyText"/>
      </w:pPr>
      <w:r w:rsidRPr="00DC1959">
        <w:t>The following resources must be made available:</w:t>
      </w:r>
    </w:p>
    <w:p w:rsidR="00000000" w:rsidRPr="00DC1959" w:rsidP="00DC1959">
      <w:pPr>
        <w:pStyle w:val="ListBullet"/>
      </w:pPr>
      <w:r w:rsidRPr="00DC1959">
        <w:t>automotive repair workplace or simulated workplace</w:t>
      </w:r>
    </w:p>
    <w:p w:rsidR="00000000" w:rsidRPr="00DC1959" w:rsidP="00DC1959">
      <w:pPr>
        <w:pStyle w:val="ListBullet"/>
      </w:pPr>
      <w:r w:rsidRPr="00DC1959">
        <w:t>workplace instructions</w:t>
      </w:r>
    </w:p>
    <w:p w:rsidR="00000000" w:rsidRPr="00DC1959" w:rsidP="00DC1959">
      <w:pPr>
        <w:pStyle w:val="ListBullet"/>
      </w:pPr>
      <w:r w:rsidRPr="00DC1959">
        <w:t>PPE required to remove and replace SRS components</w:t>
      </w:r>
    </w:p>
    <w:p w:rsidR="00000000" w:rsidRPr="00DC1959" w:rsidP="00DC1959">
      <w:pPr>
        <w:pStyle w:val="ListBullet"/>
      </w:pPr>
      <w:r w:rsidRPr="00DC1959">
        <w:t>OEM or authori</w:t>
      </w:r>
      <w:r w:rsidRPr="00DC1959">
        <w:t>sed agency instructions and specifications</w:t>
      </w:r>
    </w:p>
    <w:p w:rsidR="00000000" w:rsidRPr="00DC1959" w:rsidP="00DC1959">
      <w:pPr>
        <w:pStyle w:val="ListBullet"/>
      </w:pPr>
      <w:r w:rsidRPr="00DC1959">
        <w:t>OEM-approved materials required to remove and replace SRS components</w:t>
      </w:r>
    </w:p>
    <w:p w:rsidR="00000000" w:rsidRPr="00DC1959" w:rsidP="00DC1959">
      <w:pPr>
        <w:pStyle w:val="ListBullet"/>
      </w:pPr>
      <w:r w:rsidRPr="00DC1959">
        <w:t xml:space="preserve">two different vehicles requiring SRS replacement </w:t>
      </w:r>
    </w:p>
    <w:p w:rsidR="00000000" w:rsidRPr="00DC1959" w:rsidP="00DC1959">
      <w:pPr>
        <w:pStyle w:val="ListBullet"/>
      </w:pPr>
      <w:r w:rsidRPr="00DC1959">
        <w:t>tools, equipment and materials appropriate for removing and replacing vehicle SRS.</w:t>
      </w:r>
    </w:p>
    <w:p w:rsidR="00000000" w:rsidRPr="00DC1959" w:rsidP="00DC1959">
      <w:pPr>
        <w:pStyle w:val="AllowPageBreak"/>
      </w:pPr>
    </w:p>
    <w:p w:rsidR="00000000" w:rsidRPr="00DC1959" w:rsidP="00DC1959">
      <w:pPr>
        <w:pStyle w:val="Heading1"/>
      </w:pPr>
      <w:bookmarkStart w:id="5" w:name="O_803124"/>
      <w:bookmarkEnd w:id="5"/>
      <w:r w:rsidRPr="00DC1959">
        <w:t>Links</w:t>
      </w:r>
    </w:p>
    <w:p w:rsidR="00000000" w:rsidRPr="00DC1959" w:rsidP="00A20153">
      <w:pPr>
        <w:pStyle w:val="BodyText"/>
      </w:pPr>
      <w:r w:rsidRPr="00DC1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372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1959" w:rsidP="00A20153">
      <w:pPr>
        <w:pStyle w:val="BodyText"/>
      </w:pPr>
      <w:r w:rsidRPr="00DC19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3372C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DC1959" w:rsidP="00DC1959"/>
    <w:sectPr w:rsidSect="00DC19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59" w:rsidRPr="00A20153" w:rsidP="00A201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53" w:rsidP="00DC19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153" w:rsidP="00DC19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20153" w:rsidP="00DC19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1959" w:rsidRPr="00A20153" w:rsidP="00A201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19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153" w:rsidRPr="002D2AF8" w:rsidP="00DC19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AURVTA002 Remove and replace vehicle supplementary restraint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20153" w:rsidP="00DC19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C0A4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4E7D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B687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9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19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19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19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19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19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19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19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19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19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19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1959"/>
  </w:style>
  <w:style w:type="character" w:customStyle="1" w:styleId="Heading1Char">
    <w:name w:val="Heading 1 Char"/>
    <w:basedOn w:val="DefaultParagraphFont"/>
    <w:link w:val="Heading1"/>
    <w:rsid w:val="00DC19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19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19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195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1959"/>
    <w:rPr>
      <w:b/>
      <w:spacing w:val="0"/>
    </w:rPr>
  </w:style>
  <w:style w:type="paragraph" w:styleId="ListBullet2">
    <w:name w:val="List Bullet 2"/>
    <w:basedOn w:val="List2"/>
    <w:rsid w:val="00DC195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19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19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C195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C19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19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19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1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19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1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19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19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19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19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19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19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19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19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19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19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19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19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19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19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19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19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19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19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19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19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19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19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19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19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19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19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1959"/>
    <w:rPr>
      <w:i/>
    </w:rPr>
  </w:style>
  <w:style w:type="paragraph" w:styleId="Caption">
    <w:name w:val="caption"/>
    <w:basedOn w:val="BodyText"/>
    <w:next w:val="Normal"/>
    <w:qFormat/>
    <w:rsid w:val="00DC19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19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19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1959"/>
  </w:style>
  <w:style w:type="paragraph" w:styleId="TableofFigures">
    <w:name w:val="table of figures"/>
    <w:basedOn w:val="Normal"/>
    <w:next w:val="Normal"/>
    <w:semiHidden/>
    <w:rsid w:val="00DC19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195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C1959"/>
    <w:rPr>
      <w:rFonts w:ascii="Wingdings" w:hAnsi="Wingdings"/>
    </w:rPr>
  </w:style>
  <w:style w:type="paragraph" w:customStyle="1" w:styleId="TableHeading">
    <w:name w:val="Table Heading"/>
    <w:basedOn w:val="HeadingBase"/>
    <w:rsid w:val="00DC19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1959"/>
    <w:rPr>
      <w:color w:val="0033CC"/>
      <w:u w:val="none"/>
    </w:rPr>
  </w:style>
  <w:style w:type="paragraph" w:customStyle="1" w:styleId="BodyTextRight">
    <w:name w:val="Body Text Right"/>
    <w:basedOn w:val="BodyText"/>
    <w:rsid w:val="00DC19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19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195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19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19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19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1959"/>
    <w:rPr>
      <w:sz w:val="32"/>
    </w:rPr>
  </w:style>
  <w:style w:type="paragraph" w:customStyle="1" w:styleId="HeadingProcedure">
    <w:name w:val="Heading Procedure"/>
    <w:basedOn w:val="HeadingBase"/>
    <w:next w:val="Normal"/>
    <w:rsid w:val="00DC19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1959"/>
    <w:pPr>
      <w:spacing w:before="60" w:after="60"/>
    </w:pPr>
  </w:style>
  <w:style w:type="paragraph" w:styleId="ListContinue">
    <w:name w:val="List Continue"/>
    <w:basedOn w:val="List"/>
    <w:rsid w:val="00DC1959"/>
    <w:pPr>
      <w:ind w:firstLine="0"/>
    </w:pPr>
  </w:style>
  <w:style w:type="paragraph" w:customStyle="1" w:styleId="ListNote">
    <w:name w:val="List Note"/>
    <w:basedOn w:val="List"/>
    <w:rsid w:val="00DC19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19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19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1959"/>
    <w:rPr>
      <w:rFonts w:ascii="Courier New" w:hAnsi="Courier New"/>
    </w:rPr>
  </w:style>
  <w:style w:type="paragraph" w:customStyle="1" w:styleId="NoteBullet">
    <w:name w:val="Note Bullet"/>
    <w:basedOn w:val="Note"/>
    <w:rsid w:val="00DC19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19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19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19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195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C19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19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1959"/>
    <w:rPr>
      <w:b/>
      <w:smallCaps/>
    </w:rPr>
  </w:style>
  <w:style w:type="paragraph" w:customStyle="1" w:styleId="TableListNumber">
    <w:name w:val="Table List Number"/>
    <w:basedOn w:val="ListNumber"/>
    <w:rsid w:val="00DC19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19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1959"/>
    <w:pPr>
      <w:numPr>
        <w:numId w:val="10"/>
      </w:numPr>
    </w:pPr>
  </w:style>
  <w:style w:type="paragraph" w:customStyle="1" w:styleId="ListAlpha2">
    <w:name w:val="List Alpha 2"/>
    <w:basedOn w:val="List2"/>
    <w:rsid w:val="00DC1959"/>
    <w:pPr>
      <w:numPr>
        <w:numId w:val="9"/>
      </w:numPr>
    </w:pPr>
  </w:style>
  <w:style w:type="paragraph" w:styleId="List2">
    <w:name w:val="List 2"/>
    <w:basedOn w:val="BodyText"/>
    <w:rsid w:val="00DC19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19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19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195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C195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C1959"/>
    <w:pPr>
      <w:numPr>
        <w:numId w:val="5"/>
      </w:numPr>
    </w:pPr>
  </w:style>
  <w:style w:type="paragraph" w:styleId="ListContinue2">
    <w:name w:val="List Continue 2"/>
    <w:basedOn w:val="List2"/>
    <w:rsid w:val="00DC1959"/>
    <w:pPr>
      <w:ind w:firstLine="0"/>
    </w:pPr>
  </w:style>
  <w:style w:type="paragraph" w:styleId="ListContinue3">
    <w:name w:val="List Continue 3"/>
    <w:basedOn w:val="List3"/>
    <w:rsid w:val="00DC1959"/>
    <w:pPr>
      <w:ind w:left="1021" w:firstLine="0"/>
    </w:pPr>
  </w:style>
  <w:style w:type="paragraph" w:styleId="ListContinue4">
    <w:name w:val="List Continue 4"/>
    <w:basedOn w:val="List4"/>
    <w:rsid w:val="00DC1959"/>
    <w:pPr>
      <w:ind w:firstLine="0"/>
    </w:pPr>
  </w:style>
  <w:style w:type="paragraph" w:styleId="ListContinue5">
    <w:name w:val="List Continue 5"/>
    <w:basedOn w:val="List5"/>
    <w:rsid w:val="00DC1959"/>
    <w:pPr>
      <w:ind w:firstLine="0"/>
    </w:pPr>
  </w:style>
  <w:style w:type="paragraph" w:styleId="ListNumber3">
    <w:name w:val="List Number 3"/>
    <w:basedOn w:val="List3"/>
    <w:rsid w:val="00DC1959"/>
    <w:pPr>
      <w:numPr>
        <w:numId w:val="6"/>
      </w:numPr>
    </w:pPr>
  </w:style>
  <w:style w:type="paragraph" w:styleId="ListNumber4">
    <w:name w:val="List Number 4"/>
    <w:basedOn w:val="List4"/>
    <w:rsid w:val="00DC1959"/>
    <w:pPr>
      <w:numPr>
        <w:numId w:val="7"/>
      </w:numPr>
    </w:pPr>
  </w:style>
  <w:style w:type="paragraph" w:styleId="ListNumber5">
    <w:name w:val="List Number 5"/>
    <w:basedOn w:val="List5"/>
    <w:rsid w:val="00DC1959"/>
    <w:pPr>
      <w:numPr>
        <w:numId w:val="8"/>
      </w:numPr>
    </w:pPr>
  </w:style>
  <w:style w:type="paragraph" w:styleId="BlockText">
    <w:name w:val="Block Text"/>
    <w:basedOn w:val="Normal"/>
    <w:rsid w:val="00DC19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19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1959"/>
    <w:rPr>
      <w:sz w:val="16"/>
      <w:vertAlign w:val="superscript"/>
    </w:rPr>
  </w:style>
  <w:style w:type="character" w:customStyle="1" w:styleId="Symbols">
    <w:name w:val="Symbols"/>
    <w:basedOn w:val="DefaultParagraphFont"/>
    <w:rsid w:val="00DC1959"/>
    <w:rPr>
      <w:rFonts w:ascii="Symbol" w:hAnsi="Symbol"/>
    </w:rPr>
  </w:style>
  <w:style w:type="character" w:customStyle="1" w:styleId="MenuOptions">
    <w:name w:val="Menu Options"/>
    <w:basedOn w:val="DefaultParagraphFont"/>
    <w:rsid w:val="00DC19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1959"/>
    <w:rPr>
      <w:b/>
    </w:rPr>
  </w:style>
  <w:style w:type="character" w:customStyle="1" w:styleId="Underlined">
    <w:name w:val="Underlined"/>
    <w:basedOn w:val="DefaultParagraphFont"/>
    <w:rsid w:val="00DC1959"/>
    <w:rPr>
      <w:u w:val="single"/>
    </w:rPr>
  </w:style>
  <w:style w:type="paragraph" w:customStyle="1" w:styleId="TableBodyTextRight">
    <w:name w:val="Table Body Text Right"/>
    <w:basedOn w:val="TableBodyText"/>
    <w:rsid w:val="00DC19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1959"/>
    <w:rPr>
      <w:sz w:val="18"/>
    </w:rPr>
  </w:style>
  <w:style w:type="paragraph" w:customStyle="1" w:styleId="BodySmallRight">
    <w:name w:val="Body Small Right"/>
    <w:basedOn w:val="BodyTextRight"/>
    <w:rsid w:val="00DC1959"/>
    <w:rPr>
      <w:sz w:val="18"/>
      <w:szCs w:val="18"/>
    </w:rPr>
  </w:style>
  <w:style w:type="paragraph" w:customStyle="1" w:styleId="MarginEdition">
    <w:name w:val="Margin Edition"/>
    <w:basedOn w:val="MarginNote"/>
    <w:rsid w:val="00DC19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1959"/>
    <w:rPr>
      <w:sz w:val="2"/>
      <w:szCs w:val="2"/>
    </w:rPr>
  </w:style>
  <w:style w:type="character" w:customStyle="1" w:styleId="Small">
    <w:name w:val="Small"/>
    <w:basedOn w:val="DefaultParagraphFont"/>
    <w:rsid w:val="00DC1959"/>
    <w:rPr>
      <w:sz w:val="16"/>
    </w:rPr>
  </w:style>
  <w:style w:type="paragraph" w:customStyle="1" w:styleId="WideTable">
    <w:name w:val="Wide Table"/>
    <w:basedOn w:val="Normal"/>
    <w:rsid w:val="00DC19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1959"/>
  </w:style>
  <w:style w:type="paragraph" w:styleId="Quote">
    <w:name w:val="Quote"/>
    <w:basedOn w:val="Heading1"/>
    <w:link w:val="QuoteChar"/>
    <w:qFormat/>
    <w:rsid w:val="00DC19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19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1959"/>
    <w:pPr>
      <w:pageBreakBefore/>
    </w:pPr>
  </w:style>
  <w:style w:type="paragraph" w:customStyle="1" w:styleId="Border">
    <w:name w:val="Border"/>
    <w:basedOn w:val="Normal"/>
    <w:qFormat/>
    <w:rsid w:val="00DC19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19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19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19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19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19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19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19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19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1959"/>
    <w:rPr>
      <w:u w:val="single"/>
    </w:rPr>
  </w:style>
  <w:style w:type="character" w:customStyle="1" w:styleId="BoldandItalics">
    <w:name w:val="Bold and Italics"/>
    <w:qFormat/>
    <w:rsid w:val="00DC1959"/>
    <w:rPr>
      <w:b/>
      <w:i/>
      <w:u w:val="none"/>
    </w:rPr>
  </w:style>
  <w:style w:type="paragraph" w:styleId="BalloonText">
    <w:name w:val="Balloon Text"/>
    <w:basedOn w:val="Normal"/>
    <w:link w:val="BalloonTextChar"/>
    <w:rsid w:val="00DC19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19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19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19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19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19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1959"/>
    <w:pPr>
      <w:spacing w:before="0" w:after="0"/>
    </w:pPr>
  </w:style>
  <w:style w:type="paragraph" w:customStyle="1" w:styleId="BodyTextBold">
    <w:name w:val="Body Text Bold"/>
    <w:basedOn w:val="BodyText"/>
    <w:qFormat/>
    <w:rsid w:val="00DC1959"/>
    <w:rPr>
      <w:b/>
    </w:rPr>
  </w:style>
  <w:style w:type="character" w:styleId="Hyperlink">
    <w:name w:val="Hyperlink"/>
    <w:basedOn w:val="DefaultParagraphFont"/>
    <w:uiPriority w:val="99"/>
    <w:unhideWhenUsed/>
    <w:rsid w:val="00A20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398</Words>
  <Characters>2841</Characters>
  <Application>Microsoft Office Word</Application>
  <DocSecurity>0</DocSecurity>
  <Lines>86</Lines>
  <Paragraphs>66</Paragraphs>
  <ScaleCrop>false</ScaleCrop>
  <Company>Author-it Software Corporation Ltd.</Company>
  <LinksUpToDate>false</LinksUpToDate>
  <CharactersWithSpaces>3173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AURVTA002 Remove and replace vehicle supplementary restraint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