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E37" w:rsidP="001A5E37">
      <w:pPr>
        <w:pStyle w:val="Title"/>
      </w:pPr>
      <w:r>
        <w:fldChar w:fldCharType="begin"/>
      </w:r>
      <w:r>
        <w:instrText xml:space="preserve"> TITLE   \* MERGEFORMAT </w:instrText>
      </w:r>
      <w:r>
        <w:fldChar w:fldCharType="separate"/>
      </w:r>
      <w:r>
        <w:t>AURVNP001 Evaluate vehicle paintwork for damage and identify refinish requirements</w:t>
      </w:r>
      <w:r>
        <w:fldChar w:fldCharType="end"/>
      </w:r>
    </w:p>
    <w:p w:rsidR="001A5E37" w:rsidP="001A5E37">
      <w:pPr>
        <w:pStyle w:val="Version"/>
        <w:sectPr w:rsidSect="00264F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F0B" w:rsidP="00264F0B">
      <w:pPr>
        <w:pStyle w:val="SuperHeading"/>
      </w:pPr>
      <w:r w:rsidRPr="00264F0B">
        <w:t>AURVNP001 Evaluate vehicle paintwork for damage and identify refinish requirements</w:t>
      </w:r>
    </w:p>
    <w:p w:rsidR="00000000" w:rsidRPr="00264F0B" w:rsidP="00264F0B">
      <w:pPr>
        <w:pStyle w:val="Heading1"/>
      </w:pPr>
      <w:bookmarkStart w:id="1" w:name="O_660503"/>
      <w:bookmarkEnd w:id="1"/>
      <w:r w:rsidRPr="00264F0B">
        <w:t>Modification History</w:t>
      </w:r>
    </w:p>
    <w:tbl>
      <w:tblPr>
        <w:tblW w:w="9639" w:type="dxa"/>
        <w:tblLayout w:type="fixed"/>
        <w:tblCellMar>
          <w:left w:w="62" w:type="dxa"/>
          <w:right w:w="62" w:type="dxa"/>
        </w:tblCellMar>
        <w:tblLook w:val="0000"/>
      </w:tblPr>
      <w:tblGrid>
        <w:gridCol w:w="2835"/>
        <w:gridCol w:w="6804"/>
      </w:tblGrid>
      <w:tr w:rsidTr="001A5E3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4F0B" w:rsidP="00264F0B">
            <w:pPr>
              <w:pStyle w:val="BodyText"/>
            </w:pPr>
            <w:r w:rsidRPr="00264F0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F0B">
            <w:pPr>
              <w:pStyle w:val="BodyText"/>
              <w:rPr>
                <w:lang w:val="en-NZ"/>
              </w:rPr>
            </w:pPr>
            <w:r w:rsidRPr="00264F0B">
              <w:rPr>
                <w:rStyle w:val="SpecialBold"/>
              </w:rPr>
              <w:t>Comment</w:t>
            </w:r>
          </w:p>
        </w:tc>
      </w:tr>
      <w:tr w:rsidTr="001A5E37">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4F0B">
            <w:pPr>
              <w:pStyle w:val="BodyText"/>
              <w:rPr>
                <w:lang w:val="en-NZ"/>
              </w:rPr>
            </w:pPr>
            <w:r w:rsidRPr="00264F0B">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4F0B" w:rsidP="00264F0B">
            <w:pPr>
              <w:pStyle w:val="BodyText"/>
            </w:pPr>
            <w:r w:rsidRPr="00264F0B">
              <w:t>New unit of competency</w:t>
            </w:r>
          </w:p>
        </w:tc>
      </w:tr>
    </w:tbl>
    <w:p w:rsidR="00000000" w:rsidRPr="00264F0B" w:rsidP="00264F0B">
      <w:pPr>
        <w:pStyle w:val="BodyText"/>
      </w:pPr>
    </w:p>
    <w:p w:rsidR="00000000" w:rsidRPr="00264F0B" w:rsidP="00264F0B">
      <w:pPr>
        <w:pStyle w:val="AllowPageBreak"/>
      </w:pPr>
    </w:p>
    <w:p w:rsidR="00000000" w:rsidRPr="00264F0B" w:rsidP="00264F0B">
      <w:pPr>
        <w:pStyle w:val="Heading1"/>
      </w:pPr>
      <w:bookmarkStart w:id="2" w:name="O_660510"/>
      <w:bookmarkEnd w:id="2"/>
      <w:r w:rsidRPr="00264F0B">
        <w:t>Application</w:t>
      </w:r>
    </w:p>
    <w:p w:rsidR="00000000" w:rsidRPr="00264F0B" w:rsidP="001A5E37">
      <w:pPr>
        <w:pStyle w:val="BodyText"/>
      </w:pPr>
      <w:r w:rsidRPr="00264F0B">
        <w:t>This unit describes the performance outcomes required to evaluate vehicle paintwork for damage and identify the paint refinish required to repair a vehicle. It involves using technical understanding of paint applications and procedures; and locating, evalu</w:t>
      </w:r>
      <w:r w:rsidRPr="00264F0B">
        <w:t>ating and documenting relevant information.</w:t>
      </w:r>
    </w:p>
    <w:p w:rsidR="00000000" w:rsidRPr="00264F0B" w:rsidP="001A5E37">
      <w:pPr>
        <w:pStyle w:val="BodyText"/>
      </w:pPr>
      <w:r w:rsidRPr="00264F0B">
        <w:t>The unit applies to those evaluating the paintwork on a vehicle for damage and identifying appropriate paint refinish to repair the vehicle in a vehicle repair or vehicle loss assessment environment. Vehicles may</w:t>
      </w:r>
      <w:r w:rsidRPr="00264F0B">
        <w:t xml:space="preserve"> include light vehicles, commercial vehicles, heavy vehicles, agricultural and plant equipment, recreational vehicles and motorcycles.</w:t>
      </w:r>
    </w:p>
    <w:p w:rsidR="00000000" w:rsidRPr="00264F0B" w:rsidP="001A5E37">
      <w:pPr>
        <w:pStyle w:val="BodyText"/>
      </w:pPr>
      <w:r w:rsidRPr="00264F0B">
        <w:t xml:space="preserve">Licensing, legislative, regulatory or certification requirements may apply to this unit in some jurisdictions. Users are </w:t>
      </w:r>
      <w:r w:rsidRPr="00264F0B">
        <w:t>advised to check with the relevant regulatory authority.</w:t>
      </w:r>
    </w:p>
    <w:p w:rsidR="00000000" w:rsidRPr="00264F0B" w:rsidP="00264F0B">
      <w:pPr>
        <w:pStyle w:val="Heading1"/>
      </w:pPr>
      <w:bookmarkStart w:id="3" w:name="O_660509"/>
      <w:bookmarkEnd w:id="3"/>
      <w:r w:rsidRPr="00264F0B">
        <w:t>Competency Field</w:t>
      </w:r>
    </w:p>
    <w:p w:rsidR="00000000" w:rsidRPr="00264F0B" w:rsidP="001A5E37">
      <w:pPr>
        <w:pStyle w:val="BodyText"/>
      </w:pPr>
      <w:r w:rsidRPr="00264F0B">
        <w:t>Vehicle Body</w:t>
      </w:r>
    </w:p>
    <w:p w:rsidR="00000000" w:rsidRPr="00264F0B" w:rsidP="00264F0B">
      <w:pPr>
        <w:pStyle w:val="Heading1"/>
      </w:pPr>
      <w:bookmarkStart w:id="4" w:name="O_660508"/>
      <w:bookmarkEnd w:id="4"/>
      <w:r w:rsidRPr="00264F0B">
        <w:t>Unit Sector</w:t>
      </w:r>
    </w:p>
    <w:p w:rsidR="00000000" w:rsidRPr="00264F0B" w:rsidP="001A5E37">
      <w:pPr>
        <w:pStyle w:val="BodyText"/>
      </w:pPr>
      <w:r w:rsidRPr="00264F0B">
        <w:t>Loss Assessment and Repair Quoting - Paint</w:t>
      </w:r>
    </w:p>
    <w:p w:rsidR="00000000" w:rsidRPr="00264F0B" w:rsidP="00264F0B">
      <w:pPr>
        <w:pStyle w:val="Heading1"/>
      </w:pPr>
      <w:bookmarkStart w:id="5" w:name="O_660507"/>
      <w:bookmarkEnd w:id="5"/>
      <w:r w:rsidRPr="00264F0B">
        <w:t>Elements and Performance Criteria</w:t>
      </w:r>
    </w:p>
    <w:tbl>
      <w:tblPr>
        <w:tblW w:w="9638" w:type="dxa"/>
        <w:tblLayout w:type="fixed"/>
        <w:tblCellMar>
          <w:left w:w="62" w:type="dxa"/>
          <w:right w:w="62" w:type="dxa"/>
        </w:tblCellMar>
        <w:tblLook w:val="0000"/>
      </w:tblPr>
      <w:tblGrid>
        <w:gridCol w:w="2835"/>
        <w:gridCol w:w="6617"/>
        <w:gridCol w:w="186"/>
      </w:tblGrid>
      <w:tr w:rsidTr="00264F0B">
        <w:tblPrEx>
          <w:tblW w:w="9638"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F0B" w:rsidP="00264F0B">
            <w:pPr>
              <w:pStyle w:val="BodyText"/>
            </w:pPr>
            <w:r w:rsidRPr="00264F0B">
              <w:rPr>
                <w:rStyle w:val="SpecialBold"/>
              </w:rPr>
              <w:t>ELEMENTS</w:t>
            </w:r>
          </w:p>
        </w:tc>
        <w:tc>
          <w:tcPr>
            <w:tcW w:w="680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F0B">
            <w:pPr>
              <w:pStyle w:val="BodyText"/>
              <w:rPr>
                <w:lang w:val="en-NZ"/>
              </w:rPr>
            </w:pPr>
            <w:r w:rsidRPr="00264F0B">
              <w:rPr>
                <w:rStyle w:val="SpecialBold"/>
              </w:rPr>
              <w:t>PERFORMANCE CRITERIA</w:t>
            </w:r>
          </w:p>
        </w:tc>
      </w:tr>
      <w:tr w:rsidTr="00264F0B">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F0B">
            <w:pPr>
              <w:pStyle w:val="BodyText"/>
              <w:rPr>
                <w:lang w:val="en-NZ"/>
              </w:rPr>
            </w:pPr>
            <w:r w:rsidRPr="00264F0B">
              <w:t>Elements describe the essential outcomes</w:t>
            </w:r>
          </w:p>
        </w:tc>
        <w:tc>
          <w:tcPr>
            <w:tcW w:w="680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F0B">
            <w:pPr>
              <w:pStyle w:val="BodyText"/>
              <w:rPr>
                <w:lang w:val="en-NZ"/>
              </w:rPr>
            </w:pPr>
            <w:r w:rsidRPr="00264F0B">
              <w:t>Performance criteria describe the performance needed to demonstrate achievement of the element. Where bold italicised text is used, further information is detailed in the range of conditions section</w:t>
            </w:r>
          </w:p>
        </w:tc>
      </w:tr>
      <w:tr w:rsidTr="00264F0B">
        <w:tblPrEx>
          <w:tblW w:w="9638" w:type="dxa"/>
          <w:tblLayout w:type="fixed"/>
          <w:tblCellMar>
            <w:left w:w="62" w:type="dxa"/>
            <w:right w:w="62" w:type="dxa"/>
          </w:tblCellMar>
          <w:tblLook w:val="0000"/>
        </w:tblPrEx>
        <w:trPr>
          <w:gridAfter w:val="1"/>
          <w:wAfter w:w="186" w:type="dxa"/>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F0B">
            <w:pPr>
              <w:pStyle w:val="List"/>
              <w:rPr>
                <w:lang w:val="en-NZ"/>
              </w:rPr>
            </w:pPr>
            <w:r w:rsidRPr="00264F0B">
              <w:t xml:space="preserve">1. Prepare </w:t>
            </w:r>
            <w:r w:rsidRPr="00264F0B">
              <w:t>for work</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F0B" w:rsidP="00264F0B">
            <w:pPr>
              <w:pStyle w:val="List"/>
            </w:pPr>
            <w:r w:rsidRPr="00264F0B">
              <w:t>1.1 Work instructions are used to determine job requirements</w:t>
            </w:r>
          </w:p>
          <w:p w:rsidR="00000000" w:rsidRPr="00264F0B" w:rsidP="00264F0B">
            <w:pPr>
              <w:pStyle w:val="List"/>
            </w:pPr>
            <w:r w:rsidRPr="00264F0B">
              <w:t xml:space="preserve">1.2 Workplace </w:t>
            </w:r>
            <w:r w:rsidRPr="00264F0B">
              <w:rPr>
                <w:rStyle w:val="BoldandItalics"/>
              </w:rPr>
              <w:t xml:space="preserve">safety requirements </w:t>
            </w:r>
            <w:r w:rsidRPr="00264F0B">
              <w:t>and</w:t>
            </w:r>
            <w:r w:rsidRPr="00264F0B">
              <w:rPr>
                <w:rStyle w:val="BoldandItalics"/>
              </w:rPr>
              <w:t xml:space="preserve"> workplace environmental </w:t>
            </w:r>
            <w:r w:rsidRPr="00264F0B">
              <w:rPr>
                <w:rStyle w:val="BoldandItalics"/>
              </w:rPr>
              <w:t xml:space="preserve">practices </w:t>
            </w:r>
            <w:r w:rsidRPr="00264F0B">
              <w:t>and policies are read and complied with</w:t>
            </w:r>
          </w:p>
          <w:p w:rsidR="00000000" w:rsidRPr="00264F0B" w:rsidP="00264F0B">
            <w:pPr>
              <w:pStyle w:val="List"/>
            </w:pPr>
            <w:r w:rsidRPr="00264F0B">
              <w:t xml:space="preserve">1.3 </w:t>
            </w:r>
            <w:r w:rsidRPr="00264F0B">
              <w:rPr>
                <w:rStyle w:val="BoldandItalics"/>
              </w:rPr>
              <w:t>Workplace policies and procedures, legal requirements</w:t>
            </w:r>
            <w:r w:rsidRPr="00264F0B">
              <w:t xml:space="preserve">, and </w:t>
            </w:r>
            <w:r w:rsidRPr="00264F0B">
              <w:rPr>
                <w:rStyle w:val="BoldandItalics"/>
              </w:rPr>
              <w:t xml:space="preserve">component supplier specifications </w:t>
            </w:r>
            <w:r w:rsidRPr="00264F0B">
              <w:t>are read and interpreted</w:t>
            </w:r>
          </w:p>
          <w:p w:rsidR="00000000" w:rsidP="00264F0B">
            <w:pPr>
              <w:pStyle w:val="List"/>
              <w:rPr>
                <w:lang w:val="en-NZ"/>
              </w:rPr>
            </w:pPr>
            <w:r w:rsidRPr="00264F0B">
              <w:t>1.4 Safety equipment,</w:t>
            </w:r>
            <w:r w:rsidRPr="00264F0B">
              <w:rPr>
                <w:rStyle w:val="BoldandItalics"/>
              </w:rPr>
              <w:t xml:space="preserve"> tools</w:t>
            </w:r>
            <w:r w:rsidRPr="00264F0B">
              <w:t xml:space="preserve">, </w:t>
            </w:r>
            <w:r w:rsidRPr="00264F0B">
              <w:rPr>
                <w:rStyle w:val="BoldandItalics"/>
              </w:rPr>
              <w:t>materials and other equipment</w:t>
            </w:r>
            <w:r w:rsidRPr="00264F0B">
              <w:t xml:space="preserve"> are selected and checked</w:t>
            </w:r>
          </w:p>
        </w:tc>
      </w:tr>
      <w:tr w:rsidTr="00264F0B">
        <w:tblPrEx>
          <w:tblW w:w="9638" w:type="dxa"/>
          <w:tblLayout w:type="fixed"/>
          <w:tblCellMar>
            <w:left w:w="62" w:type="dxa"/>
            <w:right w:w="62" w:type="dxa"/>
          </w:tblCellMar>
          <w:tblLook w:val="0000"/>
        </w:tblPrEx>
        <w:trPr>
          <w:gridAfter w:val="1"/>
          <w:wAfter w:w="186" w:type="dxa"/>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F0B">
            <w:pPr>
              <w:pStyle w:val="List"/>
              <w:rPr>
                <w:lang w:val="en-NZ"/>
              </w:rPr>
            </w:pPr>
            <w:r w:rsidRPr="00264F0B">
              <w:t>2. Assess vehicle paintwork for damage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F0B" w:rsidP="00264F0B">
            <w:pPr>
              <w:pStyle w:val="List"/>
            </w:pPr>
            <w:r w:rsidRPr="00264F0B">
              <w:t>2.1 Vehicle to be inspected is located</w:t>
            </w:r>
          </w:p>
          <w:p w:rsidR="00000000" w:rsidRPr="00264F0B" w:rsidP="00264F0B">
            <w:pPr>
              <w:pStyle w:val="List"/>
            </w:pPr>
            <w:r w:rsidRPr="00264F0B">
              <w:t>2.2 Preferred inspection method is</w:t>
            </w:r>
            <w:r w:rsidRPr="00264F0B">
              <w:t xml:space="preserve"> determined that conforms to workplace policies and procedures, legal requirements, and specifications of vehicle manufacturer or component suppliers</w:t>
            </w:r>
          </w:p>
          <w:p w:rsidR="00000000" w:rsidRPr="00264F0B" w:rsidP="00264F0B">
            <w:pPr>
              <w:pStyle w:val="List"/>
            </w:pPr>
            <w:r w:rsidRPr="00264F0B">
              <w:t xml:space="preserve">2.3 Paintwork is inspected to identify </w:t>
            </w:r>
            <w:r w:rsidRPr="00264F0B">
              <w:rPr>
                <w:rStyle w:val="BoldandItalics"/>
              </w:rPr>
              <w:t>vehicle paintwork damage</w:t>
            </w:r>
            <w:r w:rsidRPr="00264F0B">
              <w:t xml:space="preserve"> and potential </w:t>
            </w:r>
            <w:r w:rsidRPr="00264F0B">
              <w:rPr>
                <w:rStyle w:val="BoldandItalics"/>
              </w:rPr>
              <w:t>paint problems</w:t>
            </w:r>
          </w:p>
          <w:p w:rsidR="00000000" w:rsidP="00264F0B">
            <w:pPr>
              <w:pStyle w:val="List"/>
              <w:rPr>
                <w:lang w:val="en-NZ"/>
              </w:rPr>
            </w:pPr>
            <w:r w:rsidRPr="00264F0B">
              <w:t>2.4 Vehicle i</w:t>
            </w:r>
            <w:r w:rsidRPr="00264F0B">
              <w:t>s inspected in line with workplace policies and procedures, legal requirements, specification of vehicle manufacturer or component suppliers, safety requirements and workplace environmental practices</w:t>
            </w:r>
          </w:p>
        </w:tc>
      </w:tr>
      <w:tr w:rsidTr="00264F0B">
        <w:tblPrEx>
          <w:tblW w:w="9638" w:type="dxa"/>
          <w:tblLayout w:type="fixed"/>
          <w:tblCellMar>
            <w:left w:w="62" w:type="dxa"/>
            <w:right w:w="62" w:type="dxa"/>
          </w:tblCellMar>
          <w:tblLook w:val="0000"/>
        </w:tblPrEx>
        <w:trPr>
          <w:gridAfter w:val="1"/>
          <w:wAfter w:w="186" w:type="dxa"/>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F0B">
            <w:pPr>
              <w:pStyle w:val="List"/>
              <w:rPr>
                <w:lang w:val="en-NZ"/>
              </w:rPr>
            </w:pPr>
            <w:r w:rsidRPr="00264F0B">
              <w:t>3. Gather data and specifications</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F0B" w:rsidP="00264F0B">
            <w:pPr>
              <w:pStyle w:val="List"/>
            </w:pPr>
            <w:r w:rsidRPr="00264F0B">
              <w:t>3.1 Painting specific</w:t>
            </w:r>
            <w:r w:rsidRPr="00264F0B">
              <w:t>ations are identified and documented</w:t>
            </w:r>
          </w:p>
          <w:p w:rsidR="00000000" w:rsidRPr="00264F0B" w:rsidP="00264F0B">
            <w:pPr>
              <w:pStyle w:val="List"/>
            </w:pPr>
            <w:r w:rsidRPr="00264F0B">
              <w:t>3.2 Staff and management are consulted to identify additional or altered specifications</w:t>
            </w:r>
          </w:p>
          <w:p w:rsidR="00000000" w:rsidRPr="00264F0B" w:rsidP="00264F0B">
            <w:pPr>
              <w:pStyle w:val="List"/>
            </w:pPr>
            <w:r w:rsidRPr="00264F0B">
              <w:t>3.3 Existing paint refinish materials and equipment are evaluated</w:t>
            </w:r>
          </w:p>
          <w:p w:rsidR="00000000" w:rsidP="00264F0B">
            <w:pPr>
              <w:pStyle w:val="List"/>
              <w:rPr>
                <w:lang w:val="en-NZ"/>
              </w:rPr>
            </w:pPr>
            <w:r w:rsidRPr="00264F0B">
              <w:t>3.4 Data and specifications are compiled and documented</w:t>
            </w:r>
          </w:p>
        </w:tc>
      </w:tr>
      <w:tr w:rsidTr="00264F0B">
        <w:tblPrEx>
          <w:tblW w:w="9638" w:type="dxa"/>
          <w:tblLayout w:type="fixed"/>
          <w:tblCellMar>
            <w:left w:w="62" w:type="dxa"/>
            <w:right w:w="62" w:type="dxa"/>
          </w:tblCellMar>
          <w:tblLook w:val="0000"/>
        </w:tblPrEx>
        <w:trPr>
          <w:gridAfter w:val="1"/>
          <w:wAfter w:w="186" w:type="dxa"/>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F0B">
            <w:pPr>
              <w:pStyle w:val="List"/>
              <w:rPr>
                <w:lang w:val="en-NZ"/>
              </w:rPr>
            </w:pPr>
            <w:r w:rsidRPr="00264F0B">
              <w:t>4. Evalu</w:t>
            </w:r>
            <w:r w:rsidRPr="00264F0B">
              <w:t>ate and select materials, equipment and processes</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F0B" w:rsidP="00264F0B">
            <w:pPr>
              <w:pStyle w:val="List"/>
            </w:pPr>
            <w:r w:rsidRPr="00264F0B">
              <w:t>4.1 Materials and equipment options are determined</w:t>
            </w:r>
          </w:p>
          <w:p w:rsidR="00000000" w:rsidRPr="00264F0B" w:rsidP="00264F0B">
            <w:pPr>
              <w:pStyle w:val="List"/>
            </w:pPr>
            <w:r w:rsidRPr="00264F0B">
              <w:t>4.2 Materials and equipment are assessed for quality finish and conformity to standards</w:t>
            </w:r>
          </w:p>
          <w:p w:rsidR="00000000" w:rsidRPr="00264F0B" w:rsidP="00264F0B">
            <w:pPr>
              <w:pStyle w:val="List"/>
            </w:pPr>
            <w:r w:rsidRPr="00264F0B">
              <w:t>4.3 Specifications of materials and equipment are compared for perf</w:t>
            </w:r>
            <w:r w:rsidRPr="00264F0B">
              <w:t>ormance and cost</w:t>
            </w:r>
          </w:p>
          <w:p w:rsidR="00000000" w:rsidRPr="00264F0B" w:rsidP="00264F0B">
            <w:pPr>
              <w:pStyle w:val="List"/>
            </w:pPr>
            <w:r w:rsidRPr="00264F0B">
              <w:t>4.4 Commercial, environmental and safety impact of materials and equipment selected is determined</w:t>
            </w:r>
          </w:p>
          <w:p w:rsidR="00000000" w:rsidRPr="00264F0B" w:rsidP="00264F0B">
            <w:pPr>
              <w:pStyle w:val="List"/>
            </w:pPr>
            <w:r w:rsidRPr="00264F0B">
              <w:t>4.5 Materials, equipment and processes are selected based on performance, cost, specifications and impact comparison</w:t>
            </w:r>
          </w:p>
          <w:p w:rsidR="00000000" w:rsidRPr="00264F0B" w:rsidP="00264F0B">
            <w:pPr>
              <w:pStyle w:val="List"/>
            </w:pPr>
            <w:r w:rsidRPr="00264F0B">
              <w:t>4.6 Evaluation report detailing required specifications and repair process is completed according to workplace policies and procedures, and legal requirements</w:t>
            </w:r>
          </w:p>
        </w:tc>
      </w:tr>
    </w:tbl>
    <w:p w:rsidR="00000000" w:rsidRPr="00264F0B" w:rsidP="00264F0B">
      <w:pPr>
        <w:pStyle w:val="BodyText"/>
      </w:pPr>
    </w:p>
    <w:p w:rsidR="00000000" w:rsidRPr="00264F0B" w:rsidP="00264F0B">
      <w:pPr>
        <w:pStyle w:val="AllowPageBreak"/>
      </w:pPr>
    </w:p>
    <w:p w:rsidR="00000000" w:rsidRPr="00264F0B" w:rsidP="00264F0B">
      <w:pPr>
        <w:pStyle w:val="Heading1"/>
      </w:pPr>
      <w:bookmarkStart w:id="6" w:name="O_660506"/>
      <w:bookmarkEnd w:id="6"/>
      <w:r w:rsidRPr="00264F0B">
        <w:t>Foundation Skills</w:t>
      </w:r>
    </w:p>
    <w:p w:rsidR="00000000" w:rsidRPr="00264F0B" w:rsidP="001A5E37">
      <w:pPr>
        <w:pStyle w:val="BodyText"/>
      </w:pPr>
      <w:r w:rsidRPr="00264F0B">
        <w:t>This section describes those language, literacy, numeracy an</w:t>
      </w:r>
      <w:r w:rsidRPr="00264F0B">
        <w:t>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64F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F0B" w:rsidP="00264F0B">
            <w:pPr>
              <w:pStyle w:val="BodyText"/>
            </w:pPr>
            <w:r w:rsidRPr="00264F0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F0B">
            <w:pPr>
              <w:pStyle w:val="BodyText"/>
              <w:rPr>
                <w:lang w:val="en-NZ"/>
              </w:rPr>
            </w:pPr>
            <w:r w:rsidRPr="00264F0B">
              <w:rPr>
                <w:rStyle w:val="SpecialBold"/>
              </w:rPr>
              <w:t>Description</w:t>
            </w:r>
          </w:p>
        </w:tc>
      </w:tr>
      <w:tr w:rsidTr="00264F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F0B">
            <w:pPr>
              <w:pStyle w:val="BodyText"/>
              <w:rPr>
                <w:lang w:val="en-NZ"/>
              </w:rPr>
            </w:pPr>
            <w:r w:rsidRPr="00264F0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F0B" w:rsidP="00264F0B">
            <w:pPr>
              <w:pStyle w:val="ListBullet"/>
            </w:pPr>
            <w:r w:rsidRPr="00264F0B">
              <w:t>analyse information relating to paintwork materials and equipment</w:t>
            </w:r>
          </w:p>
          <w:p w:rsidR="00000000" w:rsidRPr="00264F0B" w:rsidP="00264F0B">
            <w:pPr>
              <w:pStyle w:val="ListBullet"/>
            </w:pPr>
            <w:r w:rsidRPr="00264F0B">
              <w:t>interpret technical specifications</w:t>
            </w:r>
          </w:p>
          <w:p w:rsidR="00000000" w:rsidRPr="00264F0B" w:rsidP="00264F0B">
            <w:pPr>
              <w:pStyle w:val="ListBullet"/>
            </w:pPr>
            <w:r w:rsidRPr="00264F0B">
              <w:t>analyse regulatory, environmental and safety procedures, best practice and future trends</w:t>
            </w:r>
          </w:p>
          <w:p w:rsidR="00000000" w:rsidP="00264F0B">
            <w:pPr>
              <w:pStyle w:val="ListBullet"/>
              <w:rPr>
                <w:lang w:val="en-NZ"/>
              </w:rPr>
            </w:pPr>
            <w:r w:rsidRPr="00264F0B">
              <w:t>research evaluation results.</w:t>
            </w:r>
          </w:p>
        </w:tc>
      </w:tr>
      <w:tr w:rsidTr="00264F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F0B">
            <w:pPr>
              <w:pStyle w:val="BodyText"/>
              <w:rPr>
                <w:lang w:val="en-NZ"/>
              </w:rPr>
            </w:pPr>
            <w:r w:rsidRPr="00264F0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F0B">
            <w:pPr>
              <w:pStyle w:val="ListBullet"/>
              <w:rPr>
                <w:lang w:val="en-NZ"/>
              </w:rPr>
            </w:pPr>
            <w:r w:rsidRPr="00264F0B">
              <w:t>consult with staff and management to inform research and data gathering.</w:t>
            </w:r>
          </w:p>
        </w:tc>
      </w:tr>
      <w:tr w:rsidTr="00264F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F0B">
            <w:pPr>
              <w:pStyle w:val="BodyText"/>
              <w:rPr>
                <w:lang w:val="en-NZ"/>
              </w:rPr>
            </w:pPr>
            <w:r w:rsidRPr="00264F0B">
              <w:t>Planning and organising skills t</w:t>
            </w:r>
            <w:r w:rsidRPr="00264F0B">
              <w: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F0B" w:rsidP="00264F0B">
            <w:pPr>
              <w:pStyle w:val="ListBullet"/>
            </w:pPr>
            <w:r w:rsidRPr="00264F0B">
              <w:t>organise activities</w:t>
            </w:r>
          </w:p>
          <w:p w:rsidR="00000000" w:rsidP="00264F0B">
            <w:pPr>
              <w:pStyle w:val="ListBullet"/>
              <w:rPr>
                <w:lang w:val="en-NZ"/>
              </w:rPr>
            </w:pPr>
            <w:r w:rsidRPr="00264F0B">
              <w:t>systematically identify, research and evaluate options.</w:t>
            </w:r>
          </w:p>
        </w:tc>
      </w:tr>
      <w:tr w:rsidTr="00264F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F0B">
            <w:pPr>
              <w:pStyle w:val="BodyText"/>
              <w:rPr>
                <w:lang w:val="en-NZ"/>
              </w:rPr>
            </w:pPr>
            <w:r w:rsidRPr="00264F0B">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F0B">
            <w:pPr>
              <w:pStyle w:val="ListBullet"/>
              <w:rPr>
                <w:lang w:val="en-NZ"/>
              </w:rPr>
            </w:pPr>
            <w:r w:rsidRPr="00264F0B">
              <w:t>identify and resolve potential technical and procedural problems and variables within scope of own responsibility.</w:t>
            </w:r>
          </w:p>
        </w:tc>
      </w:tr>
      <w:tr w:rsidTr="00264F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F0B">
            <w:pPr>
              <w:pStyle w:val="BodyText"/>
              <w:rPr>
                <w:lang w:val="en-NZ"/>
              </w:rPr>
            </w:pPr>
            <w:r w:rsidRPr="00264F0B">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F0B" w:rsidP="00264F0B">
            <w:pPr>
              <w:pStyle w:val="ListBullet"/>
            </w:pPr>
            <w:r w:rsidRPr="00264F0B">
              <w:t>work effec</w:t>
            </w:r>
            <w:r w:rsidRPr="00264F0B">
              <w:t>tively and cooperatively with others in identifying specifications that contribute to evaluation of paintwork repair requirements.</w:t>
            </w:r>
          </w:p>
        </w:tc>
      </w:tr>
    </w:tbl>
    <w:p w:rsidR="00000000" w:rsidRPr="00264F0B" w:rsidP="00264F0B">
      <w:pPr>
        <w:pStyle w:val="BodyText"/>
      </w:pPr>
    </w:p>
    <w:p w:rsidR="00000000" w:rsidRPr="00264F0B" w:rsidP="00264F0B">
      <w:pPr>
        <w:pStyle w:val="AllowPageBreak"/>
      </w:pPr>
    </w:p>
    <w:p w:rsidR="00000000" w:rsidRPr="00264F0B" w:rsidP="00264F0B">
      <w:pPr>
        <w:pStyle w:val="Heading1"/>
      </w:pPr>
      <w:bookmarkStart w:id="7" w:name="O_660505"/>
      <w:bookmarkEnd w:id="7"/>
      <w:r w:rsidRPr="00264F0B">
        <w:t>Range of Conditions</w:t>
      </w:r>
    </w:p>
    <w:p w:rsidR="00000000" w:rsidRPr="00264F0B" w:rsidP="001A5E37">
      <w:pPr>
        <w:pStyle w:val="BodyText"/>
      </w:pPr>
      <w:r w:rsidRPr="00264F0B">
        <w:t>This section specifies work environments and conditions that may affect performance. Essential operating conditions that may be present (depending on the work situation, needs of the candidate, accessibility of the item, and local industry and regional con</w:t>
      </w:r>
      <w:r w:rsidRPr="00264F0B">
        <w:t>texts) are included. Bold italicised wording, if used in the performance criteria, is detailed below.</w:t>
      </w:r>
    </w:p>
    <w:tbl>
      <w:tblPr>
        <w:tblW w:w="9462" w:type="dxa"/>
        <w:tblLayout w:type="fixed"/>
        <w:tblCellMar>
          <w:left w:w="62" w:type="dxa"/>
          <w:right w:w="62" w:type="dxa"/>
        </w:tblCellMar>
        <w:tblLook w:val="0000"/>
      </w:tblPr>
      <w:tblGrid>
        <w:gridCol w:w="2845"/>
        <w:gridCol w:w="6617"/>
      </w:tblGrid>
      <w:tr w:rsidTr="00264F0B">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F0B">
            <w:pPr>
              <w:pStyle w:val="BodyText"/>
              <w:rPr>
                <w:lang w:val="en-NZ"/>
              </w:rPr>
            </w:pPr>
            <w:r w:rsidRPr="00264F0B">
              <w:rPr>
                <w:rStyle w:val="BoldandItalics"/>
              </w:rPr>
              <w:t>Safety requirements</w:t>
            </w:r>
            <w:r w:rsidRPr="00264F0B">
              <w:t xml:space="preserve"> are to be in accordance with applicable commonwealth, state or territory Workplace Health and Safety Act or Occupational Health and Sa</w:t>
            </w:r>
            <w:r w:rsidRPr="00264F0B">
              <w:t>fety Act and</w:t>
            </w:r>
            <w:r w:rsidRPr="00264F0B">
              <w:rPr>
                <w:rStyle w:val="Emphasis"/>
              </w:rPr>
              <w:t xml:space="preserve"> </w:t>
            </w:r>
            <w:r w:rsidRPr="00264F0B">
              <w:t>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F0B" w:rsidP="00264F0B">
            <w:pPr>
              <w:pStyle w:val="ListBullet"/>
            </w:pPr>
            <w:r w:rsidRPr="00264F0B">
              <w:t>ensuring safe location of vehicle to be inspected</w:t>
            </w:r>
          </w:p>
          <w:p w:rsidR="00000000" w:rsidRPr="00264F0B" w:rsidP="00264F0B">
            <w:pPr>
              <w:pStyle w:val="ListBullet"/>
            </w:pPr>
            <w:r w:rsidRPr="00264F0B">
              <w:t>following workplace safety procedures</w:t>
            </w:r>
          </w:p>
          <w:p w:rsidR="00000000" w:rsidP="00264F0B">
            <w:pPr>
              <w:pStyle w:val="ListBullet"/>
              <w:rPr>
                <w:lang w:val="en-NZ"/>
              </w:rPr>
            </w:pPr>
            <w:r w:rsidRPr="00264F0B">
              <w:t>identifying potential safety hazards.</w:t>
            </w:r>
          </w:p>
        </w:tc>
      </w:tr>
      <w:tr w:rsidTr="00264F0B">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F0B">
            <w:pPr>
              <w:pStyle w:val="BodyText"/>
              <w:rPr>
                <w:lang w:val="en-NZ"/>
              </w:rPr>
            </w:pPr>
            <w:r w:rsidRPr="00264F0B">
              <w:rPr>
                <w:rStyle w:val="BoldandItalics"/>
              </w:rPr>
              <w:t>Workplace policies and procedures</w:t>
            </w:r>
            <w:r w:rsidRPr="00264F0B">
              <w:rPr>
                <w:rStyle w:val="Emphasis"/>
              </w:rPr>
              <w:t xml:space="preserve"> </w:t>
            </w:r>
            <w:r w:rsidRPr="00264F0B">
              <w:t xml:space="preserve">must include: </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F0B" w:rsidP="00264F0B">
            <w:pPr>
              <w:pStyle w:val="ListBullet"/>
            </w:pPr>
            <w:r w:rsidRPr="00264F0B">
              <w:t>environment and sustainability</w:t>
            </w:r>
          </w:p>
          <w:p w:rsidR="00000000" w:rsidRPr="00264F0B" w:rsidP="00264F0B">
            <w:pPr>
              <w:pStyle w:val="ListBullet"/>
            </w:pPr>
            <w:r w:rsidRPr="00264F0B">
              <w:t>job specifications</w:t>
            </w:r>
          </w:p>
          <w:p w:rsidR="00000000" w:rsidRPr="00264F0B" w:rsidP="00264F0B">
            <w:pPr>
              <w:pStyle w:val="ListBullet"/>
            </w:pPr>
            <w:r w:rsidRPr="00264F0B">
              <w:t>manufacturer specifications and industry codes of practice</w:t>
            </w:r>
          </w:p>
          <w:p w:rsidR="00000000" w:rsidRPr="00264F0B" w:rsidP="00264F0B">
            <w:pPr>
              <w:pStyle w:val="ListBullet"/>
            </w:pPr>
            <w:r w:rsidRPr="00264F0B">
              <w:t>quality policies and procedures, including Australian standards</w:t>
            </w:r>
          </w:p>
          <w:p w:rsidR="00000000" w:rsidRPr="00264F0B" w:rsidP="00264F0B">
            <w:pPr>
              <w:pStyle w:val="ListBullet"/>
            </w:pPr>
            <w:r w:rsidRPr="00264F0B">
              <w:t>reporting and recording procedures</w:t>
            </w:r>
          </w:p>
          <w:p w:rsidR="00000000" w:rsidP="00264F0B">
            <w:pPr>
              <w:pStyle w:val="ListBullet"/>
              <w:rPr>
                <w:lang w:val="en-NZ"/>
              </w:rPr>
            </w:pPr>
            <w:r w:rsidRPr="00264F0B">
              <w:t>safe work procedures.</w:t>
            </w:r>
          </w:p>
        </w:tc>
      </w:tr>
      <w:tr w:rsidTr="00264F0B">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F0B">
            <w:pPr>
              <w:pStyle w:val="BodyText"/>
              <w:rPr>
                <w:lang w:val="en-NZ"/>
              </w:rPr>
            </w:pPr>
            <w:r w:rsidRPr="00264F0B">
              <w:rPr>
                <w:rStyle w:val="BoldandItalics"/>
              </w:rPr>
              <w:t>Legal requirements</w:t>
            </w:r>
            <w:r w:rsidRPr="00264F0B">
              <w:t xml:space="preserve"> are to be in accordance with applicable commonwealth, st</w:t>
            </w:r>
            <w:r w:rsidRPr="00264F0B">
              <w:t>ate, or territory legislation, regulations, certification requirements and codes of practice, and</w:t>
            </w:r>
            <w:r w:rsidRPr="00264F0B">
              <w:rPr>
                <w:rStyle w:val="Emphasis"/>
              </w:rPr>
              <w:t xml:space="preserve"> </w:t>
            </w:r>
            <w:r w:rsidRPr="00264F0B">
              <w:t>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F0B" w:rsidP="00264F0B">
            <w:pPr>
              <w:pStyle w:val="ListBullet"/>
            </w:pPr>
            <w:r w:rsidRPr="00264F0B">
              <w:t>environmental regulations</w:t>
            </w:r>
          </w:p>
          <w:p w:rsidR="00000000" w:rsidP="00264F0B">
            <w:pPr>
              <w:pStyle w:val="ListBullet"/>
              <w:rPr>
                <w:lang w:val="en-NZ"/>
              </w:rPr>
            </w:pPr>
            <w:r w:rsidRPr="00264F0B">
              <w:t>intellectual property.</w:t>
            </w:r>
          </w:p>
        </w:tc>
      </w:tr>
      <w:tr w:rsidTr="00264F0B">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F0B">
            <w:pPr>
              <w:pStyle w:val="BodyText"/>
              <w:rPr>
                <w:lang w:val="en-NZ"/>
              </w:rPr>
            </w:pPr>
            <w:r w:rsidRPr="00264F0B">
              <w:rPr>
                <w:rStyle w:val="BoldandItalics"/>
              </w:rPr>
              <w:t>Component supplier specifications</w:t>
            </w:r>
            <w:r w:rsidRPr="00264F0B">
              <w:rPr>
                <w:rStyle w:val="Emphasis"/>
              </w:rPr>
              <w:t xml:space="preserve"> </w:t>
            </w:r>
            <w:r w:rsidRPr="00264F0B">
              <w:t>must include at least one of the following:</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F0B" w:rsidP="00264F0B">
            <w:pPr>
              <w:pStyle w:val="ListBullet"/>
            </w:pPr>
            <w:r w:rsidRPr="00264F0B">
              <w:t>vehicle design</w:t>
            </w:r>
            <w:r w:rsidRPr="00264F0B">
              <w:t xml:space="preserve"> specifications and drawings</w:t>
            </w:r>
          </w:p>
          <w:p w:rsidR="00000000" w:rsidRPr="00264F0B" w:rsidP="00264F0B">
            <w:pPr>
              <w:pStyle w:val="ListBullet"/>
            </w:pPr>
            <w:r w:rsidRPr="00264F0B">
              <w:t>repair instructions and procedures</w:t>
            </w:r>
          </w:p>
          <w:p w:rsidR="00000000" w:rsidP="00264F0B">
            <w:pPr>
              <w:pStyle w:val="ListBullet"/>
              <w:rPr>
                <w:lang w:val="en-NZ"/>
              </w:rPr>
            </w:pPr>
            <w:r w:rsidRPr="00264F0B">
              <w:t>component replacement instructions and procedures.</w:t>
            </w:r>
          </w:p>
        </w:tc>
      </w:tr>
      <w:tr w:rsidTr="00264F0B">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F0B">
            <w:pPr>
              <w:pStyle w:val="BodyText"/>
              <w:rPr>
                <w:lang w:val="en-NZ"/>
              </w:rPr>
            </w:pPr>
            <w:r w:rsidRPr="00264F0B">
              <w:rPr>
                <w:rStyle w:val="BoldandItalics"/>
              </w:rPr>
              <w:t>Tools, materials and other equipment</w:t>
            </w:r>
            <w:r w:rsidRPr="00264F0B">
              <w:rPr>
                <w:rStyle w:val="Emphasis"/>
              </w:rPr>
              <w:t xml:space="preserve"> </w:t>
            </w:r>
            <w:r w:rsidRPr="00264F0B">
              <w:t>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F0B" w:rsidP="00264F0B">
            <w:pPr>
              <w:pStyle w:val="ListBullet"/>
            </w:pPr>
            <w:r w:rsidRPr="00264F0B">
              <w:t>calculators and general office equipment</w:t>
            </w:r>
          </w:p>
          <w:p w:rsidR="00000000" w:rsidRPr="00264F0B" w:rsidP="00264F0B">
            <w:pPr>
              <w:pStyle w:val="ListBullet"/>
            </w:pPr>
            <w:r w:rsidRPr="00264F0B">
              <w:t>computer hardware and software</w:t>
            </w:r>
          </w:p>
          <w:p w:rsidR="00000000" w:rsidRPr="00264F0B" w:rsidP="00264F0B">
            <w:pPr>
              <w:pStyle w:val="ListBullet"/>
            </w:pPr>
            <w:r w:rsidRPr="00264F0B">
              <w:t>digital camera</w:t>
            </w:r>
          </w:p>
          <w:p w:rsidR="00000000" w:rsidRPr="00264F0B" w:rsidP="00264F0B">
            <w:pPr>
              <w:pStyle w:val="ListBullet"/>
            </w:pPr>
            <w:r w:rsidRPr="00264F0B">
              <w:t>paint code list</w:t>
            </w:r>
          </w:p>
          <w:p w:rsidR="00000000" w:rsidRPr="00264F0B" w:rsidP="00264F0B">
            <w:pPr>
              <w:pStyle w:val="ListBullet"/>
            </w:pPr>
            <w:r w:rsidRPr="00264F0B">
              <w:t>portable light</w:t>
            </w:r>
          </w:p>
          <w:p w:rsidR="00000000" w:rsidRPr="00264F0B" w:rsidP="00264F0B">
            <w:pPr>
              <w:pStyle w:val="ListBullet"/>
            </w:pPr>
            <w:r w:rsidRPr="00264F0B">
              <w:t>recording equipment, such as a laptop or notebook</w:t>
            </w:r>
          </w:p>
          <w:p w:rsidR="00000000" w:rsidRPr="00264F0B" w:rsidP="00264F0B">
            <w:pPr>
              <w:pStyle w:val="ListBullet"/>
            </w:pPr>
            <w:r w:rsidRPr="00264F0B">
              <w:t>specialist tools, including:</w:t>
            </w:r>
          </w:p>
          <w:p w:rsidR="00000000" w:rsidRPr="00264F0B" w:rsidP="00264F0B">
            <w:pPr>
              <w:pStyle w:val="ListBullet2"/>
            </w:pPr>
            <w:r w:rsidRPr="00264F0B">
              <w:t>colour spectrometer</w:t>
            </w:r>
          </w:p>
          <w:p w:rsidR="00000000" w:rsidP="00264F0B">
            <w:pPr>
              <w:pStyle w:val="ListBullet2"/>
              <w:rPr>
                <w:lang w:val="en-NZ"/>
              </w:rPr>
            </w:pPr>
            <w:r w:rsidRPr="00264F0B">
              <w:t>paint film thickness gauge.</w:t>
            </w:r>
          </w:p>
        </w:tc>
      </w:tr>
      <w:tr w:rsidTr="00264F0B">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F0B">
            <w:pPr>
              <w:pStyle w:val="BodyText"/>
              <w:rPr>
                <w:lang w:val="en-NZ"/>
              </w:rPr>
            </w:pPr>
            <w:r w:rsidRPr="00264F0B">
              <w:rPr>
                <w:rStyle w:val="BoldandItalics"/>
              </w:rPr>
              <w:t>Vehicle paintwork damage</w:t>
            </w:r>
            <w:r w:rsidRPr="00264F0B">
              <w:rPr>
                <w:rStyle w:val="Emphasis"/>
              </w:rPr>
              <w:t xml:space="preserve"> </w:t>
            </w:r>
            <w:r w:rsidRPr="00264F0B">
              <w:t>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F0B" w:rsidP="00264F0B">
            <w:pPr>
              <w:pStyle w:val="ListBullet"/>
            </w:pPr>
            <w:r w:rsidRPr="00264F0B">
              <w:t>bolt-on vehicle painted components</w:t>
            </w:r>
          </w:p>
          <w:p w:rsidR="00000000" w:rsidRPr="00264F0B" w:rsidP="00264F0B">
            <w:pPr>
              <w:pStyle w:val="ListBullet"/>
            </w:pPr>
            <w:r w:rsidRPr="00264F0B">
              <w:t>paint blend</w:t>
            </w:r>
          </w:p>
          <w:p w:rsidR="00000000" w:rsidRPr="00264F0B" w:rsidP="00264F0B">
            <w:pPr>
              <w:pStyle w:val="ListBullet"/>
            </w:pPr>
            <w:r w:rsidRPr="00264F0B">
              <w:t>welded vehicle painted components.</w:t>
            </w:r>
          </w:p>
        </w:tc>
      </w:tr>
    </w:tbl>
    <w:p w:rsidR="00000000" w:rsidRPr="00264F0B" w:rsidP="00264F0B">
      <w:pPr>
        <w:pStyle w:val="BodyText"/>
      </w:pPr>
    </w:p>
    <w:p w:rsidR="00000000" w:rsidRPr="00264F0B" w:rsidP="00264F0B">
      <w:pPr>
        <w:pStyle w:val="AllowPageBreak"/>
      </w:pPr>
    </w:p>
    <w:p w:rsidR="00000000" w:rsidRPr="00264F0B" w:rsidP="00264F0B">
      <w:pPr>
        <w:pStyle w:val="Heading1"/>
      </w:pPr>
      <w:bookmarkStart w:id="8" w:name="O_660504"/>
      <w:bookmarkEnd w:id="8"/>
      <w:r w:rsidRPr="00264F0B">
        <w:t>Unit Mapping Information</w:t>
      </w:r>
    </w:p>
    <w:p w:rsidR="00000000" w:rsidRPr="00264F0B" w:rsidP="001A5E37">
      <w:pPr>
        <w:pStyle w:val="BodyText"/>
      </w:pPr>
      <w:r w:rsidRPr="00264F0B">
        <w:t>No equivalent unit.</w:t>
      </w:r>
    </w:p>
    <w:p w:rsidR="00000000" w:rsidRPr="00264F0B" w:rsidP="00264F0B">
      <w:pPr>
        <w:pStyle w:val="Heading1"/>
      </w:pPr>
      <w:bookmarkStart w:id="9" w:name="O_660497"/>
      <w:bookmarkEnd w:id="9"/>
      <w:r w:rsidRPr="00264F0B">
        <w:t>Links</w:t>
      </w:r>
    </w:p>
    <w:p w:rsidR="00000000" w:rsidRPr="00264F0B" w:rsidP="001A5E37">
      <w:pPr>
        <w:pStyle w:val="BodyText"/>
      </w:pPr>
      <w:r w:rsidRPr="00264F0B">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B853B5">
        <w:rPr>
          <w:rStyle w:val="Hyperlink"/>
        </w:rPr>
        <w:t>https://vetnet.education.gov.au/Pages/TrainingDocs.aspx?q=b4278d82-d487-4070-a8c4-78045ec695b1</w:t>
      </w:r>
      <w:r>
        <w:fldChar w:fldCharType="end"/>
      </w:r>
    </w:p>
    <w:p w:rsidR="00000000" w:rsidRPr="00264F0B" w:rsidP="00264F0B"/>
    <w:sectPr w:rsidSect="00264F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F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F0B" w:rsidRPr="001A5E37" w:rsidP="001A5E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F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E37" w:rsidP="00264F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A5E37" w:rsidP="00264F0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A5E37" w:rsidP="00264F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F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E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4F0B" w:rsidRPr="001A5E37" w:rsidP="001A5E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F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E37" w:rsidRPr="002D2AF8" w:rsidP="00264F0B">
    <w:pPr>
      <w:pStyle w:val="Header"/>
      <w:framePr w:wrap="around"/>
    </w:pPr>
    <w:r>
      <w:fldChar w:fldCharType="begin"/>
    </w:r>
    <w:r>
      <w:instrText xml:space="preserve"> TITLE   \* MERGEFORMAT </w:instrText>
    </w:r>
    <w:r>
      <w:fldChar w:fldCharType="separate"/>
    </w:r>
    <w:r>
      <w:t>AURVNP001 Evaluate vehicle paintwork for damage and identify refinish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1A5E37" w:rsidP="00264F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72BF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661D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AC08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F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F0B"/>
    <w:pPr>
      <w:spacing w:before="360" w:after="60"/>
      <w:outlineLvl w:val="0"/>
    </w:pPr>
    <w:rPr>
      <w:sz w:val="32"/>
    </w:rPr>
  </w:style>
  <w:style w:type="paragraph" w:styleId="Heading2">
    <w:name w:val="heading 2"/>
    <w:basedOn w:val="HeadingBase"/>
    <w:next w:val="BodyText"/>
    <w:link w:val="Heading2Char"/>
    <w:qFormat/>
    <w:rsid w:val="00264F0B"/>
    <w:pPr>
      <w:keepLines/>
      <w:spacing w:before="240" w:after="120"/>
      <w:outlineLvl w:val="1"/>
    </w:pPr>
    <w:rPr>
      <w:sz w:val="28"/>
      <w:szCs w:val="40"/>
    </w:rPr>
  </w:style>
  <w:style w:type="paragraph" w:styleId="Heading3">
    <w:name w:val="heading 3"/>
    <w:basedOn w:val="HeadingBase"/>
    <w:next w:val="BodyText"/>
    <w:link w:val="Heading3Char"/>
    <w:qFormat/>
    <w:rsid w:val="00264F0B"/>
    <w:pPr>
      <w:spacing w:before="180" w:after="120"/>
      <w:outlineLvl w:val="2"/>
    </w:pPr>
    <w:rPr>
      <w:spacing w:val="-10"/>
      <w:kern w:val="32"/>
    </w:rPr>
  </w:style>
  <w:style w:type="paragraph" w:styleId="Heading4">
    <w:name w:val="heading 4"/>
    <w:basedOn w:val="HeadingBase"/>
    <w:next w:val="BodyText"/>
    <w:link w:val="Heading4Char"/>
    <w:qFormat/>
    <w:rsid w:val="00264F0B"/>
    <w:pPr>
      <w:spacing w:before="160" w:after="120"/>
      <w:outlineLvl w:val="3"/>
    </w:pPr>
    <w:rPr>
      <w:sz w:val="22"/>
    </w:rPr>
  </w:style>
  <w:style w:type="paragraph" w:styleId="Heading5">
    <w:name w:val="heading 5"/>
    <w:basedOn w:val="HeadingBase"/>
    <w:next w:val="Normal"/>
    <w:link w:val="Heading5Char"/>
    <w:qFormat/>
    <w:rsid w:val="00264F0B"/>
    <w:pPr>
      <w:spacing w:before="80"/>
      <w:outlineLvl w:val="4"/>
    </w:pPr>
    <w:rPr>
      <w:color w:val="918585"/>
      <w:sz w:val="20"/>
    </w:rPr>
  </w:style>
  <w:style w:type="paragraph" w:styleId="Heading6">
    <w:name w:val="heading 6"/>
    <w:basedOn w:val="HeadingBase"/>
    <w:next w:val="Normal"/>
    <w:link w:val="Heading6Char"/>
    <w:qFormat/>
    <w:rsid w:val="00264F0B"/>
    <w:pPr>
      <w:spacing w:before="60"/>
      <w:outlineLvl w:val="5"/>
    </w:pPr>
    <w:rPr>
      <w:color w:val="918585"/>
      <w:sz w:val="20"/>
    </w:rPr>
  </w:style>
  <w:style w:type="paragraph" w:styleId="Heading7">
    <w:name w:val="heading 7"/>
    <w:basedOn w:val="Normal"/>
    <w:next w:val="Normal"/>
    <w:link w:val="Heading7Char"/>
    <w:qFormat/>
    <w:rsid w:val="00264F0B"/>
    <w:pPr>
      <w:ind w:left="720"/>
      <w:outlineLvl w:val="6"/>
    </w:pPr>
    <w:rPr>
      <w:i/>
    </w:rPr>
  </w:style>
  <w:style w:type="paragraph" w:styleId="Heading8">
    <w:name w:val="heading 8"/>
    <w:basedOn w:val="Normal"/>
    <w:next w:val="Normal"/>
    <w:link w:val="Heading8Char"/>
    <w:qFormat/>
    <w:rsid w:val="00264F0B"/>
    <w:pPr>
      <w:ind w:left="720"/>
      <w:outlineLvl w:val="7"/>
    </w:pPr>
    <w:rPr>
      <w:i/>
    </w:rPr>
  </w:style>
  <w:style w:type="paragraph" w:styleId="Heading9">
    <w:name w:val="heading 9"/>
    <w:basedOn w:val="Normal"/>
    <w:next w:val="Normal"/>
    <w:link w:val="Heading9Char"/>
    <w:qFormat/>
    <w:rsid w:val="00264F0B"/>
    <w:pPr>
      <w:ind w:left="720"/>
      <w:outlineLvl w:val="8"/>
    </w:pPr>
    <w:rPr>
      <w:i/>
    </w:rPr>
  </w:style>
  <w:style w:type="character" w:default="1" w:styleId="DefaultParagraphFont">
    <w:name w:val="Default Paragraph Font"/>
    <w:uiPriority w:val="1"/>
    <w:unhideWhenUsed/>
    <w:rsid w:val="00264F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F0B"/>
  </w:style>
  <w:style w:type="character" w:customStyle="1" w:styleId="Heading1Char">
    <w:name w:val="Heading 1 Char"/>
    <w:basedOn w:val="DefaultParagraphFont"/>
    <w:link w:val="Heading1"/>
    <w:rsid w:val="00264F0B"/>
    <w:rPr>
      <w:rFonts w:ascii="Times New Roman" w:eastAsia="Times New Roman" w:hAnsi="Times New Roman" w:cs="Times New Roman"/>
      <w:b/>
      <w:sz w:val="32"/>
      <w:szCs w:val="20"/>
      <w:lang w:eastAsia="en-US"/>
    </w:rPr>
  </w:style>
  <w:style w:type="paragraph" w:styleId="BodyText">
    <w:name w:val="Body Text"/>
    <w:basedOn w:val="Normal"/>
    <w:link w:val="BodyTextChar"/>
    <w:rsid w:val="00264F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4F0B"/>
    <w:rPr>
      <w:rFonts w:ascii="Times New Roman" w:eastAsia="Times New Roman" w:hAnsi="Times New Roman" w:cs="Times New Roman"/>
      <w:sz w:val="24"/>
      <w:lang w:eastAsia="en-US"/>
    </w:rPr>
  </w:style>
  <w:style w:type="paragraph" w:styleId="List">
    <w:name w:val="List"/>
    <w:basedOn w:val="BodyText"/>
    <w:next w:val="BodyText"/>
    <w:rsid w:val="00264F0B"/>
    <w:pPr>
      <w:tabs>
        <w:tab w:val="left" w:pos="340"/>
      </w:tabs>
      <w:spacing w:before="60" w:after="60"/>
      <w:ind w:left="340" w:hanging="340"/>
    </w:pPr>
  </w:style>
  <w:style w:type="paragraph" w:styleId="ListBullet">
    <w:name w:val="List Bullet"/>
    <w:basedOn w:val="List"/>
    <w:rsid w:val="00264F0B"/>
    <w:pPr>
      <w:numPr>
        <w:numId w:val="13"/>
      </w:numPr>
      <w:tabs>
        <w:tab w:val="clear" w:pos="340"/>
      </w:tabs>
      <w:spacing w:before="40" w:after="40"/>
    </w:pPr>
  </w:style>
  <w:style w:type="character" w:customStyle="1" w:styleId="SpecialBold">
    <w:name w:val="Special Bold"/>
    <w:basedOn w:val="DefaultParagraphFont"/>
    <w:rsid w:val="00264F0B"/>
    <w:rPr>
      <w:b/>
      <w:spacing w:val="0"/>
    </w:rPr>
  </w:style>
  <w:style w:type="paragraph" w:styleId="ListBullet2">
    <w:name w:val="List Bullet 2"/>
    <w:basedOn w:val="List2"/>
    <w:rsid w:val="00264F0B"/>
    <w:pPr>
      <w:numPr>
        <w:numId w:val="14"/>
      </w:numPr>
      <w:tabs>
        <w:tab w:val="clear" w:pos="680"/>
      </w:tabs>
    </w:pPr>
  </w:style>
  <w:style w:type="character" w:styleId="Emphasis">
    <w:name w:val="Emphasis"/>
    <w:basedOn w:val="DefaultParagraphFont"/>
    <w:qFormat/>
    <w:rsid w:val="00264F0B"/>
    <w:rPr>
      <w:i/>
    </w:rPr>
  </w:style>
  <w:style w:type="paragraph" w:customStyle="1" w:styleId="SuperHeading">
    <w:name w:val="SuperHeading"/>
    <w:basedOn w:val="Normal"/>
    <w:rsid w:val="00264F0B"/>
    <w:pPr>
      <w:spacing w:before="240" w:after="120"/>
      <w:outlineLvl w:val="0"/>
    </w:pPr>
    <w:rPr>
      <w:rFonts w:ascii="Times New Roman" w:hAnsi="Times New Roman"/>
      <w:b/>
      <w:sz w:val="32"/>
    </w:rPr>
  </w:style>
  <w:style w:type="paragraph" w:customStyle="1" w:styleId="AllowPageBreak">
    <w:name w:val="AllowPageBreak"/>
    <w:rsid w:val="00264F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4F0B"/>
    <w:rPr>
      <w:b/>
      <w:i/>
      <w:u w:val="none"/>
    </w:rPr>
  </w:style>
  <w:style w:type="character" w:customStyle="1" w:styleId="Heading2Char">
    <w:name w:val="Heading 2 Char"/>
    <w:basedOn w:val="DefaultParagraphFont"/>
    <w:link w:val="Heading2"/>
    <w:rsid w:val="00264F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F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F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F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F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F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F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F0B"/>
    <w:rPr>
      <w:rFonts w:ascii="Courier New" w:eastAsia="Times New Roman" w:hAnsi="Courier New" w:cs="Times New Roman"/>
      <w:i/>
      <w:szCs w:val="20"/>
      <w:lang w:eastAsia="en-US"/>
    </w:rPr>
  </w:style>
  <w:style w:type="paragraph" w:customStyle="1" w:styleId="HeadingBase">
    <w:name w:val="Heading Base"/>
    <w:rsid w:val="00264F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F0B"/>
    <w:pPr>
      <w:tabs>
        <w:tab w:val="right" w:leader="dot" w:pos="9072"/>
      </w:tabs>
      <w:ind w:left="567"/>
    </w:pPr>
    <w:rPr>
      <w:szCs w:val="22"/>
    </w:rPr>
  </w:style>
  <w:style w:type="paragraph" w:customStyle="1" w:styleId="TOCBase">
    <w:name w:val="TOC Base"/>
    <w:rsid w:val="00264F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F0B"/>
    <w:pPr>
      <w:tabs>
        <w:tab w:val="right" w:leader="dot" w:pos="9072"/>
      </w:tabs>
      <w:spacing w:before="40" w:after="40"/>
      <w:ind w:left="284"/>
    </w:pPr>
    <w:rPr>
      <w:rFonts w:ascii="Times New Roman" w:hAnsi="Times New Roman"/>
    </w:rPr>
  </w:style>
  <w:style w:type="paragraph" w:styleId="TOC1">
    <w:name w:val="toc 1"/>
    <w:basedOn w:val="TOCBase"/>
    <w:next w:val="Normal"/>
    <w:rsid w:val="00264F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F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F0B"/>
    <w:rPr>
      <w:rFonts w:ascii="Times New Roman" w:eastAsia="Times New Roman" w:hAnsi="Times New Roman" w:cs="Times New Roman"/>
      <w:sz w:val="16"/>
      <w:lang w:eastAsia="en-US"/>
    </w:rPr>
  </w:style>
  <w:style w:type="paragraph" w:styleId="Title">
    <w:name w:val="Title"/>
    <w:basedOn w:val="HeadingBase"/>
    <w:link w:val="TitleChar"/>
    <w:qFormat/>
    <w:rsid w:val="00264F0B"/>
    <w:pPr>
      <w:spacing w:before="5040"/>
      <w:jc w:val="center"/>
    </w:pPr>
    <w:rPr>
      <w:sz w:val="48"/>
      <w:szCs w:val="72"/>
      <w:lang w:val="en-US"/>
    </w:rPr>
  </w:style>
  <w:style w:type="character" w:customStyle="1" w:styleId="TitleChar">
    <w:name w:val="Title Char"/>
    <w:basedOn w:val="DefaultParagraphFont"/>
    <w:link w:val="Title"/>
    <w:rsid w:val="00264F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F0B"/>
    <w:pPr>
      <w:tabs>
        <w:tab w:val="left" w:pos="3600"/>
        <w:tab w:val="left" w:pos="3958"/>
      </w:tabs>
    </w:pPr>
  </w:style>
  <w:style w:type="paragraph" w:customStyle="1" w:styleId="Note">
    <w:name w:val="Note"/>
    <w:basedOn w:val="BodyText"/>
    <w:rsid w:val="00264F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4F0B"/>
    <w:pPr>
      <w:framePr w:wrap="auto" w:hAnchor="text" w:y="6049"/>
    </w:pPr>
    <w:rPr>
      <w:color w:val="000000"/>
      <w:sz w:val="40"/>
    </w:rPr>
  </w:style>
  <w:style w:type="paragraph" w:customStyle="1" w:styleId="TOCTitle">
    <w:name w:val="TOCTitle"/>
    <w:basedOn w:val="Heading1"/>
    <w:rsid w:val="00264F0B"/>
    <w:pPr>
      <w:spacing w:after="240"/>
      <w:jc w:val="center"/>
      <w:outlineLvl w:val="9"/>
    </w:pPr>
    <w:rPr>
      <w:caps/>
    </w:rPr>
  </w:style>
  <w:style w:type="paragraph" w:customStyle="1" w:styleId="Version">
    <w:name w:val="Version"/>
    <w:rsid w:val="00264F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4F0B"/>
    <w:pPr>
      <w:keepNext w:val="0"/>
      <w:tabs>
        <w:tab w:val="right" w:pos="4176"/>
      </w:tabs>
      <w:ind w:left="198" w:hanging="198"/>
    </w:pPr>
    <w:rPr>
      <w:rFonts w:ascii="Garamond" w:hAnsi="Garamond"/>
    </w:rPr>
  </w:style>
  <w:style w:type="paragraph" w:styleId="IndexHeading">
    <w:name w:val="index heading"/>
    <w:basedOn w:val="Normal"/>
    <w:next w:val="Index1"/>
    <w:semiHidden/>
    <w:rsid w:val="00264F0B"/>
    <w:pPr>
      <w:spacing w:before="120" w:after="120"/>
    </w:pPr>
    <w:rPr>
      <w:rFonts w:ascii="Arial" w:hAnsi="Arial"/>
      <w:b/>
      <w:color w:val="918585"/>
      <w:sz w:val="24"/>
    </w:rPr>
  </w:style>
  <w:style w:type="paragraph" w:styleId="Header">
    <w:name w:val="header"/>
    <w:basedOn w:val="Normal"/>
    <w:link w:val="HeaderChar"/>
    <w:rsid w:val="00264F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F0B"/>
    <w:rPr>
      <w:rFonts w:ascii="Times New Roman" w:eastAsia="Times New Roman" w:hAnsi="Times New Roman" w:cs="Times New Roman"/>
      <w:sz w:val="16"/>
      <w:szCs w:val="20"/>
      <w:lang w:val="en-GB" w:eastAsia="en-US"/>
    </w:rPr>
  </w:style>
  <w:style w:type="paragraph" w:customStyle="1" w:styleId="Chapter">
    <w:name w:val="Chapter"/>
    <w:basedOn w:val="Normal"/>
    <w:rsid w:val="00264F0B"/>
    <w:pPr>
      <w:spacing w:before="240"/>
    </w:pPr>
    <w:rPr>
      <w:rFonts w:ascii="Times New Roman" w:hAnsi="Times New Roman"/>
      <w:smallCaps/>
      <w:spacing w:val="80"/>
      <w:sz w:val="28"/>
    </w:rPr>
  </w:style>
  <w:style w:type="paragraph" w:customStyle="1" w:styleId="InChapter">
    <w:name w:val="InChapter"/>
    <w:basedOn w:val="Heading3"/>
    <w:rsid w:val="00264F0B"/>
    <w:pPr>
      <w:spacing w:after="240"/>
      <w:outlineLvl w:val="9"/>
    </w:pPr>
    <w:rPr>
      <w:noProof/>
    </w:rPr>
  </w:style>
  <w:style w:type="paragraph" w:styleId="Index2">
    <w:name w:val="index 2"/>
    <w:basedOn w:val="Normal"/>
    <w:next w:val="Normal"/>
    <w:semiHidden/>
    <w:rsid w:val="00264F0B"/>
    <w:pPr>
      <w:tabs>
        <w:tab w:val="right" w:pos="4176"/>
      </w:tabs>
      <w:ind w:left="568" w:hanging="284"/>
    </w:pPr>
    <w:rPr>
      <w:rFonts w:ascii="Garamond" w:hAnsi="Garamond"/>
    </w:rPr>
  </w:style>
  <w:style w:type="paragraph" w:customStyle="1" w:styleId="Byline">
    <w:name w:val="Byline"/>
    <w:rsid w:val="00264F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F0B"/>
    <w:pPr>
      <w:tabs>
        <w:tab w:val="clear" w:pos="3600"/>
        <w:tab w:val="clear" w:pos="3958"/>
      </w:tabs>
      <w:jc w:val="right"/>
    </w:pPr>
  </w:style>
  <w:style w:type="paragraph" w:styleId="Caption">
    <w:name w:val="caption"/>
    <w:basedOn w:val="BodyText"/>
    <w:next w:val="Normal"/>
    <w:qFormat/>
    <w:rsid w:val="00264F0B"/>
    <w:pPr>
      <w:framePr w:w="2268" w:hSpace="181" w:vSpace="181" w:wrap="around" w:vAnchor="text" w:hAnchor="page" w:x="1135" w:y="285" w:anchorLock="1"/>
    </w:pPr>
    <w:rPr>
      <w:i/>
    </w:rPr>
  </w:style>
  <w:style w:type="paragraph" w:customStyle="1" w:styleId="MiniTOCTitle">
    <w:name w:val="MiniTOCTitle"/>
    <w:basedOn w:val="Heading4"/>
    <w:rsid w:val="00264F0B"/>
    <w:pPr>
      <w:spacing w:before="240"/>
      <w:outlineLvl w:val="9"/>
    </w:pPr>
    <w:rPr>
      <w:noProof/>
      <w:sz w:val="24"/>
    </w:rPr>
  </w:style>
  <w:style w:type="paragraph" w:customStyle="1" w:styleId="MiniTOCItem">
    <w:name w:val="MiniTOCItem"/>
    <w:basedOn w:val="ListBullet"/>
    <w:rsid w:val="00264F0B"/>
    <w:pPr>
      <w:numPr>
        <w:numId w:val="0"/>
      </w:numPr>
      <w:tabs>
        <w:tab w:val="right" w:leader="dot" w:pos="6521"/>
      </w:tabs>
      <w:spacing w:before="0" w:after="0"/>
    </w:pPr>
  </w:style>
  <w:style w:type="paragraph" w:customStyle="1" w:styleId="TOFTitle">
    <w:name w:val="TOFTitle"/>
    <w:basedOn w:val="TOCTitle"/>
    <w:rsid w:val="00264F0B"/>
  </w:style>
  <w:style w:type="paragraph" w:styleId="TableofFigures">
    <w:name w:val="table of figures"/>
    <w:basedOn w:val="Normal"/>
    <w:next w:val="Normal"/>
    <w:semiHidden/>
    <w:rsid w:val="00264F0B"/>
    <w:pPr>
      <w:tabs>
        <w:tab w:val="right" w:leader="dot" w:pos="9072"/>
      </w:tabs>
      <w:ind w:left="970" w:hanging="403"/>
    </w:pPr>
    <w:rPr>
      <w:rFonts w:ascii="Times New Roman" w:hAnsi="Times New Roman"/>
      <w:b/>
    </w:rPr>
  </w:style>
  <w:style w:type="paragraph" w:styleId="ListNumber">
    <w:name w:val="List Number"/>
    <w:basedOn w:val="List"/>
    <w:rsid w:val="00264F0B"/>
    <w:pPr>
      <w:numPr>
        <w:numId w:val="11"/>
      </w:numPr>
    </w:pPr>
  </w:style>
  <w:style w:type="character" w:customStyle="1" w:styleId="WingdingSymbols">
    <w:name w:val="Wingding Symbols"/>
    <w:rsid w:val="00264F0B"/>
    <w:rPr>
      <w:rFonts w:ascii="Wingdings" w:hAnsi="Wingdings"/>
    </w:rPr>
  </w:style>
  <w:style w:type="paragraph" w:customStyle="1" w:styleId="TableHeading">
    <w:name w:val="Table Heading"/>
    <w:basedOn w:val="HeadingBase"/>
    <w:rsid w:val="00264F0B"/>
    <w:pPr>
      <w:keepLines/>
      <w:pBdr>
        <w:bottom w:val="single" w:sz="6" w:space="1" w:color="918585"/>
      </w:pBdr>
      <w:spacing w:before="240"/>
    </w:pPr>
  </w:style>
  <w:style w:type="character" w:customStyle="1" w:styleId="HotSpot">
    <w:name w:val="HotSpot"/>
    <w:rsid w:val="00264F0B"/>
    <w:rPr>
      <w:color w:val="0033CC"/>
      <w:u w:val="none"/>
    </w:rPr>
  </w:style>
  <w:style w:type="paragraph" w:customStyle="1" w:styleId="BodyTextRight">
    <w:name w:val="Body Text Right"/>
    <w:basedOn w:val="BodyText"/>
    <w:rsid w:val="00264F0B"/>
    <w:pPr>
      <w:spacing w:before="0" w:after="0"/>
      <w:jc w:val="right"/>
    </w:pPr>
  </w:style>
  <w:style w:type="paragraph" w:styleId="Index3">
    <w:name w:val="index 3"/>
    <w:basedOn w:val="ListNumber2"/>
    <w:next w:val="Normal"/>
    <w:semiHidden/>
    <w:rsid w:val="00264F0B"/>
    <w:pPr>
      <w:numPr>
        <w:numId w:val="0"/>
      </w:numPr>
      <w:tabs>
        <w:tab w:val="right" w:leader="dot" w:pos="4176"/>
      </w:tabs>
    </w:pPr>
  </w:style>
  <w:style w:type="paragraph" w:styleId="ListNumber2">
    <w:name w:val="List Number 2"/>
    <w:basedOn w:val="List2"/>
    <w:rsid w:val="00264F0B"/>
    <w:pPr>
      <w:numPr>
        <w:numId w:val="10"/>
      </w:numPr>
      <w:tabs>
        <w:tab w:val="clear" w:pos="1060"/>
      </w:tabs>
    </w:pPr>
  </w:style>
  <w:style w:type="paragraph" w:customStyle="1" w:styleId="MarginNote">
    <w:name w:val="Margin Note"/>
    <w:basedOn w:val="BodyText"/>
    <w:rsid w:val="00264F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F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F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F0B"/>
    <w:rPr>
      <w:sz w:val="32"/>
    </w:rPr>
  </w:style>
  <w:style w:type="paragraph" w:customStyle="1" w:styleId="HeadingProcedure">
    <w:name w:val="Heading Procedure"/>
    <w:basedOn w:val="HeadingBase"/>
    <w:next w:val="Normal"/>
    <w:rsid w:val="00264F0B"/>
    <w:pPr>
      <w:tabs>
        <w:tab w:val="left" w:pos="0"/>
      </w:tabs>
      <w:spacing w:before="120" w:after="60"/>
    </w:pPr>
    <w:rPr>
      <w:i/>
      <w:color w:val="918585"/>
      <w:sz w:val="22"/>
    </w:rPr>
  </w:style>
  <w:style w:type="paragraph" w:customStyle="1" w:styleId="TableBodyText">
    <w:name w:val="Table Body Text"/>
    <w:basedOn w:val="BodyText"/>
    <w:rsid w:val="00264F0B"/>
    <w:pPr>
      <w:spacing w:before="60" w:after="60"/>
    </w:pPr>
  </w:style>
  <w:style w:type="paragraph" w:styleId="ListContinue">
    <w:name w:val="List Continue"/>
    <w:basedOn w:val="List"/>
    <w:rsid w:val="00264F0B"/>
    <w:pPr>
      <w:ind w:firstLine="0"/>
    </w:pPr>
  </w:style>
  <w:style w:type="paragraph" w:customStyle="1" w:styleId="ListNote">
    <w:name w:val="List Note"/>
    <w:basedOn w:val="List"/>
    <w:rsid w:val="00264F0B"/>
    <w:pPr>
      <w:pBdr>
        <w:top w:val="single" w:sz="6" w:space="2" w:color="918585"/>
        <w:bottom w:val="single" w:sz="6" w:space="2" w:color="918585"/>
      </w:pBdr>
      <w:tabs>
        <w:tab w:val="left" w:pos="1021"/>
      </w:tabs>
      <w:ind w:firstLine="0"/>
    </w:pPr>
  </w:style>
  <w:style w:type="paragraph" w:customStyle="1" w:styleId="Warning">
    <w:name w:val="Warning"/>
    <w:basedOn w:val="BodyText"/>
    <w:rsid w:val="00264F0B"/>
    <w:pPr>
      <w:shd w:val="clear" w:color="auto" w:fill="D9D9D9"/>
      <w:tabs>
        <w:tab w:val="left" w:pos="992"/>
      </w:tabs>
      <w:ind w:left="119" w:right="119"/>
    </w:pPr>
    <w:rPr>
      <w:sz w:val="20"/>
    </w:rPr>
  </w:style>
  <w:style w:type="paragraph" w:customStyle="1" w:styleId="MarginIcons">
    <w:name w:val="Margin Icons"/>
    <w:basedOn w:val="BodyText"/>
    <w:rsid w:val="00264F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F0B"/>
    <w:rPr>
      <w:rFonts w:ascii="Courier New" w:hAnsi="Courier New"/>
    </w:rPr>
  </w:style>
  <w:style w:type="paragraph" w:customStyle="1" w:styleId="NoteBullet">
    <w:name w:val="Note Bullet"/>
    <w:basedOn w:val="Note"/>
    <w:rsid w:val="00264F0B"/>
    <w:pPr>
      <w:tabs>
        <w:tab w:val="clear" w:pos="680"/>
      </w:tabs>
      <w:spacing w:before="60" w:after="60"/>
    </w:pPr>
  </w:style>
  <w:style w:type="paragraph" w:customStyle="1" w:styleId="SubHeading2">
    <w:name w:val="SubHeading2"/>
    <w:basedOn w:val="HeadingBase"/>
    <w:rsid w:val="00264F0B"/>
    <w:pPr>
      <w:spacing w:before="240" w:after="60"/>
    </w:pPr>
    <w:rPr>
      <w:sz w:val="20"/>
    </w:rPr>
  </w:style>
  <w:style w:type="paragraph" w:customStyle="1" w:styleId="SubHeading1">
    <w:name w:val="SubHeading1"/>
    <w:basedOn w:val="HeadingBase"/>
    <w:rsid w:val="00264F0B"/>
    <w:pPr>
      <w:spacing w:before="240" w:after="60"/>
    </w:pPr>
    <w:rPr>
      <w:color w:val="918585"/>
      <w:sz w:val="22"/>
    </w:rPr>
  </w:style>
  <w:style w:type="paragraph" w:customStyle="1" w:styleId="SideHeading">
    <w:name w:val="Side Heading"/>
    <w:basedOn w:val="HeadingBase"/>
    <w:rsid w:val="00264F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F0B"/>
    <w:pPr>
      <w:numPr>
        <w:numId w:val="12"/>
      </w:numPr>
    </w:pPr>
  </w:style>
  <w:style w:type="paragraph" w:styleId="PlainText">
    <w:name w:val="Plain Text"/>
    <w:basedOn w:val="Normal"/>
    <w:link w:val="PlainTextChar"/>
    <w:rsid w:val="00264F0B"/>
    <w:rPr>
      <w:sz w:val="20"/>
    </w:rPr>
  </w:style>
  <w:style w:type="character" w:customStyle="1" w:styleId="PlainTextChar">
    <w:name w:val="Plain Text Char"/>
    <w:basedOn w:val="DefaultParagraphFont"/>
    <w:link w:val="PlainText"/>
    <w:rsid w:val="00264F0B"/>
    <w:rPr>
      <w:rFonts w:ascii="Courier New" w:eastAsia="Times New Roman" w:hAnsi="Courier New" w:cs="Times New Roman"/>
      <w:sz w:val="20"/>
      <w:szCs w:val="20"/>
      <w:lang w:eastAsia="en-US"/>
    </w:rPr>
  </w:style>
  <w:style w:type="character" w:customStyle="1" w:styleId="MenuOption">
    <w:name w:val="Menu Option"/>
    <w:basedOn w:val="DefaultParagraphFont"/>
    <w:rsid w:val="00264F0B"/>
    <w:rPr>
      <w:b/>
      <w:smallCaps/>
    </w:rPr>
  </w:style>
  <w:style w:type="paragraph" w:customStyle="1" w:styleId="TableListNumber">
    <w:name w:val="Table List Number"/>
    <w:basedOn w:val="ListNumber"/>
    <w:rsid w:val="00264F0B"/>
    <w:pPr>
      <w:numPr>
        <w:numId w:val="0"/>
      </w:numPr>
    </w:pPr>
  </w:style>
  <w:style w:type="paragraph" w:styleId="TOC4">
    <w:name w:val="toc 4"/>
    <w:basedOn w:val="TOCBase"/>
    <w:next w:val="Normal"/>
    <w:semiHidden/>
    <w:rsid w:val="00264F0B"/>
    <w:pPr>
      <w:tabs>
        <w:tab w:val="right" w:leader="dot" w:pos="9071"/>
      </w:tabs>
      <w:ind w:left="1701"/>
    </w:pPr>
  </w:style>
  <w:style w:type="paragraph" w:customStyle="1" w:styleId="ListAlpha">
    <w:name w:val="List Alpha"/>
    <w:basedOn w:val="List"/>
    <w:rsid w:val="00264F0B"/>
    <w:pPr>
      <w:numPr>
        <w:numId w:val="9"/>
      </w:numPr>
    </w:pPr>
  </w:style>
  <w:style w:type="paragraph" w:customStyle="1" w:styleId="ListAlpha2">
    <w:name w:val="List Alpha 2"/>
    <w:basedOn w:val="List2"/>
    <w:rsid w:val="00264F0B"/>
    <w:pPr>
      <w:numPr>
        <w:numId w:val="8"/>
      </w:numPr>
    </w:pPr>
  </w:style>
  <w:style w:type="paragraph" w:styleId="List2">
    <w:name w:val="List 2"/>
    <w:basedOn w:val="BodyText"/>
    <w:rsid w:val="00264F0B"/>
    <w:pPr>
      <w:tabs>
        <w:tab w:val="left" w:pos="680"/>
      </w:tabs>
      <w:spacing w:before="60" w:after="60"/>
      <w:ind w:left="680" w:hanging="340"/>
    </w:pPr>
  </w:style>
  <w:style w:type="paragraph" w:styleId="List3">
    <w:name w:val="List 3"/>
    <w:basedOn w:val="BodyText"/>
    <w:rsid w:val="00264F0B"/>
    <w:pPr>
      <w:tabs>
        <w:tab w:val="left" w:pos="1021"/>
      </w:tabs>
      <w:spacing w:before="60" w:after="60"/>
      <w:ind w:left="1020" w:hanging="340"/>
    </w:pPr>
  </w:style>
  <w:style w:type="paragraph" w:styleId="List4">
    <w:name w:val="List 4"/>
    <w:basedOn w:val="BodyText"/>
    <w:rsid w:val="00264F0B"/>
    <w:pPr>
      <w:tabs>
        <w:tab w:val="left" w:pos="1361"/>
      </w:tabs>
      <w:spacing w:before="60" w:after="60"/>
      <w:ind w:left="1361" w:hanging="340"/>
    </w:pPr>
  </w:style>
  <w:style w:type="paragraph" w:styleId="List5">
    <w:name w:val="List 5"/>
    <w:basedOn w:val="BodyText"/>
    <w:rsid w:val="00264F0B"/>
    <w:pPr>
      <w:tabs>
        <w:tab w:val="left" w:pos="1701"/>
      </w:tabs>
      <w:spacing w:before="60" w:after="60"/>
      <w:ind w:left="1701" w:hanging="340"/>
    </w:pPr>
  </w:style>
  <w:style w:type="paragraph" w:styleId="ListBullet3">
    <w:name w:val="List Bullet 3"/>
    <w:basedOn w:val="List3"/>
    <w:rsid w:val="00264F0B"/>
    <w:pPr>
      <w:numPr>
        <w:numId w:val="15"/>
      </w:numPr>
      <w:tabs>
        <w:tab w:val="clear" w:pos="1021"/>
      </w:tabs>
      <w:ind w:left="1037" w:hanging="357"/>
    </w:pPr>
  </w:style>
  <w:style w:type="paragraph" w:styleId="ListBullet4">
    <w:name w:val="List Bullet 4"/>
    <w:basedOn w:val="List4"/>
    <w:rsid w:val="00264F0B"/>
    <w:pPr>
      <w:numPr>
        <w:numId w:val="3"/>
      </w:numPr>
      <w:tabs>
        <w:tab w:val="clear" w:pos="1361"/>
      </w:tabs>
    </w:pPr>
  </w:style>
  <w:style w:type="paragraph" w:styleId="ListBullet5">
    <w:name w:val="List Bullet 5"/>
    <w:basedOn w:val="List5"/>
    <w:rsid w:val="00264F0B"/>
    <w:pPr>
      <w:numPr>
        <w:numId w:val="4"/>
      </w:numPr>
    </w:pPr>
  </w:style>
  <w:style w:type="paragraph" w:styleId="ListContinue2">
    <w:name w:val="List Continue 2"/>
    <w:basedOn w:val="List2"/>
    <w:rsid w:val="00264F0B"/>
    <w:pPr>
      <w:ind w:firstLine="0"/>
    </w:pPr>
  </w:style>
  <w:style w:type="paragraph" w:styleId="ListContinue3">
    <w:name w:val="List Continue 3"/>
    <w:basedOn w:val="List3"/>
    <w:rsid w:val="00264F0B"/>
    <w:pPr>
      <w:ind w:left="1021" w:firstLine="0"/>
    </w:pPr>
  </w:style>
  <w:style w:type="paragraph" w:styleId="ListContinue4">
    <w:name w:val="List Continue 4"/>
    <w:basedOn w:val="List4"/>
    <w:rsid w:val="00264F0B"/>
    <w:pPr>
      <w:ind w:firstLine="0"/>
    </w:pPr>
  </w:style>
  <w:style w:type="paragraph" w:styleId="ListContinue5">
    <w:name w:val="List Continue 5"/>
    <w:basedOn w:val="List5"/>
    <w:rsid w:val="00264F0B"/>
    <w:pPr>
      <w:ind w:firstLine="0"/>
    </w:pPr>
  </w:style>
  <w:style w:type="paragraph" w:styleId="ListNumber3">
    <w:name w:val="List Number 3"/>
    <w:basedOn w:val="List3"/>
    <w:rsid w:val="00264F0B"/>
    <w:pPr>
      <w:numPr>
        <w:numId w:val="5"/>
      </w:numPr>
    </w:pPr>
  </w:style>
  <w:style w:type="paragraph" w:styleId="ListNumber4">
    <w:name w:val="List Number 4"/>
    <w:basedOn w:val="List4"/>
    <w:rsid w:val="00264F0B"/>
    <w:pPr>
      <w:numPr>
        <w:numId w:val="6"/>
      </w:numPr>
    </w:pPr>
  </w:style>
  <w:style w:type="paragraph" w:styleId="ListNumber5">
    <w:name w:val="List Number 5"/>
    <w:basedOn w:val="List5"/>
    <w:rsid w:val="00264F0B"/>
    <w:pPr>
      <w:numPr>
        <w:numId w:val="7"/>
      </w:numPr>
    </w:pPr>
  </w:style>
  <w:style w:type="paragraph" w:styleId="BlockText">
    <w:name w:val="Block Text"/>
    <w:basedOn w:val="Normal"/>
    <w:rsid w:val="00264F0B"/>
    <w:pPr>
      <w:spacing w:after="120"/>
      <w:ind w:left="1440" w:right="1440"/>
    </w:pPr>
  </w:style>
  <w:style w:type="character" w:customStyle="1" w:styleId="Subscript">
    <w:name w:val="Subscript"/>
    <w:basedOn w:val="DefaultParagraphFont"/>
    <w:rsid w:val="00264F0B"/>
    <w:rPr>
      <w:sz w:val="16"/>
      <w:vertAlign w:val="subscript"/>
    </w:rPr>
  </w:style>
  <w:style w:type="character" w:customStyle="1" w:styleId="Superscript">
    <w:name w:val="Superscript"/>
    <w:basedOn w:val="DefaultParagraphFont"/>
    <w:rsid w:val="00264F0B"/>
    <w:rPr>
      <w:sz w:val="16"/>
      <w:vertAlign w:val="superscript"/>
    </w:rPr>
  </w:style>
  <w:style w:type="character" w:customStyle="1" w:styleId="Symbols">
    <w:name w:val="Symbols"/>
    <w:basedOn w:val="DefaultParagraphFont"/>
    <w:rsid w:val="00264F0B"/>
    <w:rPr>
      <w:rFonts w:ascii="Symbol" w:hAnsi="Symbol"/>
    </w:rPr>
  </w:style>
  <w:style w:type="character" w:customStyle="1" w:styleId="MenuOptions">
    <w:name w:val="Menu Options"/>
    <w:basedOn w:val="DefaultParagraphFont"/>
    <w:rsid w:val="00264F0B"/>
    <w:rPr>
      <w:rFonts w:ascii="Arial Narrow" w:hAnsi="Arial Narrow"/>
      <w:smallCaps/>
    </w:rPr>
  </w:style>
  <w:style w:type="character" w:customStyle="1" w:styleId="Buttons">
    <w:name w:val="Buttons"/>
    <w:basedOn w:val="DefaultParagraphFont"/>
    <w:rsid w:val="00264F0B"/>
    <w:rPr>
      <w:b/>
    </w:rPr>
  </w:style>
  <w:style w:type="character" w:customStyle="1" w:styleId="Underlined">
    <w:name w:val="Underlined"/>
    <w:basedOn w:val="DefaultParagraphFont"/>
    <w:rsid w:val="00264F0B"/>
    <w:rPr>
      <w:u w:val="single"/>
    </w:rPr>
  </w:style>
  <w:style w:type="paragraph" w:customStyle="1" w:styleId="TableBodyTextRight">
    <w:name w:val="Table Body Text Right"/>
    <w:basedOn w:val="TableBodyText"/>
    <w:rsid w:val="00264F0B"/>
    <w:pPr>
      <w:widowControl w:val="0"/>
      <w:autoSpaceDE w:val="0"/>
      <w:autoSpaceDN w:val="0"/>
      <w:adjustRightInd w:val="0"/>
      <w:jc w:val="right"/>
    </w:pPr>
    <w:rPr>
      <w:rFonts w:cs="Arial"/>
      <w:szCs w:val="18"/>
    </w:rPr>
  </w:style>
  <w:style w:type="paragraph" w:customStyle="1" w:styleId="CopyrightText">
    <w:name w:val="Copyright Text"/>
    <w:basedOn w:val="BodyText"/>
    <w:rsid w:val="00264F0B"/>
    <w:rPr>
      <w:sz w:val="18"/>
    </w:rPr>
  </w:style>
  <w:style w:type="paragraph" w:customStyle="1" w:styleId="BodySmallRight">
    <w:name w:val="Body Small Right"/>
    <w:basedOn w:val="BodyTextRight"/>
    <w:rsid w:val="00264F0B"/>
    <w:rPr>
      <w:sz w:val="18"/>
      <w:szCs w:val="18"/>
    </w:rPr>
  </w:style>
  <w:style w:type="paragraph" w:customStyle="1" w:styleId="MarginEdition">
    <w:name w:val="Margin Edition"/>
    <w:basedOn w:val="MarginNote"/>
    <w:rsid w:val="00264F0B"/>
    <w:pPr>
      <w:spacing w:before="0" w:after="0"/>
    </w:pPr>
    <w:rPr>
      <w:rFonts w:ascii="Times New Roman" w:hAnsi="Times New Roman"/>
      <w:color w:val="999999"/>
    </w:rPr>
  </w:style>
  <w:style w:type="paragraph" w:customStyle="1" w:styleId="Spacer">
    <w:name w:val="Spacer"/>
    <w:basedOn w:val="Normal"/>
    <w:rsid w:val="00264F0B"/>
    <w:rPr>
      <w:sz w:val="2"/>
      <w:szCs w:val="2"/>
    </w:rPr>
  </w:style>
  <w:style w:type="character" w:customStyle="1" w:styleId="Small">
    <w:name w:val="Small"/>
    <w:basedOn w:val="DefaultParagraphFont"/>
    <w:rsid w:val="00264F0B"/>
    <w:rPr>
      <w:sz w:val="16"/>
    </w:rPr>
  </w:style>
  <w:style w:type="paragraph" w:customStyle="1" w:styleId="WideTable">
    <w:name w:val="Wide Table"/>
    <w:basedOn w:val="Normal"/>
    <w:rsid w:val="00264F0B"/>
    <w:pPr>
      <w:ind w:left="-1418"/>
    </w:pPr>
    <w:rPr>
      <w:sz w:val="2"/>
      <w:szCs w:val="2"/>
    </w:rPr>
  </w:style>
  <w:style w:type="character" w:styleId="PageNumber">
    <w:name w:val="page number"/>
    <w:basedOn w:val="DefaultParagraphFont"/>
    <w:rsid w:val="00264F0B"/>
  </w:style>
  <w:style w:type="paragraph" w:styleId="Quote">
    <w:name w:val="Quote"/>
    <w:basedOn w:val="Heading1"/>
    <w:link w:val="QuoteChar"/>
    <w:qFormat/>
    <w:rsid w:val="00264F0B"/>
    <w:rPr>
      <w:b w:val="0"/>
      <w:sz w:val="72"/>
      <w:szCs w:val="72"/>
      <w:lang w:val="en-NZ"/>
    </w:rPr>
  </w:style>
  <w:style w:type="character" w:customStyle="1" w:styleId="QuoteChar">
    <w:name w:val="Quote Char"/>
    <w:basedOn w:val="DefaultParagraphFont"/>
    <w:link w:val="Quote"/>
    <w:rsid w:val="00264F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F0B"/>
    <w:pPr>
      <w:pageBreakBefore/>
    </w:pPr>
  </w:style>
  <w:style w:type="paragraph" w:customStyle="1" w:styleId="Border">
    <w:name w:val="Border"/>
    <w:basedOn w:val="Normal"/>
    <w:qFormat/>
    <w:rsid w:val="00264F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F0B"/>
    <w:rPr>
      <w:b/>
      <w:bCs/>
      <w:i/>
      <w:iCs/>
      <w:color w:val="auto"/>
    </w:rPr>
  </w:style>
  <w:style w:type="paragraph" w:styleId="IntenseQuote">
    <w:name w:val="Intense Quote"/>
    <w:basedOn w:val="Normal"/>
    <w:next w:val="Normal"/>
    <w:link w:val="IntenseQuoteChar"/>
    <w:uiPriority w:val="30"/>
    <w:qFormat/>
    <w:rsid w:val="00264F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F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F0B"/>
    <w:rPr>
      <w:smallCaps/>
      <w:color w:val="auto"/>
      <w:u w:val="single"/>
    </w:rPr>
  </w:style>
  <w:style w:type="character" w:styleId="IntenseReference">
    <w:name w:val="Intense Reference"/>
    <w:basedOn w:val="DefaultParagraphFont"/>
    <w:uiPriority w:val="32"/>
    <w:qFormat/>
    <w:rsid w:val="00264F0B"/>
    <w:rPr>
      <w:b/>
      <w:bCs/>
      <w:smallCaps/>
      <w:color w:val="auto"/>
      <w:spacing w:val="5"/>
      <w:u w:val="single"/>
    </w:rPr>
  </w:style>
  <w:style w:type="paragraph" w:customStyle="1" w:styleId="2ColumnHeading">
    <w:name w:val="2Column Heading"/>
    <w:basedOn w:val="BodyText"/>
    <w:qFormat/>
    <w:rsid w:val="00264F0B"/>
    <w:pPr>
      <w:spacing w:after="60"/>
      <w:ind w:left="-2268"/>
    </w:pPr>
    <w:rPr>
      <w:b/>
    </w:rPr>
  </w:style>
  <w:style w:type="paragraph" w:customStyle="1" w:styleId="Heading1TOC">
    <w:name w:val="Heading1 TOC"/>
    <w:basedOn w:val="Normal"/>
    <w:qFormat/>
    <w:rsid w:val="00264F0B"/>
    <w:pPr>
      <w:spacing w:before="240" w:after="120"/>
    </w:pPr>
    <w:rPr>
      <w:rFonts w:ascii="Times New Roman" w:hAnsi="Times New Roman"/>
      <w:b/>
      <w:sz w:val="32"/>
    </w:rPr>
  </w:style>
  <w:style w:type="paragraph" w:customStyle="1" w:styleId="Heading2TOC">
    <w:name w:val="Heading2 TOC"/>
    <w:basedOn w:val="Normal"/>
    <w:qFormat/>
    <w:rsid w:val="00264F0B"/>
    <w:pPr>
      <w:spacing w:before="240" w:after="60"/>
    </w:pPr>
    <w:rPr>
      <w:rFonts w:ascii="Times New Roman" w:hAnsi="Times New Roman"/>
      <w:b/>
      <w:sz w:val="28"/>
    </w:rPr>
  </w:style>
  <w:style w:type="character" w:customStyle="1" w:styleId="Underline">
    <w:name w:val="Underline"/>
    <w:basedOn w:val="DefaultParagraphFont"/>
    <w:qFormat/>
    <w:rsid w:val="00264F0B"/>
    <w:rPr>
      <w:u w:val="single"/>
    </w:rPr>
  </w:style>
  <w:style w:type="paragraph" w:styleId="BalloonText">
    <w:name w:val="Balloon Text"/>
    <w:basedOn w:val="Normal"/>
    <w:link w:val="BalloonTextChar"/>
    <w:rsid w:val="00264F0B"/>
    <w:rPr>
      <w:rFonts w:ascii="Tahoma" w:hAnsi="Tahoma" w:cs="Tahoma"/>
      <w:sz w:val="16"/>
      <w:szCs w:val="16"/>
    </w:rPr>
  </w:style>
  <w:style w:type="character" w:customStyle="1" w:styleId="BalloonTextChar">
    <w:name w:val="Balloon Text Char"/>
    <w:basedOn w:val="DefaultParagraphFont"/>
    <w:link w:val="BalloonText"/>
    <w:rsid w:val="00264F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F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4F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F0B"/>
    <w:rPr>
      <w:b/>
      <w:color w:val="660033"/>
      <w:spacing w:val="0"/>
    </w:rPr>
  </w:style>
  <w:style w:type="paragraph" w:customStyle="1" w:styleId="Nameditemlist">
    <w:name w:val="Named item list"/>
    <w:basedOn w:val="BodyText"/>
    <w:qFormat/>
    <w:rsid w:val="00264F0B"/>
    <w:pPr>
      <w:tabs>
        <w:tab w:val="left" w:pos="2835"/>
      </w:tabs>
      <w:ind w:left="2835" w:hanging="2835"/>
    </w:pPr>
  </w:style>
  <w:style w:type="paragraph" w:customStyle="1" w:styleId="BodyTextnopadding">
    <w:name w:val="Body Text no padding"/>
    <w:basedOn w:val="BodyText"/>
    <w:qFormat/>
    <w:rsid w:val="00264F0B"/>
    <w:pPr>
      <w:spacing w:before="0" w:after="0"/>
    </w:pPr>
  </w:style>
  <w:style w:type="character" w:styleId="Hyperlink">
    <w:name w:val="Hyperlink"/>
    <w:basedOn w:val="DefaultParagraphFont"/>
    <w:uiPriority w:val="99"/>
    <w:unhideWhenUsed/>
    <w:rsid w:val="001A5E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855</Words>
  <Characters>5738</Characters>
  <Application>Microsoft Office Word</Application>
  <DocSecurity>0</DocSecurity>
  <Lines>185</Lines>
  <Paragraphs>115</Paragraphs>
  <ScaleCrop>false</ScaleCrop>
  <Company>Author-it Software Corporation Ltd.</Company>
  <LinksUpToDate>false</LinksUpToDate>
  <CharactersWithSpaces>6478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AURVNP001 Evaluate vehicle paintwork for damage and identify refinish requirements</dc:title>
  <dc:subject>Approved</dc:subject>
  <dc:creator>PwC’s Skills for Australia</dc:creator>
  <cp:keywords>Release: 1</cp:keywords>
  <dc:description>Review Date: 12 April 2008</dc:description>
  <cp:lastModifiedBy>HSD_TPCMSd.prod</cp:lastModifiedBy>
  <cp:revision>3</cp:revision>
  <dcterms:created xsi:type="dcterms:W3CDTF">2018-12-07T02:08:00Z</dcterms:created>
  <dcterms:modified xsi:type="dcterms:W3CDTF">2018-12-07T02:08:00Z</dcterms:modified>
</cp:coreProperties>
</file>