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CF4" w:rsidP="00811C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AURVNA008 Apply automotive body and paint knowledge to vehicle loss assessments</w:t>
      </w:r>
      <w:r>
        <w:fldChar w:fldCharType="end"/>
      </w:r>
    </w:p>
    <w:p w:rsidR="00811CF4" w:rsidP="00811CF4">
      <w:pPr>
        <w:pStyle w:val="Version"/>
        <w:sectPr w:rsidSect="00F439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9FA" w:rsidP="00F439FA">
      <w:pPr>
        <w:pStyle w:val="SuperHeading"/>
      </w:pPr>
      <w:r w:rsidRPr="00F439FA">
        <w:t>AURVNA008 Apply automotive body and paint knowledge to vehicle loss assessments</w:t>
      </w:r>
    </w:p>
    <w:p w:rsidR="00000000" w:rsidRPr="00F439FA" w:rsidP="00F439FA">
      <w:pPr>
        <w:pStyle w:val="Heading1"/>
      </w:pPr>
      <w:bookmarkStart w:id="1" w:name="O_660467"/>
      <w:bookmarkEnd w:id="1"/>
      <w:r w:rsidRPr="00F439F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11C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BodyText"/>
            </w:pPr>
            <w:r w:rsidRPr="00F439F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rPr>
                <w:rStyle w:val="SpecialBold"/>
              </w:rPr>
              <w:t>Comment</w:t>
            </w:r>
          </w:p>
        </w:tc>
      </w:tr>
      <w:tr w:rsidTr="00811C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BodyText"/>
            </w:pPr>
            <w:r w:rsidRPr="00F439FA">
              <w:t>New unit of competency</w:t>
            </w:r>
          </w:p>
        </w:tc>
      </w:tr>
    </w:tbl>
    <w:p w:rsidR="00000000" w:rsidRPr="00F439FA" w:rsidP="00F439FA">
      <w:pPr>
        <w:pStyle w:val="BodyText"/>
      </w:pPr>
    </w:p>
    <w:p w:rsidR="00000000" w:rsidRPr="00F439FA" w:rsidP="00F439FA">
      <w:pPr>
        <w:pStyle w:val="AllowPageBreak"/>
      </w:pPr>
    </w:p>
    <w:p w:rsidR="00000000" w:rsidRPr="00F439FA" w:rsidP="00F439FA">
      <w:pPr>
        <w:pStyle w:val="Heading1"/>
      </w:pPr>
      <w:bookmarkStart w:id="2" w:name="O_660474"/>
      <w:bookmarkEnd w:id="2"/>
      <w:r w:rsidRPr="00F439FA">
        <w:t>Application</w:t>
      </w:r>
    </w:p>
    <w:p w:rsidR="00000000" w:rsidRPr="00F439FA" w:rsidP="00811CF4">
      <w:pPr>
        <w:pStyle w:val="BodyText"/>
      </w:pPr>
      <w:r w:rsidRPr="00F439FA">
        <w:t>This unit describes the perform</w:t>
      </w:r>
      <w:r w:rsidRPr="00F439FA">
        <w:t>ance outcomes required to apply automotive body and paintwork knowledge to identify body and paint damage.</w:t>
      </w:r>
    </w:p>
    <w:p w:rsidR="00000000" w:rsidRPr="00F439FA" w:rsidP="00811CF4">
      <w:pPr>
        <w:pStyle w:val="BodyText"/>
      </w:pPr>
      <w:r w:rsidRPr="00F439FA">
        <w:t xml:space="preserve">The unit applies to those applying specialist body and paint knowledge to a vehicle loss assessment in the loss assessment environment. Vehicles and </w:t>
      </w:r>
      <w:r w:rsidRPr="00F439FA">
        <w:t>components may include light vehicles, commercial vehicle, heavy vehicles, agricultural and plant equipment, recreational vehicles and motorcycles.</w:t>
      </w:r>
    </w:p>
    <w:p w:rsidR="00000000" w:rsidRPr="00F439FA" w:rsidP="00811CF4">
      <w:pPr>
        <w:pStyle w:val="BodyText"/>
      </w:pPr>
      <w:r w:rsidRPr="00F439FA">
        <w:t>Licensing, legislative, regulatory or certification requirements may apply to this unit in some jurisdiction</w:t>
      </w:r>
      <w:r w:rsidRPr="00F439FA">
        <w:t>s. Users are advised to check with the relevant regulatory authority.</w:t>
      </w:r>
    </w:p>
    <w:p w:rsidR="00000000" w:rsidRPr="00F439FA" w:rsidP="00F439FA">
      <w:pPr>
        <w:pStyle w:val="Heading1"/>
      </w:pPr>
      <w:bookmarkStart w:id="3" w:name="O_660473"/>
      <w:bookmarkEnd w:id="3"/>
      <w:r w:rsidRPr="00F439FA">
        <w:t>Competency Field</w:t>
      </w:r>
    </w:p>
    <w:p w:rsidR="00000000" w:rsidRPr="00F439FA" w:rsidP="00811CF4">
      <w:pPr>
        <w:pStyle w:val="BodyText"/>
      </w:pPr>
      <w:r w:rsidRPr="00F439FA">
        <w:t>Vehicle Body</w:t>
      </w:r>
    </w:p>
    <w:p w:rsidR="00000000" w:rsidRPr="00F439FA" w:rsidP="00F439FA">
      <w:pPr>
        <w:pStyle w:val="Heading1"/>
      </w:pPr>
      <w:bookmarkStart w:id="4" w:name="O_660472"/>
      <w:bookmarkEnd w:id="4"/>
      <w:r w:rsidRPr="00F439FA">
        <w:t>Unit Sector</w:t>
      </w:r>
    </w:p>
    <w:p w:rsidR="00000000" w:rsidRPr="00F439FA" w:rsidP="00811CF4">
      <w:pPr>
        <w:pStyle w:val="BodyText"/>
      </w:pPr>
      <w:r w:rsidRPr="00F439FA">
        <w:t>Loss Assessment and Repair Quoting</w:t>
      </w:r>
    </w:p>
    <w:p w:rsidR="00000000" w:rsidRPr="00F439FA" w:rsidP="00F439FA">
      <w:pPr>
        <w:pStyle w:val="Heading1"/>
      </w:pPr>
      <w:bookmarkStart w:id="5" w:name="O_660471"/>
      <w:bookmarkEnd w:id="5"/>
      <w:r w:rsidRPr="00F439F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439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BodyText"/>
            </w:pPr>
            <w:r w:rsidRPr="00F439FA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rPr>
                <w:rStyle w:val="SpecialBold"/>
              </w:rPr>
              <w:t>PERFORMANCE CRITERIA</w:t>
            </w:r>
          </w:p>
        </w:tc>
      </w:tr>
      <w:tr w:rsidTr="00F439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t>Elements describe the essential outcomes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t>Performance criteria describe the performance needed to demonstrate achievement of the element. Where bold italicised text is used, further information is detailed in the range of conditions se</w:t>
            </w:r>
            <w:r w:rsidRPr="00F439FA">
              <w:t>ction</w:t>
            </w:r>
          </w:p>
        </w:tc>
      </w:tr>
      <w:tr w:rsidTr="00F439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List"/>
              <w:rPr>
                <w:lang w:val="en-NZ"/>
              </w:rPr>
            </w:pPr>
            <w:r w:rsidRPr="00F439FA">
              <w:t>1. Develop and apply an understanding of automotive paintwork knowledge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List"/>
            </w:pPr>
            <w:r w:rsidRPr="00F439FA">
              <w:t xml:space="preserve">1.1 Knowledge of operating principles of </w:t>
            </w:r>
            <w:r w:rsidRPr="00F439FA">
              <w:rPr>
                <w:rStyle w:val="BoldandItalics"/>
              </w:rPr>
              <w:t>paint preparation, application</w:t>
            </w:r>
            <w:r w:rsidRPr="00F439FA">
              <w:t xml:space="preserve">, and refinishing process and techniques, including </w:t>
            </w:r>
            <w:r w:rsidRPr="00F439FA">
              <w:rPr>
                <w:rStyle w:val="BoldandItalics"/>
              </w:rPr>
              <w:t>paint products</w:t>
            </w:r>
            <w:r w:rsidRPr="00F439FA">
              <w:t xml:space="preserve"> and imperfection identification is deve</w:t>
            </w:r>
            <w:r w:rsidRPr="00F439FA">
              <w:t>loped</w:t>
            </w:r>
          </w:p>
          <w:p w:rsidR="00000000" w:rsidRPr="00F439FA" w:rsidP="00F439FA">
            <w:pPr>
              <w:pStyle w:val="List"/>
            </w:pPr>
            <w:r w:rsidRPr="00F439FA">
              <w:t xml:space="preserve">1.2 Knowledge of paint preparation and paint product is applied to </w:t>
            </w:r>
            <w:r w:rsidRPr="00F439FA">
              <w:t>loss assessment processes</w:t>
            </w:r>
          </w:p>
          <w:p w:rsidR="00000000" w:rsidP="00F439FA">
            <w:pPr>
              <w:pStyle w:val="List"/>
              <w:rPr>
                <w:lang w:val="en-NZ"/>
              </w:rPr>
            </w:pPr>
            <w:r w:rsidRPr="00F439FA">
              <w:t xml:space="preserve">1.3 Paintwork damage is identified using </w:t>
            </w:r>
            <w:r w:rsidRPr="00F439FA">
              <w:rPr>
                <w:rStyle w:val="BoldandItalics"/>
              </w:rPr>
              <w:t>colour matching techniques</w:t>
            </w:r>
          </w:p>
        </w:tc>
      </w:tr>
      <w:tr w:rsidTr="00F439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List"/>
              <w:rPr>
                <w:lang w:val="en-NZ"/>
              </w:rPr>
            </w:pPr>
            <w:r w:rsidRPr="00F439FA">
              <w:t>2. Develop and apply an understanding of automotive body knowledge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List"/>
            </w:pPr>
            <w:r w:rsidRPr="00F439FA">
              <w:t>2.1 Knowledge of</w:t>
            </w:r>
            <w:r w:rsidRPr="00F439FA">
              <w:t xml:space="preserve"> operating principles of </w:t>
            </w:r>
            <w:r w:rsidRPr="00F439FA">
              <w:rPr>
                <w:rStyle w:val="BoldandItalics"/>
              </w:rPr>
              <w:t>vehicle structure</w:t>
            </w:r>
            <w:r w:rsidRPr="00F439FA">
              <w:t xml:space="preserve"> is developed</w:t>
            </w:r>
          </w:p>
          <w:p w:rsidR="00000000" w:rsidRPr="00F439FA" w:rsidP="00F439FA">
            <w:pPr>
              <w:pStyle w:val="List"/>
            </w:pPr>
            <w:r w:rsidRPr="00F439FA">
              <w:t xml:space="preserve">2.2 knowledge of operating principles of vehicle </w:t>
            </w:r>
            <w:r w:rsidRPr="00F439FA">
              <w:rPr>
                <w:rStyle w:val="BoldandItalics"/>
              </w:rPr>
              <w:t xml:space="preserve">supplementary restraint systems </w:t>
            </w:r>
            <w:r w:rsidRPr="00F439FA">
              <w:t>(SRS</w:t>
            </w:r>
            <w:r w:rsidRPr="00F439FA">
              <w:rPr>
                <w:rStyle w:val="BoldandItalics"/>
              </w:rPr>
              <w:t xml:space="preserve">) </w:t>
            </w:r>
            <w:r w:rsidRPr="00F439FA">
              <w:t>is developed</w:t>
            </w:r>
          </w:p>
          <w:p w:rsidR="00000000" w:rsidRPr="00F439FA" w:rsidP="00F439FA">
            <w:pPr>
              <w:pStyle w:val="List"/>
            </w:pPr>
            <w:r w:rsidRPr="00F439FA">
              <w:t xml:space="preserve">2.3 Knowledge of operating principles of </w:t>
            </w:r>
            <w:r w:rsidRPr="00F439FA">
              <w:rPr>
                <w:rStyle w:val="BoldandItalics"/>
              </w:rPr>
              <w:t>vehicle body repair procedures</w:t>
            </w:r>
            <w:r w:rsidRPr="00F439FA">
              <w:t xml:space="preserve"> is developed</w:t>
            </w:r>
          </w:p>
          <w:p w:rsidR="00000000" w:rsidRPr="00F439FA" w:rsidP="00F439FA">
            <w:pPr>
              <w:pStyle w:val="List"/>
            </w:pPr>
            <w:r w:rsidRPr="00F439FA">
              <w:t>2.4 Knowledge o</w:t>
            </w:r>
            <w:r w:rsidRPr="00F439FA">
              <w:t>f vehicle structure, SRS and body repair procedures is applied to loss assessment processes, procedures and policies</w:t>
            </w:r>
          </w:p>
          <w:p w:rsidR="00000000" w:rsidP="00F439FA">
            <w:pPr>
              <w:pStyle w:val="List"/>
              <w:rPr>
                <w:lang w:val="en-NZ"/>
              </w:rPr>
            </w:pPr>
            <w:r w:rsidRPr="00F439FA">
              <w:t>2.5 Bodywork damage is identified</w:t>
            </w:r>
          </w:p>
        </w:tc>
      </w:tr>
      <w:tr w:rsidTr="00F439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List"/>
              <w:rPr>
                <w:lang w:val="en-NZ"/>
              </w:rPr>
            </w:pPr>
            <w:r w:rsidRPr="00F439FA">
              <w:t>3. Develop and apply an understanding of advanced specialist vehicle information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List"/>
            </w:pPr>
            <w:r w:rsidRPr="00F439FA">
              <w:t xml:space="preserve">3.1 Knowledge of </w:t>
            </w:r>
            <w:r w:rsidRPr="00F439FA">
              <w:rPr>
                <w:rStyle w:val="BoldandItalics"/>
              </w:rPr>
              <w:t>specif</w:t>
            </w:r>
            <w:r w:rsidRPr="00F439FA">
              <w:rPr>
                <w:rStyle w:val="BoldandItalics"/>
              </w:rPr>
              <w:t xml:space="preserve">ic vehicle types </w:t>
            </w:r>
            <w:r w:rsidRPr="00F439FA">
              <w:t>is developed, clarified where necessary, and applied to loss assessment processes, procedures and policies</w:t>
            </w:r>
          </w:p>
          <w:p w:rsidR="00000000" w:rsidRPr="00F439FA" w:rsidP="00F439FA">
            <w:pPr>
              <w:pStyle w:val="List"/>
            </w:pPr>
            <w:r w:rsidRPr="00F439FA">
              <w:t>3.2 Knowledge of</w:t>
            </w:r>
            <w:r w:rsidRPr="00F439FA">
              <w:rPr>
                <w:rStyle w:val="BoldandItalics"/>
              </w:rPr>
              <w:t xml:space="preserve"> latest technology</w:t>
            </w:r>
            <w:r w:rsidRPr="00F439FA">
              <w:t xml:space="preserve"> relating to automotive paint and bodywork is developed, clarified where necessary, and applied to</w:t>
            </w:r>
            <w:r w:rsidRPr="00F439FA">
              <w:t xml:space="preserve"> loss assessment processes, procedures and policies</w:t>
            </w:r>
          </w:p>
          <w:p w:rsidR="00000000" w:rsidRPr="00F439FA" w:rsidP="00F439FA">
            <w:pPr>
              <w:pStyle w:val="List"/>
            </w:pPr>
            <w:r w:rsidRPr="00F439FA">
              <w:t xml:space="preserve">3.3 </w:t>
            </w:r>
            <w:r w:rsidRPr="00F439FA">
              <w:rPr>
                <w:rStyle w:val="BoldandItalics"/>
              </w:rPr>
              <w:t>Research techniques</w:t>
            </w:r>
            <w:r w:rsidRPr="00F439FA">
              <w:t xml:space="preserve"> and advanced specialist vehicle knowledge are employed in order to identify vehicle damage</w:t>
            </w:r>
          </w:p>
        </w:tc>
      </w:tr>
    </w:tbl>
    <w:p w:rsidR="00000000" w:rsidRPr="00F439FA" w:rsidP="00F439FA">
      <w:pPr>
        <w:pStyle w:val="BodyText"/>
      </w:pPr>
    </w:p>
    <w:p w:rsidR="00000000" w:rsidRPr="00F439FA" w:rsidP="00F439FA">
      <w:pPr>
        <w:pStyle w:val="AllowPageBreak"/>
      </w:pPr>
    </w:p>
    <w:p w:rsidR="00000000" w:rsidRPr="00F439FA" w:rsidP="00F439FA">
      <w:pPr>
        <w:pStyle w:val="Heading1"/>
      </w:pPr>
      <w:bookmarkStart w:id="6" w:name="O_660470"/>
      <w:bookmarkEnd w:id="6"/>
      <w:r w:rsidRPr="00F439FA">
        <w:t>Foundation Skills</w:t>
      </w:r>
    </w:p>
    <w:p w:rsidR="00000000" w:rsidRPr="00F439FA" w:rsidP="00811CF4">
      <w:pPr>
        <w:pStyle w:val="BodyText"/>
      </w:pPr>
      <w:r w:rsidRPr="00F439FA">
        <w:t>This section describes those language, literacy, num</w:t>
      </w:r>
      <w:r w:rsidRPr="00F439FA">
        <w:t>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439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BodyText"/>
            </w:pPr>
            <w:r w:rsidRPr="00F439FA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rPr>
                <w:rStyle w:val="SpecialBold"/>
              </w:rPr>
              <w:t>Description</w:t>
            </w:r>
          </w:p>
        </w:tc>
      </w:tr>
      <w:tr w:rsidTr="00F439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ListBullet"/>
              <w:rPr>
                <w:lang w:val="en-NZ"/>
              </w:rPr>
            </w:pPr>
            <w:r w:rsidRPr="00F439FA">
              <w:t>source information on loss assessment processes, procedures and policies.</w:t>
            </w:r>
          </w:p>
        </w:tc>
      </w:tr>
      <w:tr w:rsidTr="00F439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ListBullet"/>
              <w:rPr>
                <w:lang w:val="en-NZ"/>
              </w:rPr>
            </w:pPr>
            <w:r w:rsidRPr="00F439FA">
              <w:t>research and interpret automotive paintwork, body, and advanced specialist vehicle information.</w:t>
            </w:r>
          </w:p>
        </w:tc>
      </w:tr>
      <w:tr w:rsidTr="00F439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ListBullet"/>
            </w:pPr>
            <w:r w:rsidRPr="00F439FA">
              <w:t>discuss with repairers and specialist providers problems relating to:</w:t>
            </w:r>
          </w:p>
          <w:p w:rsidR="00000000" w:rsidRPr="00F439FA" w:rsidP="00F439FA">
            <w:pPr>
              <w:pStyle w:val="ListBullet2"/>
            </w:pPr>
            <w:r w:rsidRPr="00F439FA">
              <w:t>latest automotive technology</w:t>
            </w:r>
          </w:p>
          <w:p w:rsidR="00000000" w:rsidRPr="00F439FA" w:rsidP="00F439FA">
            <w:pPr>
              <w:pStyle w:val="ListBullet2"/>
            </w:pPr>
            <w:r w:rsidRPr="00F439FA">
              <w:t>specific vehicle types</w:t>
            </w:r>
          </w:p>
          <w:p w:rsidR="00000000" w:rsidRPr="00F439FA" w:rsidP="00F439FA">
            <w:pPr>
              <w:pStyle w:val="ListBullet2"/>
            </w:pPr>
            <w:r w:rsidRPr="00F439FA">
              <w:t>vehicle body</w:t>
            </w:r>
          </w:p>
          <w:p w:rsidR="00000000" w:rsidP="00F439FA">
            <w:pPr>
              <w:pStyle w:val="ListBullet2"/>
              <w:rPr>
                <w:lang w:val="en-NZ"/>
              </w:rPr>
            </w:pPr>
            <w:r w:rsidRPr="00F439FA">
              <w:t>vehicle paintwork.</w:t>
            </w:r>
          </w:p>
        </w:tc>
      </w:tr>
      <w:tr w:rsidTr="00F439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ListBullet"/>
              <w:rPr>
                <w:lang w:val="en-NZ"/>
              </w:rPr>
            </w:pPr>
            <w:r w:rsidRPr="00F439FA">
              <w:t>interpret technical measurements in order to determine extent of damage.</w:t>
            </w:r>
          </w:p>
        </w:tc>
      </w:tr>
      <w:tr w:rsidTr="00F439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ListBullet"/>
            </w:pPr>
            <w:r w:rsidRPr="00F439FA">
              <w:t xml:space="preserve">use communication devices and computerised equipment to research advanced specialist </w:t>
            </w:r>
            <w:r w:rsidRPr="00F439FA">
              <w:t>vehicle information.</w:t>
            </w:r>
          </w:p>
        </w:tc>
      </w:tr>
    </w:tbl>
    <w:p w:rsidR="00000000" w:rsidRPr="00F439FA" w:rsidP="00F439FA">
      <w:pPr>
        <w:pStyle w:val="BodyText"/>
      </w:pPr>
    </w:p>
    <w:p w:rsidR="00000000" w:rsidRPr="00F439FA" w:rsidP="00F439FA">
      <w:pPr>
        <w:pStyle w:val="AllowPageBreak"/>
      </w:pPr>
    </w:p>
    <w:p w:rsidR="00000000" w:rsidRPr="00F439FA" w:rsidP="00F439FA">
      <w:pPr>
        <w:pStyle w:val="Heading1"/>
      </w:pPr>
      <w:bookmarkStart w:id="7" w:name="O_660469"/>
      <w:bookmarkEnd w:id="7"/>
      <w:r w:rsidRPr="00F439FA">
        <w:t>Range of Conditions</w:t>
      </w:r>
    </w:p>
    <w:p w:rsidR="00000000" w:rsidRPr="00F439FA" w:rsidP="00811CF4">
      <w:pPr>
        <w:pStyle w:val="BodyText"/>
      </w:pPr>
      <w:r w:rsidRPr="00F439FA">
        <w:t>This section specifies work environments and conditions that may affect performance. Essential operating conditions that may be present (depending on the work situation, needs of the candidate, ac</w:t>
      </w:r>
      <w:r w:rsidRPr="00F439FA">
        <w:t>cessibility of the item, and local industry and regional contexts) are included. Bold italicised wording, if used in the performance criteria, is detailed below.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5"/>
        <w:gridCol w:w="6617"/>
      </w:tblGrid>
      <w:tr w:rsidTr="00F439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rPr>
                <w:rStyle w:val="BoldandItalics"/>
              </w:rPr>
              <w:t>Paint preparation and application</w:t>
            </w:r>
            <w:r w:rsidRPr="00F439FA">
              <w:t xml:space="preserve"> must include: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ListBullet"/>
            </w:pPr>
            <w:r w:rsidRPr="00F439FA">
              <w:t>colour matching</w:t>
            </w:r>
          </w:p>
          <w:p w:rsidR="00000000" w:rsidRPr="00F439FA" w:rsidP="00F439FA">
            <w:pPr>
              <w:pStyle w:val="ListBullet"/>
            </w:pPr>
            <w:r w:rsidRPr="00F439FA">
              <w:t>paint film thickness gauge</w:t>
            </w:r>
          </w:p>
          <w:p w:rsidR="00000000" w:rsidRPr="00F439FA" w:rsidP="00F439FA">
            <w:pPr>
              <w:pStyle w:val="ListBullet"/>
            </w:pPr>
            <w:r w:rsidRPr="00F439FA">
              <w:t>pa</w:t>
            </w:r>
            <w:r w:rsidRPr="00F439FA">
              <w:t>int code list</w:t>
            </w:r>
          </w:p>
          <w:p w:rsidR="00000000" w:rsidRPr="00F439FA" w:rsidP="00F439FA">
            <w:pPr>
              <w:pStyle w:val="ListBullet"/>
            </w:pPr>
            <w:r w:rsidRPr="00F439FA">
              <w:t>paint mixing</w:t>
            </w:r>
          </w:p>
          <w:p w:rsidR="00000000" w:rsidRPr="00F439FA" w:rsidP="00F439FA">
            <w:pPr>
              <w:pStyle w:val="ListBullet"/>
            </w:pPr>
            <w:r w:rsidRPr="00F439FA">
              <w:t>masking</w:t>
            </w:r>
          </w:p>
          <w:p w:rsidR="00000000" w:rsidRPr="00F439FA" w:rsidP="00F439FA">
            <w:pPr>
              <w:pStyle w:val="ListBullet"/>
            </w:pPr>
            <w:r w:rsidRPr="00F439FA">
              <w:t>surface preparation, including:</w:t>
            </w:r>
          </w:p>
          <w:p w:rsidR="00000000" w:rsidRPr="00F439FA" w:rsidP="00F439FA">
            <w:pPr>
              <w:pStyle w:val="ListBullet2"/>
            </w:pPr>
            <w:r w:rsidRPr="00F439FA">
              <w:t>sanding</w:t>
            </w:r>
          </w:p>
          <w:p w:rsidR="00000000" w:rsidP="00F439FA">
            <w:pPr>
              <w:pStyle w:val="ListBullet2"/>
              <w:rPr>
                <w:lang w:val="en-NZ"/>
              </w:rPr>
            </w:pPr>
            <w:r w:rsidRPr="00F439FA">
              <w:t>degreasing.</w:t>
            </w:r>
          </w:p>
        </w:tc>
      </w:tr>
      <w:tr w:rsidTr="00F439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rPr>
                <w:rStyle w:val="BoldandItalics"/>
              </w:rPr>
              <w:t>Paint products</w:t>
            </w:r>
            <w:r w:rsidRPr="00F439FA">
              <w:t xml:space="preserve"> must include: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ListBullet"/>
            </w:pPr>
            <w:r w:rsidRPr="00F439FA">
              <w:t>acrylic enamel</w:t>
            </w:r>
          </w:p>
          <w:p w:rsidR="00000000" w:rsidRPr="00F439FA" w:rsidP="00F439FA">
            <w:pPr>
              <w:pStyle w:val="ListBullet"/>
            </w:pPr>
            <w:r w:rsidRPr="00F439FA">
              <w:t>air dry enamel</w:t>
            </w:r>
          </w:p>
          <w:p w:rsidR="00000000" w:rsidRPr="00F439FA" w:rsidP="00F439FA">
            <w:pPr>
              <w:pStyle w:val="ListBullet"/>
            </w:pPr>
            <w:r w:rsidRPr="00F439FA">
              <w:t>clear over base (COB)</w:t>
            </w:r>
          </w:p>
          <w:p w:rsidR="00000000" w:rsidRPr="00F439FA" w:rsidP="00F439FA">
            <w:pPr>
              <w:pStyle w:val="ListBullet"/>
            </w:pPr>
            <w:r w:rsidRPr="00F439FA">
              <w:t>multi-layer</w:t>
            </w:r>
          </w:p>
          <w:p w:rsidR="00000000" w:rsidRPr="00F439FA" w:rsidP="00F439FA">
            <w:pPr>
              <w:pStyle w:val="ListBullet"/>
            </w:pPr>
            <w:r w:rsidRPr="00F439FA">
              <w:t>pearls</w:t>
            </w:r>
          </w:p>
          <w:p w:rsidR="00000000" w:rsidRPr="00F439FA" w:rsidP="00F439FA">
            <w:pPr>
              <w:pStyle w:val="ListBullet"/>
            </w:pPr>
            <w:r w:rsidRPr="00F439FA">
              <w:t>polyurethane</w:t>
            </w:r>
          </w:p>
          <w:p w:rsidR="00000000" w:rsidRPr="00F439FA" w:rsidP="00F439FA">
            <w:pPr>
              <w:pStyle w:val="ListBullet"/>
            </w:pPr>
            <w:r w:rsidRPr="00F439FA">
              <w:t>primers and fillers</w:t>
            </w:r>
          </w:p>
          <w:p w:rsidR="00000000" w:rsidRPr="00F439FA" w:rsidP="00F439FA">
            <w:pPr>
              <w:pStyle w:val="ListBullet"/>
            </w:pPr>
            <w:r w:rsidRPr="00F439FA">
              <w:t>special effects</w:t>
            </w:r>
          </w:p>
          <w:p w:rsidR="00000000" w:rsidRPr="00F439FA" w:rsidP="00F439FA">
            <w:pPr>
              <w:pStyle w:val="ListBullet"/>
            </w:pPr>
            <w:r w:rsidRPr="00F439FA">
              <w:t>two-pack paint</w:t>
            </w:r>
          </w:p>
          <w:p w:rsidR="00000000" w:rsidP="00F439FA">
            <w:pPr>
              <w:pStyle w:val="ListBullet"/>
              <w:rPr>
                <w:lang w:val="en-NZ"/>
              </w:rPr>
            </w:pPr>
            <w:r w:rsidRPr="00F439FA">
              <w:t>waterborne paint.</w:t>
            </w:r>
          </w:p>
        </w:tc>
      </w:tr>
      <w:tr w:rsidTr="00F439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rPr>
                <w:rStyle w:val="BoldandItalics"/>
              </w:rPr>
              <w:t>Colour matching techniques</w:t>
            </w:r>
            <w:r w:rsidRPr="00F439FA">
              <w:t xml:space="preserve"> must include at least one of the following: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ListBullet"/>
            </w:pPr>
            <w:r w:rsidRPr="00F439FA">
              <w:t>eye</w:t>
            </w:r>
          </w:p>
          <w:p w:rsidR="00000000" w:rsidRPr="00F439FA" w:rsidP="00F439FA">
            <w:pPr>
              <w:pStyle w:val="ListBullet"/>
            </w:pPr>
            <w:r w:rsidRPr="00F439FA">
              <w:t>formula</w:t>
            </w:r>
          </w:p>
          <w:p w:rsidR="00000000" w:rsidRPr="00F439FA" w:rsidP="00F439FA">
            <w:pPr>
              <w:pStyle w:val="ListBullet"/>
            </w:pPr>
            <w:r w:rsidRPr="00F439FA">
              <w:t>colour cards</w:t>
            </w:r>
          </w:p>
          <w:p w:rsidR="00000000" w:rsidP="00F439FA">
            <w:pPr>
              <w:pStyle w:val="ListBullet"/>
              <w:rPr>
                <w:lang w:val="en-NZ"/>
              </w:rPr>
            </w:pPr>
            <w:r w:rsidRPr="00F439FA">
              <w:t>colour spectrometer.</w:t>
            </w:r>
          </w:p>
        </w:tc>
      </w:tr>
      <w:tr w:rsidTr="00F439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rPr>
                <w:rStyle w:val="BoldandItalics"/>
              </w:rPr>
              <w:t>Vehicle structure</w:t>
            </w:r>
            <w:r w:rsidRPr="00F439FA">
              <w:t xml:space="preserve"> must include: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ListBullet"/>
            </w:pPr>
            <w:r w:rsidRPr="00F439FA">
              <w:t>alloys</w:t>
            </w:r>
          </w:p>
          <w:p w:rsidR="00000000" w:rsidRPr="00F439FA" w:rsidP="00F439FA">
            <w:pPr>
              <w:pStyle w:val="ListBullet"/>
            </w:pPr>
            <w:r w:rsidRPr="00F439FA">
              <w:t>collision energy management</w:t>
            </w:r>
          </w:p>
          <w:p w:rsidR="00000000" w:rsidRPr="00F439FA" w:rsidP="00F439FA">
            <w:pPr>
              <w:pStyle w:val="ListBullet"/>
            </w:pPr>
            <w:r w:rsidRPr="00F439FA">
              <w:t>composite materials</w:t>
            </w:r>
          </w:p>
          <w:p w:rsidR="00000000" w:rsidRPr="00F439FA" w:rsidP="00F439FA">
            <w:pPr>
              <w:pStyle w:val="ListBullet"/>
            </w:pPr>
            <w:r w:rsidRPr="00F439FA">
              <w:t>foams structural and non-structural</w:t>
            </w:r>
          </w:p>
          <w:p w:rsidR="00000000" w:rsidRPr="00F439FA" w:rsidP="00F439FA">
            <w:pPr>
              <w:pStyle w:val="ListBullet"/>
            </w:pPr>
            <w:r w:rsidRPr="00F439FA">
              <w:t>glass components</w:t>
            </w:r>
          </w:p>
          <w:p w:rsidR="00000000" w:rsidRPr="00F439FA" w:rsidP="00F439FA">
            <w:pPr>
              <w:pStyle w:val="ListBullet"/>
            </w:pPr>
            <w:r w:rsidRPr="00F439FA">
              <w:t>metals</w:t>
            </w:r>
          </w:p>
          <w:p w:rsidR="00000000" w:rsidRPr="00F439FA" w:rsidP="00F439FA">
            <w:pPr>
              <w:pStyle w:val="ListBullet"/>
            </w:pPr>
            <w:r w:rsidRPr="00F439FA">
              <w:t>plastics</w:t>
            </w:r>
          </w:p>
          <w:p w:rsidR="00000000" w:rsidP="00F439FA">
            <w:pPr>
              <w:pStyle w:val="ListBullet"/>
              <w:rPr>
                <w:lang w:val="en-NZ"/>
              </w:rPr>
            </w:pPr>
            <w:r w:rsidRPr="00F439FA">
              <w:t>vehicle structural integrity and component interrelationship.</w:t>
            </w:r>
          </w:p>
        </w:tc>
      </w:tr>
      <w:tr w:rsidTr="00F439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rPr>
                <w:rStyle w:val="BoldandItalics"/>
              </w:rPr>
              <w:t>Supplementary restraint systems</w:t>
            </w:r>
            <w:r w:rsidRPr="00F439FA">
              <w:t xml:space="preserve"> must include: 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ListBullet"/>
            </w:pPr>
            <w:r w:rsidRPr="00F439FA">
              <w:t>airbag systems, including:</w:t>
            </w:r>
          </w:p>
          <w:p w:rsidR="00000000" w:rsidRPr="00F439FA" w:rsidP="00F439FA">
            <w:pPr>
              <w:pStyle w:val="ListBullet2"/>
            </w:pPr>
            <w:r w:rsidRPr="00F439FA">
              <w:t>console</w:t>
            </w:r>
          </w:p>
          <w:p w:rsidR="00000000" w:rsidRPr="00F439FA" w:rsidP="00F439FA">
            <w:pPr>
              <w:pStyle w:val="ListBullet2"/>
            </w:pPr>
            <w:r w:rsidRPr="00F439FA">
              <w:t>curtain</w:t>
            </w:r>
          </w:p>
          <w:p w:rsidR="00000000" w:rsidRPr="00F439FA" w:rsidP="00F439FA">
            <w:pPr>
              <w:pStyle w:val="ListBullet2"/>
            </w:pPr>
            <w:r w:rsidRPr="00F439FA">
              <w:t>dash</w:t>
            </w:r>
          </w:p>
          <w:p w:rsidR="00000000" w:rsidRPr="00F439FA" w:rsidP="00F439FA">
            <w:pPr>
              <w:pStyle w:val="ListBullet2"/>
            </w:pPr>
            <w:r w:rsidRPr="00F439FA">
              <w:t>knee</w:t>
            </w:r>
          </w:p>
          <w:p w:rsidR="00000000" w:rsidRPr="00F439FA" w:rsidP="00F439FA">
            <w:pPr>
              <w:pStyle w:val="ListBullet2"/>
            </w:pPr>
            <w:r w:rsidRPr="00F439FA">
              <w:t>pillar</w:t>
            </w:r>
          </w:p>
          <w:p w:rsidR="00000000" w:rsidRPr="00F439FA" w:rsidP="00F439FA">
            <w:pPr>
              <w:pStyle w:val="ListBullet2"/>
            </w:pPr>
            <w:r w:rsidRPr="00F439FA">
              <w:t>seat</w:t>
            </w:r>
          </w:p>
          <w:p w:rsidR="00000000" w:rsidRPr="00F439FA" w:rsidP="00F439FA">
            <w:pPr>
              <w:pStyle w:val="ListBullet2"/>
            </w:pPr>
            <w:r w:rsidRPr="00F439FA">
              <w:t>side</w:t>
            </w:r>
          </w:p>
          <w:p w:rsidR="00000000" w:rsidRPr="00F439FA" w:rsidP="00F439FA">
            <w:pPr>
              <w:pStyle w:val="ListBullet2"/>
            </w:pPr>
            <w:r w:rsidRPr="00F439FA">
              <w:t>steering wheel</w:t>
            </w:r>
          </w:p>
          <w:p w:rsidR="00000000" w:rsidRPr="00F439FA" w:rsidP="00F439FA">
            <w:pPr>
              <w:pStyle w:val="ListBullet"/>
            </w:pPr>
            <w:r w:rsidRPr="00F439FA">
              <w:t>seat belt tensioners</w:t>
            </w:r>
          </w:p>
          <w:p w:rsidR="00000000" w:rsidP="00F439FA">
            <w:pPr>
              <w:pStyle w:val="ListBullet"/>
              <w:rPr>
                <w:lang w:val="en-NZ"/>
              </w:rPr>
            </w:pPr>
            <w:r w:rsidRPr="00F439FA">
              <w:t>sensors, actuators and control modules.</w:t>
            </w:r>
          </w:p>
        </w:tc>
      </w:tr>
      <w:tr w:rsidTr="00F439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rPr>
                <w:rStyle w:val="BoldandItalics"/>
              </w:rPr>
              <w:t>Vehicle body repair procedures</w:t>
            </w:r>
            <w:r w:rsidRPr="00F439FA">
              <w:t xml:space="preserve"> must include: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ListBullet"/>
            </w:pPr>
            <w:r w:rsidRPr="00F439FA">
              <w:t>alignment systems</w:t>
            </w:r>
          </w:p>
          <w:p w:rsidR="00000000" w:rsidRPr="00F439FA" w:rsidP="00F439FA">
            <w:pPr>
              <w:pStyle w:val="ListBullet"/>
            </w:pPr>
            <w:r w:rsidRPr="00F439FA">
              <w:t>panel repair, including the application of filler</w:t>
            </w:r>
          </w:p>
          <w:p w:rsidR="00000000" w:rsidRPr="00F439FA" w:rsidP="00F439FA">
            <w:pPr>
              <w:pStyle w:val="ListBullet"/>
            </w:pPr>
            <w:r w:rsidRPr="00F439FA">
              <w:t>measuring systems</w:t>
            </w:r>
          </w:p>
          <w:p w:rsidR="00000000" w:rsidRPr="00F439FA" w:rsidP="00F439FA">
            <w:pPr>
              <w:pStyle w:val="ListBullet"/>
            </w:pPr>
            <w:r w:rsidRPr="00F439FA">
              <w:t>methods and types of:</w:t>
            </w:r>
          </w:p>
          <w:p w:rsidR="00000000" w:rsidRPr="00F439FA" w:rsidP="00F439FA">
            <w:pPr>
              <w:pStyle w:val="ListBullet2"/>
            </w:pPr>
            <w:r w:rsidRPr="00F439FA">
              <w:t>bonding</w:t>
            </w:r>
          </w:p>
          <w:p w:rsidR="00000000" w:rsidRPr="00F439FA" w:rsidP="00F439FA">
            <w:pPr>
              <w:pStyle w:val="ListBullet2"/>
            </w:pPr>
            <w:r w:rsidRPr="00F439FA">
              <w:t>fastening</w:t>
            </w:r>
          </w:p>
          <w:p w:rsidR="00000000" w:rsidRPr="00F439FA" w:rsidP="00F439FA">
            <w:pPr>
              <w:pStyle w:val="ListBullet2"/>
            </w:pPr>
            <w:r w:rsidRPr="00F439FA">
              <w:t>riveting</w:t>
            </w:r>
          </w:p>
          <w:p w:rsidR="00000000" w:rsidP="00F439FA">
            <w:pPr>
              <w:pStyle w:val="ListBullet2"/>
              <w:rPr>
                <w:lang w:val="en-NZ"/>
              </w:rPr>
            </w:pPr>
            <w:r w:rsidRPr="00F439FA">
              <w:t>welding.</w:t>
            </w:r>
          </w:p>
        </w:tc>
      </w:tr>
      <w:tr w:rsidTr="00F439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rPr>
                <w:rStyle w:val="BoldandItalics"/>
              </w:rPr>
              <w:t>Specific vehicle types</w:t>
            </w:r>
            <w:r w:rsidRPr="00F439FA">
              <w:t xml:space="preserve"> must include at least one of the following: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ListBullet"/>
            </w:pPr>
            <w:r w:rsidRPr="00F439FA">
              <w:t>agricultural and plant equipment</w:t>
            </w:r>
          </w:p>
          <w:p w:rsidR="00000000" w:rsidRPr="00F439FA" w:rsidP="00F439FA">
            <w:pPr>
              <w:pStyle w:val="ListBullet"/>
            </w:pPr>
            <w:r w:rsidRPr="00F439FA">
              <w:t>heavy vehicles</w:t>
            </w:r>
          </w:p>
          <w:p w:rsidR="00000000" w:rsidRPr="00F439FA" w:rsidP="00F439FA">
            <w:pPr>
              <w:pStyle w:val="ListBullet"/>
            </w:pPr>
            <w:r w:rsidRPr="00F439FA">
              <w:t>commercial vehicles</w:t>
            </w:r>
          </w:p>
          <w:p w:rsidR="00000000" w:rsidRPr="00F439FA" w:rsidP="00F439FA">
            <w:pPr>
              <w:pStyle w:val="ListBullet"/>
            </w:pPr>
            <w:r w:rsidRPr="00F439FA">
              <w:t>light vehicles</w:t>
            </w:r>
          </w:p>
          <w:p w:rsidR="00000000" w:rsidRPr="00F439FA" w:rsidP="00F439FA">
            <w:pPr>
              <w:pStyle w:val="ListBullet"/>
            </w:pPr>
            <w:r w:rsidRPr="00F439FA">
              <w:t>motorcycles</w:t>
            </w:r>
          </w:p>
          <w:p w:rsidR="00000000" w:rsidP="00F439FA">
            <w:pPr>
              <w:pStyle w:val="ListBullet"/>
              <w:rPr>
                <w:lang w:val="en-NZ"/>
              </w:rPr>
            </w:pPr>
            <w:r w:rsidRPr="00F439FA">
              <w:t>recreational vehicles.</w:t>
            </w:r>
          </w:p>
        </w:tc>
      </w:tr>
      <w:tr w:rsidTr="00F439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rPr>
                <w:rStyle w:val="BoldandItalics"/>
              </w:rPr>
              <w:t>Latest technology</w:t>
            </w:r>
            <w:r w:rsidRPr="00F439FA">
              <w:t xml:space="preserve"> must include: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ListBullet"/>
            </w:pPr>
            <w:r w:rsidRPr="00F439FA">
              <w:t>alloy steel technology</w:t>
            </w:r>
          </w:p>
          <w:p w:rsidR="00000000" w:rsidRPr="00F439FA" w:rsidP="00F439FA">
            <w:pPr>
              <w:pStyle w:val="ListBullet"/>
            </w:pPr>
            <w:r w:rsidRPr="00F439FA">
              <w:t>aluminium technology</w:t>
            </w:r>
          </w:p>
          <w:p w:rsidR="00000000" w:rsidRPr="00F439FA" w:rsidP="00F439FA">
            <w:pPr>
              <w:pStyle w:val="ListBullet"/>
            </w:pPr>
            <w:r w:rsidRPr="00F439FA">
              <w:t>composite materials</w:t>
            </w:r>
          </w:p>
          <w:p w:rsidR="00000000" w:rsidRPr="00F439FA" w:rsidP="00F439FA">
            <w:pPr>
              <w:pStyle w:val="ListBullet"/>
            </w:pPr>
            <w:r w:rsidRPr="00F439FA">
              <w:t>electrical and electronic systems</w:t>
            </w:r>
          </w:p>
          <w:p w:rsidR="00000000" w:rsidRPr="00F439FA" w:rsidP="00F439FA">
            <w:pPr>
              <w:pStyle w:val="ListBullet"/>
            </w:pPr>
            <w:r w:rsidRPr="00F439FA">
              <w:t>high strength steels</w:t>
            </w:r>
          </w:p>
          <w:p w:rsidR="00000000" w:rsidP="00F439FA">
            <w:pPr>
              <w:pStyle w:val="ListBullet"/>
              <w:rPr>
                <w:lang w:val="en-NZ"/>
              </w:rPr>
            </w:pPr>
            <w:r w:rsidRPr="00F439FA">
              <w:t>painting preparation and procedures.</w:t>
            </w:r>
          </w:p>
        </w:tc>
      </w:tr>
      <w:tr w:rsidTr="00F439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FA">
            <w:pPr>
              <w:pStyle w:val="BodyText"/>
              <w:rPr>
                <w:lang w:val="en-NZ"/>
              </w:rPr>
            </w:pPr>
            <w:r w:rsidRPr="00F439FA">
              <w:rPr>
                <w:rStyle w:val="BoldandItalics"/>
              </w:rPr>
              <w:t>Research techniques</w:t>
            </w:r>
            <w:r w:rsidRPr="00F439FA">
              <w:t xml:space="preserve"> must include: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FA" w:rsidP="00F439FA">
            <w:pPr>
              <w:pStyle w:val="ListBullet"/>
            </w:pPr>
            <w:r w:rsidRPr="00F439FA">
              <w:t>internet</w:t>
            </w:r>
          </w:p>
          <w:p w:rsidR="00000000" w:rsidRPr="00F439FA" w:rsidP="00F439FA">
            <w:pPr>
              <w:pStyle w:val="ListBullet"/>
            </w:pPr>
            <w:r w:rsidRPr="00F439FA">
              <w:t>reference material, including:</w:t>
            </w:r>
          </w:p>
          <w:p w:rsidR="00000000" w:rsidRPr="00F439FA" w:rsidP="00F439FA">
            <w:pPr>
              <w:pStyle w:val="ListBullet2"/>
            </w:pPr>
            <w:r w:rsidRPr="00F439FA">
              <w:t>original equipment manu</w:t>
            </w:r>
            <w:r w:rsidRPr="00F439FA">
              <w:t>facturer (OEM) or authorised agency repair guides</w:t>
            </w:r>
          </w:p>
          <w:p w:rsidR="00000000" w:rsidRPr="00F439FA" w:rsidP="00F439FA">
            <w:pPr>
              <w:pStyle w:val="ListBullet2"/>
            </w:pPr>
            <w:r w:rsidRPr="00F439FA">
              <w:t>paint code list</w:t>
            </w:r>
          </w:p>
          <w:p w:rsidR="00000000" w:rsidRPr="00F439FA" w:rsidP="00F439FA">
            <w:pPr>
              <w:pStyle w:val="ListBullet2"/>
            </w:pPr>
            <w:r w:rsidRPr="00F439FA">
              <w:t>repair guides</w:t>
            </w:r>
          </w:p>
          <w:p w:rsidR="00000000" w:rsidRPr="00F439FA" w:rsidP="00F439FA">
            <w:pPr>
              <w:pStyle w:val="ListBullet"/>
            </w:pPr>
            <w:r w:rsidRPr="00F439FA">
              <w:t>subject matter experts.</w:t>
            </w:r>
          </w:p>
        </w:tc>
      </w:tr>
    </w:tbl>
    <w:p w:rsidR="00000000" w:rsidRPr="00F439FA" w:rsidP="00F439FA">
      <w:pPr>
        <w:pStyle w:val="BodyText"/>
      </w:pPr>
    </w:p>
    <w:p w:rsidR="00000000" w:rsidRPr="00F439FA" w:rsidP="00F439FA">
      <w:pPr>
        <w:pStyle w:val="AllowPageBreak"/>
      </w:pPr>
    </w:p>
    <w:p w:rsidR="00000000" w:rsidRPr="00F439FA" w:rsidP="00F439FA">
      <w:pPr>
        <w:pStyle w:val="Heading1"/>
      </w:pPr>
      <w:bookmarkStart w:id="8" w:name="O_660468"/>
      <w:bookmarkEnd w:id="8"/>
      <w:r w:rsidRPr="00F439FA">
        <w:t>Unit Mapping Information</w:t>
      </w:r>
    </w:p>
    <w:p w:rsidR="00000000" w:rsidRPr="00F439FA" w:rsidP="00811CF4">
      <w:pPr>
        <w:pStyle w:val="BodyText"/>
      </w:pPr>
      <w:r w:rsidRPr="00F439FA">
        <w:t>No equivalent unit.</w:t>
      </w:r>
    </w:p>
    <w:p w:rsidR="00000000" w:rsidRPr="00F439FA" w:rsidP="00F439FA">
      <w:pPr>
        <w:pStyle w:val="Heading1"/>
      </w:pPr>
      <w:bookmarkStart w:id="9" w:name="O_660461"/>
      <w:bookmarkEnd w:id="9"/>
      <w:r w:rsidRPr="00F439FA">
        <w:t>Links</w:t>
      </w:r>
    </w:p>
    <w:p w:rsidR="00000000" w:rsidRPr="00F439FA" w:rsidP="00811CF4">
      <w:pPr>
        <w:pStyle w:val="BodyText"/>
      </w:pPr>
      <w:r w:rsidRPr="00F439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920E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439FA" w:rsidP="00F439FA"/>
    <w:sectPr w:rsidSect="00F439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9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9FA" w:rsidRPr="00811CF4" w:rsidP="00811C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9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CF4" w:rsidP="00F439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1CF4" w:rsidP="00F439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11CF4" w:rsidP="00F439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9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C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9FA" w:rsidRPr="00811CF4" w:rsidP="00811C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9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CF4" w:rsidRPr="002D2AF8" w:rsidP="00F439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AURVNA008 Apply automotive body and paint knowledge to vehicle loss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11CF4" w:rsidP="00F439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4C1E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967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F22B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9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9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9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9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9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9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9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9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9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9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9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9FA"/>
  </w:style>
  <w:style w:type="character" w:customStyle="1" w:styleId="Heading1Char">
    <w:name w:val="Heading 1 Char"/>
    <w:basedOn w:val="DefaultParagraphFont"/>
    <w:link w:val="Heading1"/>
    <w:rsid w:val="00F439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9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9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39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39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9FA"/>
    <w:rPr>
      <w:b/>
      <w:spacing w:val="0"/>
    </w:rPr>
  </w:style>
  <w:style w:type="paragraph" w:styleId="ListBullet2">
    <w:name w:val="List Bullet 2"/>
    <w:basedOn w:val="List2"/>
    <w:rsid w:val="00F439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39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9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439F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439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9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9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9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9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9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9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9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9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9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9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9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9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9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39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9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9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9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9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9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9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9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9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9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9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9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9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9FA"/>
    <w:rPr>
      <w:i/>
    </w:rPr>
  </w:style>
  <w:style w:type="paragraph" w:styleId="Caption">
    <w:name w:val="caption"/>
    <w:basedOn w:val="BodyText"/>
    <w:next w:val="Normal"/>
    <w:qFormat/>
    <w:rsid w:val="00F439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9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9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9FA"/>
  </w:style>
  <w:style w:type="paragraph" w:styleId="TableofFigures">
    <w:name w:val="table of figures"/>
    <w:basedOn w:val="Normal"/>
    <w:next w:val="Normal"/>
    <w:semiHidden/>
    <w:rsid w:val="00F439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9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39FA"/>
    <w:rPr>
      <w:rFonts w:ascii="Wingdings" w:hAnsi="Wingdings"/>
    </w:rPr>
  </w:style>
  <w:style w:type="paragraph" w:customStyle="1" w:styleId="TableHeading">
    <w:name w:val="Table Heading"/>
    <w:basedOn w:val="HeadingBase"/>
    <w:rsid w:val="00F439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9FA"/>
    <w:rPr>
      <w:color w:val="0033CC"/>
      <w:u w:val="none"/>
    </w:rPr>
  </w:style>
  <w:style w:type="paragraph" w:customStyle="1" w:styleId="BodyTextRight">
    <w:name w:val="Body Text Right"/>
    <w:basedOn w:val="BodyText"/>
    <w:rsid w:val="00F439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9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9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9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9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9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9FA"/>
    <w:rPr>
      <w:sz w:val="32"/>
    </w:rPr>
  </w:style>
  <w:style w:type="paragraph" w:customStyle="1" w:styleId="HeadingProcedure">
    <w:name w:val="Heading Procedure"/>
    <w:basedOn w:val="HeadingBase"/>
    <w:next w:val="Normal"/>
    <w:rsid w:val="00F439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9FA"/>
    <w:pPr>
      <w:spacing w:before="60" w:after="60"/>
    </w:pPr>
  </w:style>
  <w:style w:type="paragraph" w:styleId="ListContinue">
    <w:name w:val="List Continue"/>
    <w:basedOn w:val="List"/>
    <w:rsid w:val="00F439FA"/>
    <w:pPr>
      <w:ind w:firstLine="0"/>
    </w:pPr>
  </w:style>
  <w:style w:type="paragraph" w:customStyle="1" w:styleId="ListNote">
    <w:name w:val="List Note"/>
    <w:basedOn w:val="List"/>
    <w:rsid w:val="00F439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9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9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9FA"/>
    <w:rPr>
      <w:rFonts w:ascii="Courier New" w:hAnsi="Courier New"/>
    </w:rPr>
  </w:style>
  <w:style w:type="paragraph" w:customStyle="1" w:styleId="NoteBullet">
    <w:name w:val="Note Bullet"/>
    <w:basedOn w:val="Note"/>
    <w:rsid w:val="00F439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9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9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9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9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39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9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9FA"/>
    <w:rPr>
      <w:b/>
      <w:smallCaps/>
    </w:rPr>
  </w:style>
  <w:style w:type="paragraph" w:customStyle="1" w:styleId="TableListNumber">
    <w:name w:val="Table List Number"/>
    <w:basedOn w:val="ListNumber"/>
    <w:rsid w:val="00F439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9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9FA"/>
    <w:pPr>
      <w:numPr>
        <w:numId w:val="9"/>
      </w:numPr>
    </w:pPr>
  </w:style>
  <w:style w:type="paragraph" w:customStyle="1" w:styleId="ListAlpha2">
    <w:name w:val="List Alpha 2"/>
    <w:basedOn w:val="List2"/>
    <w:rsid w:val="00F439FA"/>
    <w:pPr>
      <w:numPr>
        <w:numId w:val="8"/>
      </w:numPr>
    </w:pPr>
  </w:style>
  <w:style w:type="paragraph" w:styleId="List2">
    <w:name w:val="List 2"/>
    <w:basedOn w:val="BodyText"/>
    <w:rsid w:val="00F439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9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9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9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9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9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39FA"/>
    <w:pPr>
      <w:numPr>
        <w:numId w:val="4"/>
      </w:numPr>
    </w:pPr>
  </w:style>
  <w:style w:type="paragraph" w:styleId="ListContinue2">
    <w:name w:val="List Continue 2"/>
    <w:basedOn w:val="List2"/>
    <w:rsid w:val="00F439FA"/>
    <w:pPr>
      <w:ind w:firstLine="0"/>
    </w:pPr>
  </w:style>
  <w:style w:type="paragraph" w:styleId="ListContinue3">
    <w:name w:val="List Continue 3"/>
    <w:basedOn w:val="List3"/>
    <w:rsid w:val="00F439FA"/>
    <w:pPr>
      <w:ind w:left="1021" w:firstLine="0"/>
    </w:pPr>
  </w:style>
  <w:style w:type="paragraph" w:styleId="ListContinue4">
    <w:name w:val="List Continue 4"/>
    <w:basedOn w:val="List4"/>
    <w:rsid w:val="00F439FA"/>
    <w:pPr>
      <w:ind w:firstLine="0"/>
    </w:pPr>
  </w:style>
  <w:style w:type="paragraph" w:styleId="ListContinue5">
    <w:name w:val="List Continue 5"/>
    <w:basedOn w:val="List5"/>
    <w:rsid w:val="00F439FA"/>
    <w:pPr>
      <w:ind w:firstLine="0"/>
    </w:pPr>
  </w:style>
  <w:style w:type="paragraph" w:styleId="ListNumber3">
    <w:name w:val="List Number 3"/>
    <w:basedOn w:val="List3"/>
    <w:rsid w:val="00F439FA"/>
    <w:pPr>
      <w:numPr>
        <w:numId w:val="5"/>
      </w:numPr>
    </w:pPr>
  </w:style>
  <w:style w:type="paragraph" w:styleId="ListNumber4">
    <w:name w:val="List Number 4"/>
    <w:basedOn w:val="List4"/>
    <w:rsid w:val="00F439FA"/>
    <w:pPr>
      <w:numPr>
        <w:numId w:val="6"/>
      </w:numPr>
    </w:pPr>
  </w:style>
  <w:style w:type="paragraph" w:styleId="ListNumber5">
    <w:name w:val="List Number 5"/>
    <w:basedOn w:val="List5"/>
    <w:rsid w:val="00F439FA"/>
    <w:pPr>
      <w:numPr>
        <w:numId w:val="7"/>
      </w:numPr>
    </w:pPr>
  </w:style>
  <w:style w:type="paragraph" w:styleId="BlockText">
    <w:name w:val="Block Text"/>
    <w:basedOn w:val="Normal"/>
    <w:rsid w:val="00F439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9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9FA"/>
    <w:rPr>
      <w:sz w:val="16"/>
      <w:vertAlign w:val="superscript"/>
    </w:rPr>
  </w:style>
  <w:style w:type="character" w:customStyle="1" w:styleId="Symbols">
    <w:name w:val="Symbols"/>
    <w:basedOn w:val="DefaultParagraphFont"/>
    <w:rsid w:val="00F439FA"/>
    <w:rPr>
      <w:rFonts w:ascii="Symbol" w:hAnsi="Symbol"/>
    </w:rPr>
  </w:style>
  <w:style w:type="character" w:customStyle="1" w:styleId="MenuOptions">
    <w:name w:val="Menu Options"/>
    <w:basedOn w:val="DefaultParagraphFont"/>
    <w:rsid w:val="00F439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9FA"/>
    <w:rPr>
      <w:b/>
    </w:rPr>
  </w:style>
  <w:style w:type="character" w:customStyle="1" w:styleId="Underlined">
    <w:name w:val="Underlined"/>
    <w:basedOn w:val="DefaultParagraphFont"/>
    <w:rsid w:val="00F439FA"/>
    <w:rPr>
      <w:u w:val="single"/>
    </w:rPr>
  </w:style>
  <w:style w:type="paragraph" w:customStyle="1" w:styleId="TableBodyTextRight">
    <w:name w:val="Table Body Text Right"/>
    <w:basedOn w:val="TableBodyText"/>
    <w:rsid w:val="00F439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9FA"/>
    <w:rPr>
      <w:sz w:val="18"/>
    </w:rPr>
  </w:style>
  <w:style w:type="paragraph" w:customStyle="1" w:styleId="BodySmallRight">
    <w:name w:val="Body Small Right"/>
    <w:basedOn w:val="BodyTextRight"/>
    <w:rsid w:val="00F439FA"/>
    <w:rPr>
      <w:sz w:val="18"/>
      <w:szCs w:val="18"/>
    </w:rPr>
  </w:style>
  <w:style w:type="paragraph" w:customStyle="1" w:styleId="MarginEdition">
    <w:name w:val="Margin Edition"/>
    <w:basedOn w:val="MarginNote"/>
    <w:rsid w:val="00F439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9FA"/>
    <w:rPr>
      <w:sz w:val="2"/>
      <w:szCs w:val="2"/>
    </w:rPr>
  </w:style>
  <w:style w:type="character" w:customStyle="1" w:styleId="Small">
    <w:name w:val="Small"/>
    <w:basedOn w:val="DefaultParagraphFont"/>
    <w:rsid w:val="00F439FA"/>
    <w:rPr>
      <w:sz w:val="16"/>
    </w:rPr>
  </w:style>
  <w:style w:type="paragraph" w:customStyle="1" w:styleId="WideTable">
    <w:name w:val="Wide Table"/>
    <w:basedOn w:val="Normal"/>
    <w:rsid w:val="00F439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9FA"/>
  </w:style>
  <w:style w:type="paragraph" w:styleId="Quote">
    <w:name w:val="Quote"/>
    <w:basedOn w:val="Heading1"/>
    <w:link w:val="QuoteChar"/>
    <w:qFormat/>
    <w:rsid w:val="00F439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9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9FA"/>
    <w:pPr>
      <w:pageBreakBefore/>
    </w:pPr>
  </w:style>
  <w:style w:type="paragraph" w:customStyle="1" w:styleId="Border">
    <w:name w:val="Border"/>
    <w:basedOn w:val="Normal"/>
    <w:qFormat/>
    <w:rsid w:val="00F439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9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9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9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9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9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9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9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9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9FA"/>
    <w:rPr>
      <w:u w:val="single"/>
    </w:rPr>
  </w:style>
  <w:style w:type="paragraph" w:styleId="BalloonText">
    <w:name w:val="Balloon Text"/>
    <w:basedOn w:val="Normal"/>
    <w:link w:val="BalloonTextChar"/>
    <w:rsid w:val="00F439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9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9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9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9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9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9FA"/>
    <w:pPr>
      <w:spacing w:before="0" w:after="0"/>
    </w:pPr>
  </w:style>
  <w:style w:type="paragraph" w:customStyle="1" w:styleId="BodyTextBold">
    <w:name w:val="Body Text Bold"/>
    <w:basedOn w:val="BodyText"/>
    <w:qFormat/>
    <w:rsid w:val="00F439FA"/>
    <w:rPr>
      <w:b/>
    </w:rPr>
  </w:style>
  <w:style w:type="character" w:styleId="Hyperlink">
    <w:name w:val="Hyperlink"/>
    <w:basedOn w:val="DefaultParagraphFont"/>
    <w:uiPriority w:val="99"/>
    <w:unhideWhenUsed/>
    <w:rsid w:val="00811C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5161</Characters>
  <Application>Microsoft Office Word</Application>
  <DocSecurity>0</DocSecurity>
  <Lines>215</Lines>
  <Paragraphs>156</Paragraphs>
  <ScaleCrop>false</ScaleCrop>
  <Company>Author-it Software Corporation Ltd.</Company>
  <LinksUpToDate>false</LinksUpToDate>
  <CharactersWithSpaces>5774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AURVNA008 Apply automotive body and paint knowledge to vehicle loss assessments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2023-12-19T06:52:00Z</dcterms:created>
  <dcterms:modified xsi:type="dcterms:W3CDTF">2023-12-19T06:52:00Z</dcterms:modified>
</cp:coreProperties>
</file>