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736" w:rsidP="00E11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AURVNA007 Apply automotive mechanical and electrical knowledge to vehicle loss assessments</w:t>
      </w:r>
      <w:r>
        <w:fldChar w:fldCharType="end"/>
      </w:r>
    </w:p>
    <w:p w:rsidR="00E11736" w:rsidP="00E11736">
      <w:pPr>
        <w:pStyle w:val="Version"/>
        <w:sectPr w:rsidSect="00E772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7217" w:rsidP="00E77217">
      <w:pPr>
        <w:pStyle w:val="SuperHeading"/>
      </w:pPr>
      <w:r w:rsidRPr="00E77217">
        <w:t>AURVNA007 Apply automotive mechanical and electrical knowledge to vehicle loss assessments</w:t>
      </w:r>
    </w:p>
    <w:p w:rsidR="00000000" w:rsidRPr="00E77217" w:rsidP="00E77217">
      <w:pPr>
        <w:pStyle w:val="Heading1"/>
      </w:pPr>
      <w:bookmarkStart w:id="1" w:name="O_660449"/>
      <w:bookmarkEnd w:id="1"/>
      <w:r w:rsidRPr="00E7721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1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BodyText"/>
            </w:pPr>
            <w:r w:rsidRPr="00E7721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SpecialBold"/>
              </w:rPr>
              <w:t>Comment</w:t>
            </w:r>
          </w:p>
        </w:tc>
      </w:tr>
      <w:tr w:rsidTr="00E11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BodyText"/>
            </w:pPr>
            <w:r w:rsidRPr="00E77217">
              <w:t>New unit of competency</w:t>
            </w:r>
          </w:p>
        </w:tc>
      </w:tr>
    </w:tbl>
    <w:p w:rsidR="00000000" w:rsidRPr="00E77217" w:rsidP="00E77217">
      <w:pPr>
        <w:pStyle w:val="BodyText"/>
      </w:pPr>
    </w:p>
    <w:p w:rsidR="00000000" w:rsidRPr="00E77217" w:rsidP="00E77217">
      <w:pPr>
        <w:pStyle w:val="AllowPageBreak"/>
      </w:pPr>
    </w:p>
    <w:p w:rsidR="00000000" w:rsidRPr="00E77217" w:rsidP="00E77217">
      <w:pPr>
        <w:pStyle w:val="Heading1"/>
      </w:pPr>
      <w:bookmarkStart w:id="2" w:name="O_660456"/>
      <w:bookmarkEnd w:id="2"/>
      <w:r w:rsidRPr="00E77217">
        <w:t>Application</w:t>
      </w:r>
    </w:p>
    <w:p w:rsidR="00000000" w:rsidRPr="00E77217" w:rsidP="00E11736">
      <w:pPr>
        <w:pStyle w:val="BodyText"/>
      </w:pPr>
      <w:r w:rsidRPr="00E77217">
        <w:t>This unit describes the performance outcomes required to apply automotive mechanical and electrical knowledge to identify mechanical and electrical damage resulting from a vehicular accident.</w:t>
      </w:r>
    </w:p>
    <w:p w:rsidR="00000000" w:rsidRPr="00E77217" w:rsidP="00E11736">
      <w:pPr>
        <w:pStyle w:val="BodyText"/>
      </w:pPr>
      <w:r w:rsidRPr="00E77217">
        <w:t xml:space="preserve">It applies to those applying specialist automotive knowledge to </w:t>
      </w:r>
      <w:r w:rsidRPr="00E77217">
        <w:t>a vehicle loss assessment in the loss assessment environment. Loss assessment may relate to light vehicles, commercial vehicles, heavy vehicles, agricultural and plant equipment, recreational vehicles and motorcycles.</w:t>
      </w:r>
    </w:p>
    <w:p w:rsidR="00000000" w:rsidRPr="00E77217" w:rsidP="00E11736">
      <w:pPr>
        <w:pStyle w:val="BodyText"/>
      </w:pPr>
      <w:r w:rsidRPr="00E77217">
        <w:t xml:space="preserve">Licensing, legislative, regulatory or </w:t>
      </w:r>
      <w:r w:rsidRPr="00E77217">
        <w:t>certification requirements may apply to this unit in some jurisdictions. Users are advised to check with the relevant regulatory authority.</w:t>
      </w:r>
    </w:p>
    <w:p w:rsidR="00000000" w:rsidRPr="00E77217" w:rsidP="00E77217">
      <w:pPr>
        <w:pStyle w:val="Heading1"/>
      </w:pPr>
      <w:bookmarkStart w:id="3" w:name="O_660455"/>
      <w:bookmarkEnd w:id="3"/>
      <w:r w:rsidRPr="00E77217">
        <w:t>Competency Field</w:t>
      </w:r>
    </w:p>
    <w:p w:rsidR="00000000" w:rsidRPr="00E77217" w:rsidP="00E11736">
      <w:pPr>
        <w:pStyle w:val="BodyText"/>
      </w:pPr>
      <w:r w:rsidRPr="00E77217">
        <w:t>Vehicle Body</w:t>
      </w:r>
    </w:p>
    <w:p w:rsidR="00000000" w:rsidRPr="00E77217" w:rsidP="00E77217">
      <w:pPr>
        <w:pStyle w:val="Heading1"/>
      </w:pPr>
      <w:bookmarkStart w:id="4" w:name="O_660454"/>
      <w:bookmarkEnd w:id="4"/>
      <w:r w:rsidRPr="00E77217">
        <w:t>Unit Sector</w:t>
      </w:r>
    </w:p>
    <w:p w:rsidR="00000000" w:rsidRPr="00E77217" w:rsidP="00E11736">
      <w:pPr>
        <w:pStyle w:val="BodyText"/>
      </w:pPr>
      <w:r w:rsidRPr="00E77217">
        <w:t>Loss Assessment and Repair Quoting</w:t>
      </w:r>
    </w:p>
    <w:p w:rsidR="00000000" w:rsidRPr="00E77217" w:rsidP="00E77217">
      <w:pPr>
        <w:pStyle w:val="Heading1"/>
      </w:pPr>
      <w:bookmarkStart w:id="5" w:name="O_660453"/>
      <w:bookmarkEnd w:id="5"/>
      <w:r w:rsidRPr="00E77217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3"/>
      </w:tblGrid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BodyText"/>
            </w:pPr>
            <w:r w:rsidRPr="00E77217">
              <w:rPr>
                <w:rStyle w:val="SpecialBold"/>
              </w:rPr>
              <w:t>ELEMENTS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SpecialBold"/>
              </w:rPr>
              <w:t>PERFORMANCE CRITERIA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Elements describe the essential outcomes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Performance criteria describe the performance needed to demonstrate achievement of the element. Where bold italicised text is used, fu</w:t>
            </w:r>
            <w:r w:rsidRPr="00E77217">
              <w:t>rther information is detailed in the range of conditions section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List"/>
              <w:rPr>
                <w:lang w:val="en-NZ"/>
              </w:rPr>
            </w:pPr>
            <w:r w:rsidRPr="00E77217">
              <w:t>1. Develop and apply an understanding of automotive mechanical knowledge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"/>
            </w:pPr>
            <w:r w:rsidRPr="00E77217">
              <w:t xml:space="preserve">1.1 Knowledge of the operating principles of </w:t>
            </w:r>
            <w:r w:rsidRPr="00E77217">
              <w:rPr>
                <w:rStyle w:val="BoldandItalics"/>
              </w:rPr>
              <w:t>suspension and steering systems, brake systems, transmission and driveline assembly</w:t>
            </w:r>
            <w:r w:rsidRPr="00E77217">
              <w:t xml:space="preserve">, and </w:t>
            </w:r>
            <w:r w:rsidRPr="00E77217">
              <w:rPr>
                <w:rStyle w:val="BoldandItalics"/>
              </w:rPr>
              <w:t>engine and fuel systems</w:t>
            </w:r>
            <w:r w:rsidRPr="00E77217">
              <w:t xml:space="preserve"> is developed</w:t>
            </w:r>
          </w:p>
          <w:p w:rsidR="00000000" w:rsidRPr="00E77217" w:rsidP="00E77217">
            <w:pPr>
              <w:pStyle w:val="List"/>
            </w:pPr>
            <w:r w:rsidRPr="00E77217">
              <w:t xml:space="preserve">1.2 Knowledge of suspension and steering systems, brake systems, </w:t>
            </w:r>
            <w:r w:rsidRPr="00E77217">
              <w:t xml:space="preserve">transmission and driveline assembly, and engine and fuel systems </w:t>
            </w:r>
            <w:r w:rsidRPr="00E77217">
              <w:t>is applied to loss assessment processes, procedures and policies</w:t>
            </w:r>
          </w:p>
          <w:p w:rsidR="00000000" w:rsidP="00E77217">
            <w:pPr>
              <w:pStyle w:val="List"/>
              <w:rPr>
                <w:lang w:val="en-NZ"/>
              </w:rPr>
            </w:pPr>
            <w:r w:rsidRPr="00E77217">
              <w:t>1.3 Mechanical damage is identified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List"/>
              <w:rPr>
                <w:lang w:val="en-NZ"/>
              </w:rPr>
            </w:pPr>
            <w:r w:rsidRPr="00E77217">
              <w:t>2. Develop and apply an understanding of automotive electrical knowledge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"/>
            </w:pPr>
            <w:r w:rsidRPr="00E77217">
              <w:t xml:space="preserve">2.1 Knowledge of the operating principles of </w:t>
            </w:r>
            <w:r w:rsidRPr="00E77217">
              <w:rPr>
                <w:rStyle w:val="BoldandItalics"/>
              </w:rPr>
              <w:t>electrical and electronic systems</w:t>
            </w:r>
            <w:r w:rsidRPr="00E77217">
              <w:t xml:space="preserve"> is</w:t>
            </w:r>
            <w:r w:rsidRPr="00E77217">
              <w:t xml:space="preserve"> developed</w:t>
            </w:r>
          </w:p>
          <w:p w:rsidR="00000000" w:rsidRPr="00E77217" w:rsidP="00E77217">
            <w:pPr>
              <w:pStyle w:val="List"/>
            </w:pPr>
            <w:r w:rsidRPr="00E77217">
              <w:t>2.2 Knowledge of electrical and electronic systems is applied to loss assessment processes, procedures and policies</w:t>
            </w:r>
          </w:p>
          <w:p w:rsidR="00000000" w:rsidP="00E77217">
            <w:pPr>
              <w:pStyle w:val="List"/>
              <w:rPr>
                <w:lang w:val="en-NZ"/>
              </w:rPr>
            </w:pPr>
            <w:r w:rsidRPr="00E77217">
              <w:t>2.3 Electrical damage is identified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List"/>
              <w:rPr>
                <w:lang w:val="en-NZ"/>
              </w:rPr>
            </w:pPr>
            <w:r w:rsidRPr="00E77217">
              <w:t>3. Develop and apply an understanding of advanced specialist vehicle knowledge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"/>
            </w:pPr>
            <w:r w:rsidRPr="00E77217">
              <w:t>3.1 Knowledge</w:t>
            </w:r>
            <w:r w:rsidRPr="00E77217">
              <w:t xml:space="preserve"> of specific vehicle types is developed, clarified where necessary, and applied to loss assessment processes, procedures and policies</w:t>
            </w:r>
          </w:p>
          <w:p w:rsidR="00000000" w:rsidRPr="00E77217" w:rsidP="00E77217">
            <w:pPr>
              <w:pStyle w:val="List"/>
            </w:pPr>
            <w:r w:rsidRPr="00E77217">
              <w:t xml:space="preserve">3.2 Knowledge of </w:t>
            </w:r>
            <w:r w:rsidRPr="00E77217">
              <w:rPr>
                <w:rStyle w:val="BoldandItalics"/>
              </w:rPr>
              <w:t>latest technology</w:t>
            </w:r>
            <w:r w:rsidRPr="00E77217">
              <w:t xml:space="preserve"> relating to automotive mechanical and electrical systems is developed, clarified where </w:t>
            </w:r>
            <w:r w:rsidRPr="00E77217">
              <w:t>necessary, and applied to loss assessment processes, procedures and policies</w:t>
            </w:r>
          </w:p>
          <w:p w:rsidR="00000000" w:rsidRPr="00E77217" w:rsidP="00E77217">
            <w:pPr>
              <w:pStyle w:val="List"/>
            </w:pPr>
            <w:r w:rsidRPr="00E77217">
              <w:t>3.3</w:t>
            </w:r>
            <w:r w:rsidRPr="00E77217">
              <w:rPr>
                <w:rStyle w:val="BoldandItalics"/>
              </w:rPr>
              <w:t xml:space="preserve"> Research techniques</w:t>
            </w:r>
            <w:r w:rsidRPr="00E77217">
              <w:t xml:space="preserve"> and advanced specialist knowledge are employed to identify vehicle damage</w:t>
            </w:r>
          </w:p>
        </w:tc>
      </w:tr>
    </w:tbl>
    <w:p w:rsidR="00000000" w:rsidRPr="00E77217" w:rsidP="00E77217">
      <w:pPr>
        <w:pStyle w:val="BodyText"/>
      </w:pPr>
    </w:p>
    <w:p w:rsidR="00000000" w:rsidRPr="00E77217" w:rsidP="00E77217">
      <w:pPr>
        <w:pStyle w:val="AllowPageBreak"/>
      </w:pPr>
    </w:p>
    <w:p w:rsidR="00000000" w:rsidRPr="00E77217" w:rsidP="00E77217">
      <w:pPr>
        <w:pStyle w:val="Heading1"/>
      </w:pPr>
      <w:bookmarkStart w:id="6" w:name="O_660452"/>
      <w:bookmarkEnd w:id="6"/>
      <w:r w:rsidRPr="00E77217">
        <w:t>Foundation Skills</w:t>
      </w:r>
    </w:p>
    <w:p w:rsidR="00000000" w:rsidRPr="00E77217" w:rsidP="00E11736">
      <w:pPr>
        <w:pStyle w:val="BodyText"/>
      </w:pPr>
      <w:r w:rsidRPr="00E77217">
        <w:t>This section describes those language, liter</w:t>
      </w:r>
      <w:r w:rsidRPr="00E77217">
        <w:t>acy, numeracy and employment skills that are essential to performance and are not explicit in the performance criteria.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7"/>
        <w:gridCol w:w="6971"/>
      </w:tblGrid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BodyText"/>
            </w:pPr>
            <w:r w:rsidRPr="00E77217">
              <w:rPr>
                <w:rStyle w:val="SpecialBold"/>
              </w:rPr>
              <w:t>Skills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SpecialBold"/>
              </w:rPr>
              <w:t>Description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Reading skills to: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apply loss assessment processes, procedures and policies</w:t>
            </w:r>
          </w:p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research, interpret and apply automotive mechanical, electrical and advanced specialist vehicle knowledge.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Oral Communication skills to: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engage with repairers and specialist providers.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Numeracy skills to: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interpret technical measurements.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Digital Literacy skills to: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use communication devices and computerised equipment to research advanced specialist vehicle information.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Problem Solving skills to:</w:t>
            </w:r>
          </w:p>
        </w:tc>
        <w:tc>
          <w:tcPr>
            <w:tcW w:w="6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clarify problems relating to:</w:t>
            </w:r>
          </w:p>
          <w:p w:rsidR="00000000" w:rsidRPr="00E77217" w:rsidP="00E77217">
            <w:pPr>
              <w:pStyle w:val="ListBullet2"/>
            </w:pPr>
            <w:r w:rsidRPr="00E77217">
              <w:t>brake systems</w:t>
            </w:r>
          </w:p>
          <w:p w:rsidR="00000000" w:rsidRPr="00E77217" w:rsidP="00E77217">
            <w:pPr>
              <w:pStyle w:val="ListBullet2"/>
            </w:pPr>
            <w:r w:rsidRPr="00E77217">
              <w:t>engine and fuel systems</w:t>
            </w:r>
          </w:p>
          <w:p w:rsidR="00000000" w:rsidRPr="00E77217" w:rsidP="00E77217">
            <w:pPr>
              <w:pStyle w:val="ListBullet2"/>
            </w:pPr>
            <w:r w:rsidRPr="00E77217">
              <w:t>electrical and electronic systems</w:t>
            </w:r>
          </w:p>
          <w:p w:rsidR="00000000" w:rsidRPr="00E77217" w:rsidP="00E77217">
            <w:pPr>
              <w:pStyle w:val="ListBullet2"/>
            </w:pPr>
            <w:r w:rsidRPr="00E77217">
              <w:t>latest automotive technology</w:t>
            </w:r>
          </w:p>
          <w:p w:rsidR="00000000" w:rsidRPr="00E77217" w:rsidP="00E77217">
            <w:pPr>
              <w:pStyle w:val="ListBullet2"/>
            </w:pPr>
            <w:r w:rsidRPr="00E77217">
              <w:t>specific vehicle types</w:t>
            </w:r>
          </w:p>
          <w:p w:rsidR="00000000" w:rsidRPr="00E77217" w:rsidP="00E77217">
            <w:pPr>
              <w:pStyle w:val="ListBullet2"/>
            </w:pPr>
            <w:r w:rsidRPr="00E77217">
              <w:t>suspension and steering systems</w:t>
            </w:r>
          </w:p>
          <w:p w:rsidR="00000000" w:rsidRPr="00E77217" w:rsidP="00E77217">
            <w:pPr>
              <w:pStyle w:val="ListBullet2"/>
            </w:pPr>
            <w:r w:rsidRPr="00E77217">
              <w:t>transmission and driveline assembly</w:t>
            </w:r>
          </w:p>
          <w:p w:rsidR="00000000" w:rsidRPr="00E77217" w:rsidP="00E77217">
            <w:pPr>
              <w:pStyle w:val="ListBullet"/>
            </w:pPr>
            <w:r w:rsidRPr="00E77217">
              <w:t>clarify knowledge of specific vehicle types and latest technology relating to automotive mechanical a</w:t>
            </w:r>
            <w:r w:rsidRPr="00E77217">
              <w:t>nd electrical problems.</w:t>
            </w:r>
          </w:p>
        </w:tc>
      </w:tr>
    </w:tbl>
    <w:p w:rsidR="00000000" w:rsidRPr="00E77217" w:rsidP="00E77217">
      <w:pPr>
        <w:pStyle w:val="BodyText"/>
      </w:pPr>
    </w:p>
    <w:p w:rsidR="00000000" w:rsidRPr="00E77217" w:rsidP="00E77217">
      <w:pPr>
        <w:pStyle w:val="AllowPageBreak"/>
      </w:pPr>
    </w:p>
    <w:p w:rsidR="00000000" w:rsidRPr="00E77217" w:rsidP="00E77217">
      <w:pPr>
        <w:pStyle w:val="Heading1"/>
      </w:pPr>
      <w:bookmarkStart w:id="7" w:name="O_660451"/>
      <w:bookmarkEnd w:id="7"/>
      <w:r w:rsidRPr="00E77217">
        <w:t>Range of Conditions</w:t>
      </w:r>
    </w:p>
    <w:p w:rsidR="00000000" w:rsidRPr="00E77217" w:rsidP="00E11736">
      <w:pPr>
        <w:pStyle w:val="BodyText"/>
      </w:pPr>
      <w:r w:rsidRPr="00E77217">
        <w:t xml:space="preserve">This section specifies work environments and conditions that may affect performance. Essential operating conditions that may be present (depending on the work situation, </w:t>
      </w:r>
      <w:r w:rsidRPr="00E77217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3"/>
      </w:tblGrid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BoldandItalics"/>
              </w:rPr>
              <w:t>Suspension and steering</w:t>
            </w:r>
            <w:r w:rsidRPr="00E77217">
              <w:t xml:space="preserve"> </w:t>
            </w:r>
            <w:r w:rsidRPr="00E77217">
              <w:rPr>
                <w:rStyle w:val="BoldandItalics"/>
              </w:rPr>
              <w:t xml:space="preserve">systems </w:t>
            </w:r>
            <w:r w:rsidRPr="00E77217">
              <w:t>must include at least two of the fol</w:t>
            </w:r>
            <w:r w:rsidRPr="00E77217">
              <w:t>lowing: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dependant suspension</w:t>
            </w:r>
          </w:p>
          <w:p w:rsidR="00000000" w:rsidRPr="00E77217" w:rsidP="00E77217">
            <w:pPr>
              <w:pStyle w:val="ListBullet"/>
            </w:pPr>
            <w:r w:rsidRPr="00E77217">
              <w:t>double wishbone suspension</w:t>
            </w:r>
          </w:p>
          <w:p w:rsidR="00000000" w:rsidRPr="00E77217" w:rsidP="00E77217">
            <w:pPr>
              <w:pStyle w:val="ListBullet"/>
            </w:pPr>
            <w:r w:rsidRPr="00E77217">
              <w:t>independent suspension</w:t>
            </w:r>
          </w:p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McPherson strut suspension.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BoldandItalics"/>
              </w:rPr>
              <w:t>Brake systems</w:t>
            </w:r>
            <w:r w:rsidRPr="00E77217">
              <w:t xml:space="preserve"> must include at least two of the following: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air braking system</w:t>
            </w:r>
          </w:p>
          <w:p w:rsidR="00000000" w:rsidRPr="00E77217" w:rsidP="00E77217">
            <w:pPr>
              <w:pStyle w:val="ListBullet"/>
            </w:pPr>
            <w:r w:rsidRPr="00E77217">
              <w:t>anti-lock braking system (ABS)</w:t>
            </w:r>
          </w:p>
          <w:p w:rsidR="00000000" w:rsidRPr="00E77217" w:rsidP="00E77217">
            <w:pPr>
              <w:pStyle w:val="ListBullet"/>
            </w:pPr>
            <w:r w:rsidRPr="00E77217">
              <w:t>autonomous braking system</w:t>
            </w:r>
          </w:p>
          <w:p w:rsidR="00000000" w:rsidRPr="00E77217" w:rsidP="00E77217">
            <w:pPr>
              <w:pStyle w:val="ListBullet"/>
            </w:pPr>
            <w:r w:rsidRPr="00E77217">
              <w:t>hydraulic braking system</w:t>
            </w:r>
          </w:p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stability control.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BoldandItalics"/>
              </w:rPr>
              <w:t>Transmission and driveline assembly</w:t>
            </w:r>
            <w:r w:rsidRPr="00E77217">
              <w:t xml:space="preserve"> must include: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automatic and manual transmission</w:t>
            </w:r>
          </w:p>
          <w:p w:rsidR="00000000" w:rsidRPr="00E77217" w:rsidP="00E77217">
            <w:pPr>
              <w:pStyle w:val="ListBullet"/>
            </w:pPr>
            <w:r w:rsidRPr="00E77217">
              <w:t>clutch assembly</w:t>
            </w:r>
          </w:p>
          <w:p w:rsidR="00000000" w:rsidRPr="00E77217" w:rsidP="00E77217">
            <w:pPr>
              <w:pStyle w:val="ListBullet"/>
            </w:pPr>
            <w:r w:rsidRPr="00E77217">
              <w:t>driveline</w:t>
            </w:r>
          </w:p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final drive assembly.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BoldandItalics"/>
              </w:rPr>
              <w:t>Engine and fuel systems</w:t>
            </w:r>
            <w:r w:rsidRPr="00E77217">
              <w:rPr>
                <w:rStyle w:val="Emphasis"/>
              </w:rPr>
              <w:t xml:space="preserve"> </w:t>
            </w:r>
            <w:r w:rsidRPr="00E77217">
              <w:t>must include: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cooling system</w:t>
            </w:r>
          </w:p>
          <w:p w:rsidR="00000000" w:rsidRPr="00E77217" w:rsidP="00E77217">
            <w:pPr>
              <w:pStyle w:val="ListBullet"/>
            </w:pPr>
            <w:r w:rsidRPr="00E77217">
              <w:t>emission control system</w:t>
            </w:r>
          </w:p>
          <w:p w:rsidR="00000000" w:rsidRPr="00E77217" w:rsidP="00E77217">
            <w:pPr>
              <w:pStyle w:val="ListBullet"/>
            </w:pPr>
            <w:r w:rsidRPr="00E77217">
              <w:t>engine components</w:t>
            </w:r>
          </w:p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fuel system.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BoldandItalics"/>
              </w:rPr>
              <w:t>Electrical and electronic systems</w:t>
            </w:r>
            <w:r w:rsidRPr="00E77217">
              <w:t xml:space="preserve"> must include: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batteries</w:t>
            </w:r>
          </w:p>
          <w:p w:rsidR="00000000" w:rsidRPr="00E77217" w:rsidP="00E77217">
            <w:pPr>
              <w:pStyle w:val="ListBullet"/>
            </w:pPr>
            <w:r w:rsidRPr="00E77217">
              <w:t>charging systems</w:t>
            </w:r>
          </w:p>
          <w:p w:rsidR="00000000" w:rsidRPr="00E77217" w:rsidP="00E77217">
            <w:pPr>
              <w:pStyle w:val="ListBullet"/>
            </w:pPr>
            <w:r w:rsidRPr="00E77217">
              <w:t>electrical circuits</w:t>
            </w:r>
          </w:p>
          <w:p w:rsidR="00000000" w:rsidRPr="00E77217" w:rsidP="00E77217">
            <w:pPr>
              <w:pStyle w:val="ListBullet"/>
            </w:pPr>
            <w:r w:rsidRPr="00E77217">
              <w:t>electronic body management systems</w:t>
            </w:r>
          </w:p>
          <w:p w:rsidR="00000000" w:rsidRPr="00E77217" w:rsidP="00E77217">
            <w:pPr>
              <w:pStyle w:val="ListBullet"/>
            </w:pPr>
            <w:r w:rsidRPr="00E77217">
              <w:t>electronic drive management systems</w:t>
            </w:r>
          </w:p>
          <w:p w:rsidR="00000000" w:rsidRPr="00E77217" w:rsidP="00E77217">
            <w:pPr>
              <w:pStyle w:val="ListBullet"/>
            </w:pPr>
            <w:r w:rsidRPr="00E77217">
              <w:t>electronic spark ignition engine management system</w:t>
            </w:r>
          </w:p>
          <w:p w:rsidR="00000000" w:rsidRPr="00E77217" w:rsidP="00E77217">
            <w:pPr>
              <w:pStyle w:val="ListBullet"/>
            </w:pPr>
            <w:r w:rsidRPr="00E77217">
              <w:t>ignit</w:t>
            </w:r>
            <w:r w:rsidRPr="00E77217">
              <w:t>ion systems</w:t>
            </w:r>
          </w:p>
          <w:p w:rsidR="00000000" w:rsidRPr="00E77217" w:rsidP="00E77217">
            <w:pPr>
              <w:pStyle w:val="ListBullet"/>
            </w:pPr>
            <w:r w:rsidRPr="00E77217">
              <w:t>lights</w:t>
            </w:r>
          </w:p>
          <w:p w:rsidR="00000000" w:rsidRPr="00E77217" w:rsidP="00E77217">
            <w:pPr>
              <w:pStyle w:val="ListBullet"/>
            </w:pPr>
            <w:r w:rsidRPr="00E77217">
              <w:t>starting systems</w:t>
            </w:r>
          </w:p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vehicle sensors.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BoldandItalics"/>
              </w:rPr>
              <w:t xml:space="preserve">Latest technology </w:t>
            </w:r>
            <w:r w:rsidRPr="00E77217">
              <w:t>must include: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battery electric vehicle</w:t>
            </w:r>
          </w:p>
          <w:p w:rsidR="00000000" w:rsidP="00E77217">
            <w:pPr>
              <w:pStyle w:val="ListBullet"/>
              <w:rPr>
                <w:lang w:val="en-NZ"/>
              </w:rPr>
            </w:pPr>
            <w:r w:rsidRPr="00E77217">
              <w:t>hybrid vehicle.</w:t>
            </w:r>
          </w:p>
        </w:tc>
      </w:tr>
      <w:tr w:rsidTr="00E7721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BoldandItalics"/>
              </w:rPr>
              <w:t xml:space="preserve">Research techniques </w:t>
            </w:r>
            <w:r w:rsidRPr="00E77217">
              <w:t>must include: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ListBullet"/>
            </w:pPr>
            <w:r w:rsidRPr="00E77217">
              <w:t>internet</w:t>
            </w:r>
          </w:p>
          <w:p w:rsidR="00000000" w:rsidRPr="00E77217" w:rsidP="00E77217">
            <w:pPr>
              <w:pStyle w:val="ListBullet"/>
            </w:pPr>
            <w:r w:rsidRPr="00E77217">
              <w:t>reference material, including:</w:t>
            </w:r>
          </w:p>
          <w:p w:rsidR="00000000" w:rsidRPr="00E77217" w:rsidP="00E77217">
            <w:pPr>
              <w:pStyle w:val="ListBullet2"/>
            </w:pPr>
            <w:r w:rsidRPr="00E77217">
              <w:t>original equipment manufacturer (OEM) or authorised agencies repair guides</w:t>
            </w:r>
          </w:p>
          <w:p w:rsidR="00000000" w:rsidRPr="00E77217" w:rsidP="00E77217">
            <w:pPr>
              <w:pStyle w:val="ListBullet2"/>
            </w:pPr>
            <w:r w:rsidRPr="00E77217">
              <w:t>repair guides</w:t>
            </w:r>
          </w:p>
          <w:p w:rsidR="00000000" w:rsidRPr="00E77217" w:rsidP="00E77217">
            <w:pPr>
              <w:pStyle w:val="ListBullet2"/>
            </w:pPr>
            <w:r w:rsidRPr="00E77217">
              <w:t>workshop manuals</w:t>
            </w:r>
          </w:p>
          <w:p w:rsidR="00000000" w:rsidRPr="00E77217" w:rsidP="00E77217">
            <w:pPr>
              <w:pStyle w:val="ListBullet"/>
            </w:pPr>
            <w:r w:rsidRPr="00E77217">
              <w:t>subject matter experts.</w:t>
            </w:r>
          </w:p>
        </w:tc>
      </w:tr>
    </w:tbl>
    <w:p w:rsidR="00000000" w:rsidRPr="00E77217" w:rsidP="00E77217">
      <w:pPr>
        <w:pStyle w:val="BodyText"/>
      </w:pPr>
    </w:p>
    <w:p w:rsidR="00000000" w:rsidRPr="00E77217" w:rsidP="00E77217">
      <w:pPr>
        <w:pStyle w:val="AllowPageBreak"/>
      </w:pPr>
    </w:p>
    <w:p w:rsidR="00000000" w:rsidRPr="00E77217" w:rsidP="00E77217">
      <w:pPr>
        <w:pStyle w:val="Heading1"/>
      </w:pPr>
      <w:bookmarkStart w:id="8" w:name="O_660450"/>
      <w:bookmarkEnd w:id="8"/>
      <w:r w:rsidRPr="00E77217">
        <w:t>Unit Mapping Information</w:t>
      </w:r>
    </w:p>
    <w:p w:rsidR="00000000" w:rsidRPr="00E77217" w:rsidP="00E11736">
      <w:pPr>
        <w:pStyle w:val="BodyText"/>
      </w:pPr>
      <w:r w:rsidRPr="00E77217">
        <w:t>No equivalent unit.</w:t>
      </w:r>
    </w:p>
    <w:p w:rsidR="00000000" w:rsidRPr="00E77217" w:rsidP="00E77217">
      <w:pPr>
        <w:pStyle w:val="Heading1"/>
      </w:pPr>
      <w:bookmarkStart w:id="9" w:name="O_660443"/>
      <w:bookmarkEnd w:id="9"/>
      <w:r w:rsidRPr="00E77217">
        <w:t>Links</w:t>
      </w:r>
    </w:p>
    <w:p w:rsidR="00000000" w:rsidRPr="00E77217" w:rsidP="00E11736">
      <w:pPr>
        <w:pStyle w:val="BodyText"/>
      </w:pPr>
      <w:r w:rsidRPr="00E77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0D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7217" w:rsidP="00E11736">
      <w:pPr>
        <w:pStyle w:val="BodyText"/>
        <w:sectPr w:rsidSect="00E7721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77217" w:rsidP="00E77217">
      <w:pPr>
        <w:pStyle w:val="SuperHeading"/>
      </w:pPr>
      <w:r w:rsidRPr="00E77217">
        <w:t>Assessment Requirements for AURVNA007 Apply automotive mechanic</w:t>
      </w:r>
      <w:r w:rsidRPr="00E77217">
        <w:t>al and electrical knowledge to vehicle loss assessments</w:t>
      </w:r>
    </w:p>
    <w:p w:rsidR="00000000" w:rsidRPr="00E77217" w:rsidP="00E77217">
      <w:pPr>
        <w:pStyle w:val="Heading1"/>
      </w:pPr>
      <w:bookmarkStart w:id="10" w:name="O_660445"/>
      <w:bookmarkEnd w:id="10"/>
      <w:r w:rsidRPr="00E7721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11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BodyText"/>
            </w:pPr>
            <w:r w:rsidRPr="00E7721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rPr>
                <w:rStyle w:val="SpecialBold"/>
              </w:rPr>
              <w:t>Comment</w:t>
            </w:r>
          </w:p>
        </w:tc>
      </w:tr>
      <w:tr w:rsidTr="00E1173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7217">
            <w:pPr>
              <w:pStyle w:val="BodyText"/>
              <w:rPr>
                <w:lang w:val="en-NZ"/>
              </w:rPr>
            </w:pPr>
            <w:r w:rsidRPr="00E77217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7217" w:rsidP="00E77217">
            <w:pPr>
              <w:pStyle w:val="BodyText"/>
            </w:pPr>
            <w:r w:rsidRPr="00E77217">
              <w:t>New unit of competency</w:t>
            </w:r>
          </w:p>
        </w:tc>
      </w:tr>
    </w:tbl>
    <w:p w:rsidR="00000000" w:rsidRPr="00E77217" w:rsidP="00E77217">
      <w:pPr>
        <w:pStyle w:val="BodyText"/>
      </w:pPr>
    </w:p>
    <w:p w:rsidR="00000000" w:rsidRPr="00E77217" w:rsidP="00E77217">
      <w:pPr>
        <w:pStyle w:val="AllowPageBreak"/>
      </w:pPr>
    </w:p>
    <w:p w:rsidR="00000000" w:rsidRPr="00E77217" w:rsidP="00E77217">
      <w:pPr>
        <w:pStyle w:val="Heading1"/>
      </w:pPr>
      <w:bookmarkStart w:id="11" w:name="O_660448"/>
      <w:bookmarkEnd w:id="11"/>
      <w:r w:rsidRPr="00E77217">
        <w:t>Performance Evidence</w:t>
      </w:r>
    </w:p>
    <w:p w:rsidR="00000000" w:rsidRPr="00E77217" w:rsidP="00E11736">
      <w:pPr>
        <w:pStyle w:val="BodyText"/>
      </w:pPr>
      <w:r w:rsidRPr="00E77217">
        <w:t>Before competency can be determined, individuals must demonstrate they can perform the following according to the standards defined in this unit’s elements, performance criteria and foundation skills:</w:t>
      </w:r>
    </w:p>
    <w:p w:rsidR="00000000" w:rsidRPr="00E77217" w:rsidP="00E77217">
      <w:pPr>
        <w:pStyle w:val="ListBullet"/>
      </w:pPr>
      <w:r w:rsidRPr="00E77217">
        <w:t>apply automotive mechanical and electrical knowledge t</w:t>
      </w:r>
      <w:r w:rsidRPr="00E77217">
        <w:t>o vehicle loss assessment processes, procedures and policies</w:t>
      </w:r>
    </w:p>
    <w:p w:rsidR="00000000" w:rsidRPr="00E77217" w:rsidP="00E77217">
      <w:pPr>
        <w:pStyle w:val="ListBullet"/>
      </w:pPr>
      <w:r w:rsidRPr="00E77217">
        <w:t>apply latest automotive technology knowledge and knowledge of specific vehicle types to vehicle loss assessment processes, procedures and policies</w:t>
      </w:r>
    </w:p>
    <w:p w:rsidR="00000000" w:rsidRPr="00E77217" w:rsidP="00E77217">
      <w:pPr>
        <w:pStyle w:val="ListBullet"/>
      </w:pPr>
      <w:r w:rsidRPr="00E77217">
        <w:t>identify vehicle mechanical and electrical damag</w:t>
      </w:r>
      <w:r w:rsidRPr="00E77217">
        <w:t>e.</w:t>
      </w:r>
    </w:p>
    <w:p w:rsidR="00000000" w:rsidRPr="00E77217" w:rsidP="00E77217">
      <w:pPr>
        <w:pStyle w:val="AllowPageBreak"/>
      </w:pPr>
    </w:p>
    <w:p w:rsidR="00000000" w:rsidRPr="00E77217" w:rsidP="00E77217">
      <w:pPr>
        <w:pStyle w:val="Heading1"/>
      </w:pPr>
      <w:bookmarkStart w:id="12" w:name="O_660447"/>
      <w:bookmarkEnd w:id="12"/>
      <w:r w:rsidRPr="00E77217">
        <w:t>Knowledge Evidence</w:t>
      </w:r>
    </w:p>
    <w:p w:rsidR="00000000" w:rsidRPr="00E77217" w:rsidP="00E11736">
      <w:pPr>
        <w:pStyle w:val="BodyText"/>
      </w:pPr>
      <w:r w:rsidRPr="00E77217">
        <w:t>Individuals must be able to demonstrate knowledge of:</w:t>
      </w:r>
    </w:p>
    <w:p w:rsidR="00000000" w:rsidRPr="00E77217" w:rsidP="00E77217">
      <w:pPr>
        <w:pStyle w:val="ListBullet"/>
      </w:pPr>
      <w:r w:rsidRPr="00E77217">
        <w:t>motor vehicle:</w:t>
      </w:r>
    </w:p>
    <w:p w:rsidR="00000000" w:rsidRPr="00E77217" w:rsidP="00E77217">
      <w:pPr>
        <w:pStyle w:val="ListBullet2"/>
      </w:pPr>
      <w:r w:rsidRPr="00E77217">
        <w:t>mechanical systems and components:</w:t>
      </w:r>
    </w:p>
    <w:p w:rsidR="00000000" w:rsidRPr="00E77217" w:rsidP="00E77217">
      <w:pPr>
        <w:pStyle w:val="ListBullet3"/>
      </w:pPr>
      <w:r w:rsidRPr="00E77217">
        <w:t>damage and faults</w:t>
      </w:r>
    </w:p>
    <w:p w:rsidR="00000000" w:rsidRPr="00E77217" w:rsidP="00E77217">
      <w:pPr>
        <w:pStyle w:val="ListBullet3"/>
      </w:pPr>
      <w:r w:rsidRPr="00E77217">
        <w:t>dismantling and repair methods</w:t>
      </w:r>
    </w:p>
    <w:p w:rsidR="00000000" w:rsidRPr="00E77217" w:rsidP="00E77217">
      <w:pPr>
        <w:pStyle w:val="ListBullet2"/>
      </w:pPr>
      <w:r w:rsidRPr="00E77217">
        <w:t>operating principles of electrical and electronic systems and components, including:</w:t>
      </w:r>
    </w:p>
    <w:p w:rsidR="00000000" w:rsidRPr="00E77217" w:rsidP="00E77217">
      <w:pPr>
        <w:pStyle w:val="ListBullet3"/>
      </w:pPr>
      <w:r w:rsidRPr="00E77217">
        <w:t>damage and faults</w:t>
      </w:r>
    </w:p>
    <w:p w:rsidR="00000000" w:rsidRPr="00E77217" w:rsidP="00E77217">
      <w:pPr>
        <w:pStyle w:val="ListBullet3"/>
      </w:pPr>
      <w:r w:rsidRPr="00E77217">
        <w:t>dismantling and repair methods</w:t>
      </w:r>
    </w:p>
    <w:p w:rsidR="00000000" w:rsidRPr="00E77217" w:rsidP="00E77217">
      <w:pPr>
        <w:pStyle w:val="ListBullet2"/>
      </w:pPr>
      <w:r w:rsidRPr="00E77217">
        <w:t>operating principles of mechanical systems and components, including:</w:t>
      </w:r>
    </w:p>
    <w:p w:rsidR="00000000" w:rsidRPr="00E77217" w:rsidP="00E77217">
      <w:pPr>
        <w:pStyle w:val="ListBullet3"/>
      </w:pPr>
      <w:r w:rsidRPr="00E77217">
        <w:t>brake systems</w:t>
      </w:r>
    </w:p>
    <w:p w:rsidR="00000000" w:rsidRPr="00E77217" w:rsidP="00E77217">
      <w:pPr>
        <w:pStyle w:val="ListBullet3"/>
      </w:pPr>
      <w:r w:rsidRPr="00E77217">
        <w:t>engine and fuel systems</w:t>
      </w:r>
    </w:p>
    <w:p w:rsidR="00000000" w:rsidRPr="00E77217" w:rsidP="00E77217">
      <w:pPr>
        <w:pStyle w:val="ListBullet3"/>
      </w:pPr>
      <w:r w:rsidRPr="00E77217">
        <w:t xml:space="preserve">suspension </w:t>
      </w:r>
      <w:r w:rsidRPr="00E77217">
        <w:t>and steering systems</w:t>
      </w:r>
    </w:p>
    <w:p w:rsidR="00000000" w:rsidRPr="00E77217" w:rsidP="00E77217">
      <w:pPr>
        <w:pStyle w:val="ListBullet3"/>
      </w:pPr>
      <w:r w:rsidRPr="00E77217">
        <w:t>transmission and driveline assembly</w:t>
      </w:r>
    </w:p>
    <w:p w:rsidR="00000000" w:rsidRPr="00E77217" w:rsidP="00E77217">
      <w:pPr>
        <w:pStyle w:val="ListBullet"/>
      </w:pPr>
      <w:r w:rsidRPr="00E77217">
        <w:t>technical knowledge relating to a specific vehicle type, including light vehicles, heavy vehicles, agricultural and plant equipment, recreational vehicles and motorcycles</w:t>
      </w:r>
    </w:p>
    <w:p w:rsidR="00000000" w:rsidRPr="00E77217" w:rsidP="00E77217">
      <w:pPr>
        <w:pStyle w:val="ListBullet"/>
      </w:pPr>
      <w:r w:rsidRPr="00E77217">
        <w:t>technical knowledge of latest technology relating to mechanical, electrical and electronic motor vehicle repair, including repair of battery electric vehicles (BEV) and hybrid vehicles</w:t>
      </w:r>
    </w:p>
    <w:p w:rsidR="00000000" w:rsidRPr="00E77217" w:rsidP="00E77217">
      <w:pPr>
        <w:pStyle w:val="ListBullet"/>
      </w:pPr>
      <w:r w:rsidRPr="00E77217">
        <w:t xml:space="preserve">vehicle inspection and damage assessment procedures and methodologies, </w:t>
      </w:r>
      <w:r w:rsidRPr="00E77217">
        <w:t>including repair set-ups and dismantling procedures</w:t>
      </w:r>
    </w:p>
    <w:p w:rsidR="00000000" w:rsidRPr="00E77217" w:rsidP="00E77217">
      <w:pPr>
        <w:pStyle w:val="ListBullet"/>
      </w:pPr>
      <w:r w:rsidRPr="00E77217">
        <w:t>current assessing and quoting methodologies</w:t>
      </w:r>
    </w:p>
    <w:p w:rsidR="00000000" w:rsidRPr="00E77217" w:rsidP="00E77217">
      <w:pPr>
        <w:pStyle w:val="ListBullet"/>
      </w:pPr>
      <w:r w:rsidRPr="00E77217">
        <w:t>relevant automotive websites to locate current best practice and future trends information</w:t>
      </w:r>
    </w:p>
    <w:p w:rsidR="00000000" w:rsidRPr="00E77217" w:rsidP="00E77217">
      <w:pPr>
        <w:pStyle w:val="ListBullet"/>
      </w:pPr>
      <w:r w:rsidRPr="00E77217">
        <w:t>methods of sourcing OEM or authorised agencies repair procedures, com</w:t>
      </w:r>
      <w:r w:rsidRPr="00E77217">
        <w:t>ponent supplier specifications and repair guides</w:t>
      </w:r>
    </w:p>
    <w:p w:rsidR="00000000" w:rsidRPr="00E77217" w:rsidP="00E77217">
      <w:pPr>
        <w:pStyle w:val="ListBullet"/>
      </w:pPr>
      <w:r w:rsidRPr="00E77217">
        <w:t>applicable commonwealth, state or territory laws, regulations and standards relating to vehicle loss assessment and reporting requirements, including:</w:t>
      </w:r>
    </w:p>
    <w:p w:rsidR="00000000" w:rsidRPr="00E77217" w:rsidP="00E77217">
      <w:pPr>
        <w:pStyle w:val="ListBullet2"/>
      </w:pPr>
      <w:r w:rsidRPr="00E77217">
        <w:t>environmental regulations</w:t>
      </w:r>
    </w:p>
    <w:p w:rsidR="00000000" w:rsidRPr="00E77217" w:rsidP="00E77217">
      <w:pPr>
        <w:pStyle w:val="ListBullet2"/>
      </w:pPr>
      <w:r w:rsidRPr="00E77217">
        <w:t>intellectual property</w:t>
      </w:r>
    </w:p>
    <w:p w:rsidR="00000000" w:rsidRPr="00E77217" w:rsidP="00E77217">
      <w:pPr>
        <w:pStyle w:val="ListBullet2"/>
      </w:pPr>
      <w:r w:rsidRPr="00E77217">
        <w:t>legisla</w:t>
      </w:r>
      <w:r w:rsidRPr="00E77217">
        <w:t>tion</w:t>
      </w:r>
    </w:p>
    <w:p w:rsidR="00000000" w:rsidRPr="00E77217" w:rsidP="00E77217">
      <w:pPr>
        <w:pStyle w:val="ListBullet2"/>
      </w:pPr>
      <w:r w:rsidRPr="00E77217">
        <w:t>applicable Workplace Health and Safety Act or Occupational Health and Safety Act</w:t>
      </w:r>
    </w:p>
    <w:p w:rsidR="00000000" w:rsidRPr="00E77217" w:rsidP="00E77217">
      <w:pPr>
        <w:pStyle w:val="ListBullet"/>
      </w:pPr>
      <w:r w:rsidRPr="00E77217">
        <w:t>workplace policies and procedures relating to vehicle loss assessment and reporting requirements, including:</w:t>
      </w:r>
    </w:p>
    <w:p w:rsidR="00000000" w:rsidRPr="00E77217" w:rsidP="00E77217">
      <w:pPr>
        <w:pStyle w:val="ListBullet2"/>
      </w:pPr>
      <w:r w:rsidRPr="00E77217">
        <w:t>recording and reporting procedures</w:t>
      </w:r>
    </w:p>
    <w:p w:rsidR="00000000" w:rsidRPr="00E77217" w:rsidP="00E77217">
      <w:pPr>
        <w:pStyle w:val="ListBullet2"/>
      </w:pPr>
      <w:r w:rsidRPr="00E77217">
        <w:t>use of digital images.</w:t>
      </w:r>
    </w:p>
    <w:p w:rsidR="00000000" w:rsidRPr="00E77217" w:rsidP="00E77217">
      <w:pPr>
        <w:pStyle w:val="AllowPageBreak"/>
      </w:pPr>
    </w:p>
    <w:p w:rsidR="00000000" w:rsidRPr="00E77217" w:rsidP="00E77217">
      <w:pPr>
        <w:pStyle w:val="Heading1"/>
      </w:pPr>
      <w:bookmarkStart w:id="13" w:name="O_660446"/>
      <w:bookmarkEnd w:id="13"/>
      <w:r w:rsidRPr="00E77217">
        <w:t>Assessment Conditions</w:t>
      </w:r>
    </w:p>
    <w:p w:rsidR="00000000" w:rsidRPr="00E77217" w:rsidP="00E11736">
      <w:pPr>
        <w:pStyle w:val="BodyText"/>
      </w:pPr>
      <w:r w:rsidRPr="00E77217">
        <w:t>Assessors must satisfy SNR/AQTF assessor requirements.</w:t>
      </w:r>
    </w:p>
    <w:p w:rsidR="00000000" w:rsidRPr="00E77217" w:rsidP="00E11736">
      <w:pPr>
        <w:pStyle w:val="BodyText"/>
      </w:pPr>
      <w:r w:rsidRPr="00E77217">
        <w:t>Competency is to be assessed in the workplace or a simulated environment that accurately reflects performance in a real workplace setting.</w:t>
      </w:r>
    </w:p>
    <w:p w:rsidR="00000000" w:rsidRPr="00E77217" w:rsidP="00E11736">
      <w:pPr>
        <w:pStyle w:val="BodyText"/>
      </w:pPr>
      <w:r w:rsidRPr="00E77217">
        <w:t>Where assessment of comp</w:t>
      </w:r>
      <w:r w:rsidRPr="00E77217">
        <w:t>etency includes third party evidence, individuals must provide evidence that links them to the vehicles that they have assessed, e.g. assessment reports.</w:t>
      </w:r>
    </w:p>
    <w:p w:rsidR="00000000" w:rsidRPr="00E77217" w:rsidP="00E11736">
      <w:pPr>
        <w:pStyle w:val="BodyText"/>
      </w:pPr>
      <w:r w:rsidRPr="00E77217">
        <w:t>Assessors must verify performance evidence through questioning on skills and knowledge to ensure corre</w:t>
      </w:r>
      <w:r w:rsidRPr="00E77217">
        <w:t>ct interpretation and application.</w:t>
      </w:r>
    </w:p>
    <w:p w:rsidR="00000000" w:rsidRPr="00E77217" w:rsidP="00E11736">
      <w:pPr>
        <w:pStyle w:val="BodyText"/>
      </w:pPr>
      <w:r w:rsidRPr="00E77217">
        <w:t>The following resources must be made available:</w:t>
      </w:r>
    </w:p>
    <w:p w:rsidR="00000000" w:rsidRPr="00E77217" w:rsidP="00E77217">
      <w:pPr>
        <w:pStyle w:val="ListBullet"/>
      </w:pPr>
      <w:r w:rsidRPr="00E77217">
        <w:t>a range of vehicles with mechanical and electrical damage</w:t>
      </w:r>
    </w:p>
    <w:p w:rsidR="00000000" w:rsidRPr="00E77217" w:rsidP="00E77217">
      <w:pPr>
        <w:pStyle w:val="ListBullet"/>
      </w:pPr>
      <w:r w:rsidRPr="00E77217">
        <w:t>relevant information including OEM or authorised agencies repair procedures, component supplier specifications and</w:t>
      </w:r>
      <w:r w:rsidRPr="00E77217">
        <w:t xml:space="preserve"> repair guides</w:t>
      </w:r>
    </w:p>
    <w:p w:rsidR="00000000" w:rsidRPr="00E77217" w:rsidP="00E77217">
      <w:pPr>
        <w:pStyle w:val="ListBullet"/>
      </w:pPr>
      <w:r w:rsidRPr="00E77217">
        <w:t>relevant materials and resources.</w:t>
      </w:r>
    </w:p>
    <w:p w:rsidR="00000000" w:rsidRPr="00E77217" w:rsidP="00E77217">
      <w:pPr>
        <w:pStyle w:val="AllowPageBreak"/>
      </w:pPr>
    </w:p>
    <w:p w:rsidR="00000000" w:rsidRPr="00E77217" w:rsidP="00E77217">
      <w:pPr>
        <w:pStyle w:val="Heading1"/>
      </w:pPr>
      <w:bookmarkStart w:id="14" w:name="O_660444"/>
      <w:bookmarkEnd w:id="14"/>
      <w:r w:rsidRPr="00E77217">
        <w:t>Links</w:t>
      </w:r>
    </w:p>
    <w:p w:rsidR="00000000" w:rsidRPr="00E77217" w:rsidP="00E11736">
      <w:pPr>
        <w:pStyle w:val="BodyText"/>
      </w:pPr>
      <w:r w:rsidRPr="00E77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0D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7217" w:rsidP="00E11736">
      <w:pPr>
        <w:pStyle w:val="BodyText"/>
      </w:pPr>
      <w:r w:rsidRPr="00E772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F0D7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77217" w:rsidP="00E77217"/>
    <w:sectPr w:rsidSect="00E7721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17" w:rsidRPr="00E11736" w:rsidP="00E11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36" w:rsidP="00E77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11736" w:rsidP="00E77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11736" w:rsidP="00E7721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17" w:rsidP="00E772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11736">
      <w:t>Approved</w:t>
    </w:r>
    <w:r w:rsidR="00E11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1173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11736">
      <w:rPr>
        <w:noProof/>
      </w:rPr>
      <w:t>5</w:t>
    </w:r>
    <w:r>
      <w:rPr>
        <w:noProof/>
      </w:rPr>
      <w:fldChar w:fldCharType="end"/>
    </w:r>
  </w:p>
  <w:p w:rsidR="00E77217" w:rsidP="00E772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11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11736">
      <w:t>Mining and Automotive Skills Alliance</w:t>
    </w:r>
    <w:r w:rsidR="00E11736">
      <w:fldChar w:fldCharType="end"/>
    </w:r>
  </w:p>
  <w:p w:rsidR="00E77217" w:rsidP="00E772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7217" w:rsidRPr="00E11736" w:rsidP="00E11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736" w:rsidRPr="002D2AF8" w:rsidP="00E77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AURVNA007 Apply automotive mechanical and electrical knowledge to vehicle loss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11736" w:rsidP="00E7721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7217" w:rsidRPr="002D2AF8" w:rsidP="00E772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11736">
      <w:t>AURVNA007 Apply automotive mechanical and electrical knowledge to vehicle loss assessments</w:t>
    </w:r>
    <w:r w:rsidR="00E11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11736">
      <w:rPr>
        <w:noProof/>
      </w:rPr>
      <w:t>2 March 2025</w:t>
    </w:r>
    <w:r>
      <w:fldChar w:fldCharType="end"/>
    </w:r>
  </w:p>
  <w:p w:rsidR="00E77217" w:rsidP="00E772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1A1E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FC24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E6AA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2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72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72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72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72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72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72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72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72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72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72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7217"/>
  </w:style>
  <w:style w:type="character" w:customStyle="1" w:styleId="Heading1Char">
    <w:name w:val="Heading 1 Char"/>
    <w:basedOn w:val="DefaultParagraphFont"/>
    <w:link w:val="Heading1"/>
    <w:rsid w:val="00E772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72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72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772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7721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77217"/>
    <w:rPr>
      <w:b/>
      <w:spacing w:val="0"/>
    </w:rPr>
  </w:style>
  <w:style w:type="paragraph" w:styleId="ListBullet2">
    <w:name w:val="List Bullet 2"/>
    <w:basedOn w:val="List2"/>
    <w:rsid w:val="00E7721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77217"/>
    <w:rPr>
      <w:i/>
    </w:rPr>
  </w:style>
  <w:style w:type="paragraph" w:customStyle="1" w:styleId="SuperHeading">
    <w:name w:val="SuperHeading"/>
    <w:basedOn w:val="Normal"/>
    <w:rsid w:val="00E772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72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721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E7721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772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72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72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7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72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7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72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72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72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72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72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72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72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72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72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72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72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72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772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772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72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72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72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72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72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72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72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72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72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72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72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772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72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72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7217"/>
  </w:style>
  <w:style w:type="paragraph" w:styleId="TableofFigures">
    <w:name w:val="table of figures"/>
    <w:basedOn w:val="Normal"/>
    <w:next w:val="Normal"/>
    <w:semiHidden/>
    <w:rsid w:val="00E772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721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7217"/>
    <w:rPr>
      <w:rFonts w:ascii="Wingdings" w:hAnsi="Wingdings"/>
    </w:rPr>
  </w:style>
  <w:style w:type="paragraph" w:customStyle="1" w:styleId="TableHeading">
    <w:name w:val="Table Heading"/>
    <w:basedOn w:val="HeadingBase"/>
    <w:rsid w:val="00E772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7217"/>
    <w:rPr>
      <w:color w:val="0033CC"/>
      <w:u w:val="none"/>
    </w:rPr>
  </w:style>
  <w:style w:type="paragraph" w:customStyle="1" w:styleId="BodyTextRight">
    <w:name w:val="Body Text Right"/>
    <w:basedOn w:val="BodyText"/>
    <w:rsid w:val="00E772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72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721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72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72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72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7217"/>
    <w:rPr>
      <w:sz w:val="32"/>
    </w:rPr>
  </w:style>
  <w:style w:type="paragraph" w:customStyle="1" w:styleId="HeadingProcedure">
    <w:name w:val="Heading Procedure"/>
    <w:basedOn w:val="HeadingBase"/>
    <w:next w:val="Normal"/>
    <w:rsid w:val="00E772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7217"/>
    <w:pPr>
      <w:spacing w:before="60" w:after="60"/>
    </w:pPr>
  </w:style>
  <w:style w:type="paragraph" w:styleId="ListContinue">
    <w:name w:val="List Continue"/>
    <w:basedOn w:val="List"/>
    <w:rsid w:val="00E77217"/>
    <w:pPr>
      <w:ind w:firstLine="0"/>
    </w:pPr>
  </w:style>
  <w:style w:type="paragraph" w:customStyle="1" w:styleId="ListNote">
    <w:name w:val="List Note"/>
    <w:basedOn w:val="List"/>
    <w:rsid w:val="00E772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72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72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7217"/>
    <w:rPr>
      <w:rFonts w:ascii="Courier New" w:hAnsi="Courier New"/>
    </w:rPr>
  </w:style>
  <w:style w:type="paragraph" w:customStyle="1" w:styleId="NoteBullet">
    <w:name w:val="Note Bullet"/>
    <w:basedOn w:val="Note"/>
    <w:rsid w:val="00E772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72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72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72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721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72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72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7217"/>
    <w:rPr>
      <w:b/>
      <w:smallCaps/>
    </w:rPr>
  </w:style>
  <w:style w:type="paragraph" w:customStyle="1" w:styleId="TableListNumber">
    <w:name w:val="Table List Number"/>
    <w:basedOn w:val="ListNumber"/>
    <w:rsid w:val="00E772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72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7217"/>
    <w:pPr>
      <w:numPr>
        <w:numId w:val="10"/>
      </w:numPr>
    </w:pPr>
  </w:style>
  <w:style w:type="paragraph" w:customStyle="1" w:styleId="ListAlpha2">
    <w:name w:val="List Alpha 2"/>
    <w:basedOn w:val="List2"/>
    <w:rsid w:val="00E77217"/>
    <w:pPr>
      <w:numPr>
        <w:numId w:val="9"/>
      </w:numPr>
    </w:pPr>
  </w:style>
  <w:style w:type="paragraph" w:styleId="List2">
    <w:name w:val="List 2"/>
    <w:basedOn w:val="BodyText"/>
    <w:rsid w:val="00E772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72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72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721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721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7217"/>
    <w:pPr>
      <w:numPr>
        <w:numId w:val="5"/>
      </w:numPr>
    </w:pPr>
  </w:style>
  <w:style w:type="paragraph" w:styleId="ListContinue2">
    <w:name w:val="List Continue 2"/>
    <w:basedOn w:val="List2"/>
    <w:rsid w:val="00E77217"/>
    <w:pPr>
      <w:ind w:firstLine="0"/>
    </w:pPr>
  </w:style>
  <w:style w:type="paragraph" w:styleId="ListContinue3">
    <w:name w:val="List Continue 3"/>
    <w:basedOn w:val="List3"/>
    <w:rsid w:val="00E77217"/>
    <w:pPr>
      <w:ind w:left="1021" w:firstLine="0"/>
    </w:pPr>
  </w:style>
  <w:style w:type="paragraph" w:styleId="ListContinue4">
    <w:name w:val="List Continue 4"/>
    <w:basedOn w:val="List4"/>
    <w:rsid w:val="00E77217"/>
    <w:pPr>
      <w:ind w:firstLine="0"/>
    </w:pPr>
  </w:style>
  <w:style w:type="paragraph" w:styleId="ListContinue5">
    <w:name w:val="List Continue 5"/>
    <w:basedOn w:val="List5"/>
    <w:rsid w:val="00E77217"/>
    <w:pPr>
      <w:ind w:firstLine="0"/>
    </w:pPr>
  </w:style>
  <w:style w:type="paragraph" w:styleId="ListNumber3">
    <w:name w:val="List Number 3"/>
    <w:basedOn w:val="List3"/>
    <w:rsid w:val="00E77217"/>
    <w:pPr>
      <w:numPr>
        <w:numId w:val="6"/>
      </w:numPr>
    </w:pPr>
  </w:style>
  <w:style w:type="paragraph" w:styleId="ListNumber4">
    <w:name w:val="List Number 4"/>
    <w:basedOn w:val="List4"/>
    <w:rsid w:val="00E77217"/>
    <w:pPr>
      <w:numPr>
        <w:numId w:val="7"/>
      </w:numPr>
    </w:pPr>
  </w:style>
  <w:style w:type="paragraph" w:styleId="ListNumber5">
    <w:name w:val="List Number 5"/>
    <w:basedOn w:val="List5"/>
    <w:rsid w:val="00E77217"/>
    <w:pPr>
      <w:numPr>
        <w:numId w:val="8"/>
      </w:numPr>
    </w:pPr>
  </w:style>
  <w:style w:type="paragraph" w:styleId="BlockText">
    <w:name w:val="Block Text"/>
    <w:basedOn w:val="Normal"/>
    <w:rsid w:val="00E772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72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7217"/>
    <w:rPr>
      <w:sz w:val="16"/>
      <w:vertAlign w:val="superscript"/>
    </w:rPr>
  </w:style>
  <w:style w:type="character" w:customStyle="1" w:styleId="Symbols">
    <w:name w:val="Symbols"/>
    <w:basedOn w:val="DefaultParagraphFont"/>
    <w:rsid w:val="00E77217"/>
    <w:rPr>
      <w:rFonts w:ascii="Symbol" w:hAnsi="Symbol"/>
    </w:rPr>
  </w:style>
  <w:style w:type="character" w:customStyle="1" w:styleId="MenuOptions">
    <w:name w:val="Menu Options"/>
    <w:basedOn w:val="DefaultParagraphFont"/>
    <w:rsid w:val="00E772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7217"/>
    <w:rPr>
      <w:b/>
    </w:rPr>
  </w:style>
  <w:style w:type="character" w:customStyle="1" w:styleId="Underlined">
    <w:name w:val="Underlined"/>
    <w:basedOn w:val="DefaultParagraphFont"/>
    <w:rsid w:val="00E77217"/>
    <w:rPr>
      <w:u w:val="single"/>
    </w:rPr>
  </w:style>
  <w:style w:type="paragraph" w:customStyle="1" w:styleId="TableBodyTextRight">
    <w:name w:val="Table Body Text Right"/>
    <w:basedOn w:val="TableBodyText"/>
    <w:rsid w:val="00E772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7217"/>
    <w:rPr>
      <w:sz w:val="18"/>
    </w:rPr>
  </w:style>
  <w:style w:type="paragraph" w:customStyle="1" w:styleId="BodySmallRight">
    <w:name w:val="Body Small Right"/>
    <w:basedOn w:val="BodyTextRight"/>
    <w:rsid w:val="00E77217"/>
    <w:rPr>
      <w:sz w:val="18"/>
      <w:szCs w:val="18"/>
    </w:rPr>
  </w:style>
  <w:style w:type="paragraph" w:customStyle="1" w:styleId="MarginEdition">
    <w:name w:val="Margin Edition"/>
    <w:basedOn w:val="MarginNote"/>
    <w:rsid w:val="00E772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7217"/>
    <w:rPr>
      <w:sz w:val="2"/>
      <w:szCs w:val="2"/>
    </w:rPr>
  </w:style>
  <w:style w:type="character" w:customStyle="1" w:styleId="Small">
    <w:name w:val="Small"/>
    <w:basedOn w:val="DefaultParagraphFont"/>
    <w:rsid w:val="00E77217"/>
    <w:rPr>
      <w:sz w:val="16"/>
    </w:rPr>
  </w:style>
  <w:style w:type="paragraph" w:customStyle="1" w:styleId="WideTable">
    <w:name w:val="Wide Table"/>
    <w:basedOn w:val="Normal"/>
    <w:rsid w:val="00E772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7217"/>
  </w:style>
  <w:style w:type="paragraph" w:styleId="Quote">
    <w:name w:val="Quote"/>
    <w:basedOn w:val="Heading1"/>
    <w:link w:val="QuoteChar"/>
    <w:qFormat/>
    <w:rsid w:val="00E772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72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7217"/>
    <w:pPr>
      <w:pageBreakBefore/>
    </w:pPr>
  </w:style>
  <w:style w:type="paragraph" w:customStyle="1" w:styleId="Border">
    <w:name w:val="Border"/>
    <w:basedOn w:val="Normal"/>
    <w:qFormat/>
    <w:rsid w:val="00E772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72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2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2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72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72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72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72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72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7217"/>
    <w:rPr>
      <w:u w:val="single"/>
    </w:rPr>
  </w:style>
  <w:style w:type="paragraph" w:styleId="BalloonText">
    <w:name w:val="Balloon Text"/>
    <w:basedOn w:val="Normal"/>
    <w:link w:val="BalloonTextChar"/>
    <w:rsid w:val="00E772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72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72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72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72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72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7217"/>
    <w:pPr>
      <w:spacing w:before="0" w:after="0"/>
    </w:pPr>
  </w:style>
  <w:style w:type="paragraph" w:customStyle="1" w:styleId="BodyTextBold">
    <w:name w:val="Body Text Bold"/>
    <w:basedOn w:val="BodyText"/>
    <w:qFormat/>
    <w:rsid w:val="00E77217"/>
    <w:rPr>
      <w:b/>
    </w:rPr>
  </w:style>
  <w:style w:type="character" w:styleId="Hyperlink">
    <w:name w:val="Hyperlink"/>
    <w:basedOn w:val="DefaultParagraphFont"/>
    <w:uiPriority w:val="99"/>
    <w:unhideWhenUsed/>
    <w:rsid w:val="00E11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1164</Words>
  <Characters>8107</Characters>
  <Application>Microsoft Office Word</Application>
  <DocSecurity>0</DocSecurity>
  <Lines>261</Lines>
  <Paragraphs>181</Paragraphs>
  <ScaleCrop>false</ScaleCrop>
  <Company>Author-it Software Corporation Ltd.</Company>
  <LinksUpToDate>false</LinksUpToDate>
  <CharactersWithSpaces>9090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AURVNA007 Apply automotive mechanical and electrical knowledge to vehicle loss assessments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2025-03-01T13:10:00Z</dcterms:created>
  <dcterms:modified xsi:type="dcterms:W3CDTF">2025-03-01T13:10:00Z</dcterms:modified>
</cp:coreProperties>
</file>