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FFC" w:rsidP="00DC5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AURVNA005 Inspect quality of vehicle repair work</w:t>
      </w:r>
      <w:r>
        <w:fldChar w:fldCharType="end"/>
      </w:r>
    </w:p>
    <w:p w:rsidR="00DC5FFC" w:rsidP="00DC5FFC">
      <w:pPr>
        <w:pStyle w:val="Version"/>
        <w:sectPr w:rsidSect="007B3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119" w:rsidP="007B3119">
      <w:pPr>
        <w:pStyle w:val="SuperHeading"/>
      </w:pPr>
      <w:r w:rsidRPr="007B3119">
        <w:t>AURVNA005 Inspect quality of vehicle repair work</w:t>
      </w:r>
    </w:p>
    <w:p w:rsidR="00000000" w:rsidRPr="007B3119" w:rsidP="007B3119">
      <w:pPr>
        <w:pStyle w:val="Heading1"/>
      </w:pPr>
      <w:bookmarkStart w:id="1" w:name="O_660413"/>
      <w:bookmarkEnd w:id="1"/>
      <w:r w:rsidRPr="007B311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5F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BodyText"/>
            </w:pPr>
            <w:r w:rsidRPr="007B311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SpecialBold"/>
              </w:rPr>
              <w:t>Comment</w:t>
            </w:r>
          </w:p>
        </w:tc>
      </w:tr>
      <w:tr w:rsidTr="00DC5F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BodyText"/>
            </w:pPr>
            <w:r w:rsidRPr="007B3119">
              <w:t>New unit of competency</w:t>
            </w:r>
          </w:p>
        </w:tc>
      </w:tr>
    </w:tbl>
    <w:p w:rsidR="00000000" w:rsidRPr="007B3119" w:rsidP="007B3119">
      <w:pPr>
        <w:pStyle w:val="BodyText"/>
      </w:pPr>
    </w:p>
    <w:p w:rsidR="00000000" w:rsidRPr="007B3119" w:rsidP="007B3119">
      <w:pPr>
        <w:pStyle w:val="AllowPageBreak"/>
      </w:pPr>
    </w:p>
    <w:p w:rsidR="00000000" w:rsidRPr="007B3119" w:rsidP="007B3119">
      <w:pPr>
        <w:pStyle w:val="Heading1"/>
      </w:pPr>
      <w:bookmarkStart w:id="2" w:name="O_660420"/>
      <w:bookmarkEnd w:id="2"/>
      <w:r w:rsidRPr="007B3119">
        <w:t>Application</w:t>
      </w:r>
    </w:p>
    <w:p w:rsidR="00000000" w:rsidRPr="007B3119" w:rsidP="00DC5FFC">
      <w:pPr>
        <w:pStyle w:val="BodyText"/>
      </w:pPr>
      <w:r w:rsidRPr="007B3119">
        <w:t>This unit describes the performance outcomes required to inspect vehicle repair work to ensure that it is being undertaken as agreed by the insure</w:t>
      </w:r>
      <w:r w:rsidRPr="007B3119">
        <w:t>r and repairer.</w:t>
      </w:r>
    </w:p>
    <w:p w:rsidR="00000000" w:rsidRPr="007B3119" w:rsidP="00DC5FFC">
      <w:pPr>
        <w:pStyle w:val="BodyText"/>
      </w:pPr>
      <w:r w:rsidRPr="007B3119">
        <w:t>The unit applies to those involved in inspecting the technical quality of repair work in the vehicle loss assessment environment, at the request of either the customer or the repairer.</w:t>
      </w:r>
    </w:p>
    <w:p w:rsidR="00000000" w:rsidRPr="007B3119" w:rsidP="00DC5FFC">
      <w:pPr>
        <w:pStyle w:val="BodyText"/>
      </w:pPr>
      <w:r w:rsidRPr="007B3119">
        <w:t>Repair work may be to light vehicles, commercial vehicl</w:t>
      </w:r>
      <w:r w:rsidRPr="007B3119">
        <w:t>es, heavy vehicles, agricultural and plant equipment, recreational vehicles and motorcycles.</w:t>
      </w:r>
    </w:p>
    <w:p w:rsidR="00000000" w:rsidRPr="007B3119" w:rsidP="00DC5FFC">
      <w:pPr>
        <w:pStyle w:val="BodyText"/>
      </w:pPr>
      <w:r w:rsidRPr="007B3119">
        <w:t>Licensing, legislative, regulatory or certification requirements may apply to this unit in some jurisdictions. Users are advised to check with the relevant regulat</w:t>
      </w:r>
      <w:r w:rsidRPr="007B3119">
        <w:t>ory authority.</w:t>
      </w:r>
    </w:p>
    <w:p w:rsidR="00000000" w:rsidRPr="007B3119" w:rsidP="007B3119">
      <w:pPr>
        <w:pStyle w:val="Heading1"/>
      </w:pPr>
      <w:bookmarkStart w:id="3" w:name="O_660419"/>
      <w:bookmarkEnd w:id="3"/>
      <w:r w:rsidRPr="007B3119">
        <w:t>Competency Field</w:t>
      </w:r>
    </w:p>
    <w:p w:rsidR="00000000" w:rsidRPr="007B3119" w:rsidP="00DC5FFC">
      <w:pPr>
        <w:pStyle w:val="BodyText"/>
      </w:pPr>
      <w:r w:rsidRPr="007B3119">
        <w:t>Vehicle Body</w:t>
      </w:r>
    </w:p>
    <w:p w:rsidR="00000000" w:rsidRPr="007B3119" w:rsidP="007B3119">
      <w:pPr>
        <w:pStyle w:val="Heading1"/>
      </w:pPr>
      <w:bookmarkStart w:id="4" w:name="O_660418"/>
      <w:bookmarkEnd w:id="4"/>
      <w:r w:rsidRPr="007B3119">
        <w:t>Unit Sector</w:t>
      </w:r>
    </w:p>
    <w:p w:rsidR="00000000" w:rsidRPr="007B3119" w:rsidP="00DC5FFC">
      <w:pPr>
        <w:pStyle w:val="BodyText"/>
      </w:pPr>
      <w:r w:rsidRPr="007B3119">
        <w:t>Loss Assessment and Repair Quoting</w:t>
      </w:r>
    </w:p>
    <w:p w:rsidR="00000000" w:rsidRPr="007B3119" w:rsidP="007B3119">
      <w:pPr>
        <w:pStyle w:val="Heading1"/>
      </w:pPr>
      <w:bookmarkStart w:id="5" w:name="O_660417"/>
      <w:bookmarkEnd w:id="5"/>
      <w:r w:rsidRPr="007B311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BodyText"/>
            </w:pPr>
            <w:r w:rsidRPr="007B3119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SpecialBold"/>
              </w:rPr>
              <w:t>PERFORMANCE CRITERIA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"/>
              <w:rPr>
                <w:lang w:val="en-NZ"/>
              </w:rPr>
            </w:pPr>
            <w:r w:rsidRPr="007B3119">
              <w:t>1. Prepare for vehicle inspection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"/>
            </w:pPr>
            <w:r w:rsidRPr="007B3119">
              <w:t>1.1 Vehicle informatio</w:t>
            </w:r>
            <w:r w:rsidRPr="007B3119">
              <w:t>n is accessed and reviewed</w:t>
            </w:r>
          </w:p>
          <w:p w:rsidR="00000000" w:rsidRPr="007B3119" w:rsidP="007B3119">
            <w:pPr>
              <w:pStyle w:val="List"/>
            </w:pPr>
            <w:r w:rsidRPr="007B3119">
              <w:t>1.2 Vehicle to be inspected is identified and checked against vehicle information</w:t>
            </w:r>
          </w:p>
          <w:p w:rsidR="00000000" w:rsidRPr="007B3119" w:rsidP="007B3119">
            <w:pPr>
              <w:pStyle w:val="List"/>
            </w:pPr>
            <w:r w:rsidRPr="007B3119">
              <w:t xml:space="preserve">1.3 Appropriate </w:t>
            </w:r>
            <w:r w:rsidRPr="007B3119">
              <w:rPr>
                <w:rStyle w:val="BoldandItalics"/>
              </w:rPr>
              <w:t>vehicle inspection method</w:t>
            </w:r>
            <w:r w:rsidRPr="007B3119">
              <w:t xml:space="preserve"> is determined</w:t>
            </w:r>
          </w:p>
          <w:p w:rsidR="00000000" w:rsidP="007B3119">
            <w:pPr>
              <w:pStyle w:val="List"/>
              <w:rPr>
                <w:lang w:val="en-NZ"/>
              </w:rPr>
            </w:pPr>
            <w:r w:rsidRPr="007B3119">
              <w:t xml:space="preserve">1.4 Materials and equipment required to conduct vehicle inspection </w:t>
            </w:r>
            <w:r w:rsidRPr="007B3119">
              <w:t>are identified and prepared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"/>
              <w:rPr>
                <w:lang w:val="en-NZ"/>
              </w:rPr>
            </w:pPr>
            <w:r w:rsidRPr="007B3119">
              <w:t>2. Inspect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"/>
            </w:pPr>
            <w:r w:rsidRPr="007B3119">
              <w:t>2.1 Original equipment manufacturer</w:t>
            </w:r>
            <w:r w:rsidRPr="007B3119">
              <w:rPr>
                <w:rStyle w:val="BoldandItalics"/>
              </w:rPr>
              <w:t xml:space="preserve"> </w:t>
            </w:r>
            <w:r w:rsidRPr="007B3119">
              <w:t xml:space="preserve">(OEM) or authorised agencies and </w:t>
            </w:r>
            <w:r w:rsidRPr="007B3119">
              <w:rPr>
                <w:rStyle w:val="BoldandItalics"/>
              </w:rPr>
              <w:t xml:space="preserve">component specifications </w:t>
            </w:r>
            <w:r w:rsidRPr="007B3119">
              <w:t>are interpreted and applied</w:t>
            </w:r>
          </w:p>
          <w:p w:rsidR="00000000" w:rsidRPr="007B3119" w:rsidP="007B3119">
            <w:pPr>
              <w:pStyle w:val="List"/>
            </w:pPr>
            <w:r w:rsidRPr="007B3119">
              <w:t>2.2 Vehicle is insp</w:t>
            </w:r>
            <w:r w:rsidRPr="007B3119">
              <w:t>ected to determine that repair has been undertaken to an acceptable industry standard in line with compliance requirements</w:t>
            </w:r>
          </w:p>
          <w:p w:rsidR="00000000" w:rsidRPr="007B3119" w:rsidP="007B3119">
            <w:pPr>
              <w:pStyle w:val="List"/>
            </w:pPr>
            <w:r w:rsidRPr="007B3119">
              <w:t>2.3 Safety and workplace procedures</w:t>
            </w:r>
            <w:r w:rsidRPr="007B3119">
              <w:rPr>
                <w:rStyle w:val="BoldandItalics"/>
              </w:rPr>
              <w:t xml:space="preserve"> </w:t>
            </w:r>
            <w:r w:rsidRPr="007B3119">
              <w:t>are interpreted and complied with</w:t>
            </w:r>
          </w:p>
          <w:p w:rsidR="00000000" w:rsidRPr="007B3119" w:rsidP="007B3119">
            <w:pPr>
              <w:pStyle w:val="List"/>
            </w:pPr>
            <w:r w:rsidRPr="007B3119">
              <w:t>2.4 Vehicle inspection personal protective equipment (PPE) is u</w:t>
            </w:r>
            <w:r w:rsidRPr="007B3119">
              <w:t>sed</w:t>
            </w:r>
          </w:p>
          <w:p w:rsidR="00000000" w:rsidRPr="007B3119" w:rsidP="007B3119">
            <w:pPr>
              <w:pStyle w:val="List"/>
            </w:pPr>
            <w:r w:rsidRPr="007B3119">
              <w:t>2.5 Repair faults are identified</w:t>
            </w:r>
          </w:p>
          <w:p w:rsidR="00000000" w:rsidP="007B3119">
            <w:pPr>
              <w:pStyle w:val="List"/>
              <w:rPr>
                <w:lang w:val="en-NZ"/>
              </w:rPr>
            </w:pPr>
            <w:r w:rsidRPr="007B3119">
              <w:t xml:space="preserve">2.6 Faults requiring </w:t>
            </w:r>
            <w:r w:rsidRPr="007B3119">
              <w:rPr>
                <w:rStyle w:val="BoldandItalics"/>
              </w:rPr>
              <w:t>rectification action</w:t>
            </w:r>
            <w:r w:rsidRPr="007B3119">
              <w:t xml:space="preserve"> are decided and repair work plan is prepared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"/>
              <w:rPr>
                <w:lang w:val="en-NZ"/>
              </w:rPr>
            </w:pPr>
            <w:r w:rsidRPr="007B3119">
              <w:t>3. Authorise further action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"/>
            </w:pPr>
            <w:r w:rsidRPr="007B3119">
              <w:t>3.1 Repair faults and recommended repair methods are discussed with current or new repairer</w:t>
            </w:r>
          </w:p>
          <w:p w:rsidR="00000000" w:rsidRPr="007B3119" w:rsidP="007B3119">
            <w:pPr>
              <w:pStyle w:val="List"/>
            </w:pPr>
            <w:r w:rsidRPr="007B3119">
              <w:t>3.2 Cost an</w:t>
            </w:r>
            <w:r w:rsidRPr="007B3119">
              <w:t>d quotation variations are agreed with current or new repairer</w:t>
            </w:r>
          </w:p>
          <w:p w:rsidR="00000000" w:rsidP="007B3119">
            <w:pPr>
              <w:pStyle w:val="List"/>
              <w:rPr>
                <w:lang w:val="en-NZ"/>
              </w:rPr>
            </w:pPr>
            <w:r w:rsidRPr="007B3119">
              <w:t>3.3 Corrective work process is authorised with current or new repairer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"/>
              <w:rPr>
                <w:lang w:val="en-NZ"/>
              </w:rPr>
            </w:pPr>
            <w:r w:rsidRPr="007B3119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"/>
            </w:pPr>
            <w:r w:rsidRPr="007B3119">
              <w:t>4.1 Actions undertaken are documented as required under the relevant code of practice</w:t>
            </w:r>
          </w:p>
          <w:p w:rsidR="00000000" w:rsidRPr="007B3119" w:rsidP="007B3119">
            <w:pPr>
              <w:pStyle w:val="List"/>
            </w:pPr>
            <w:r w:rsidRPr="007B3119">
              <w:t>4.2 Vehi</w:t>
            </w:r>
            <w:r w:rsidRPr="007B3119">
              <w:t>cle inspection report is completed and provided to appropriate person</w:t>
            </w:r>
          </w:p>
          <w:p w:rsidR="00000000" w:rsidRPr="007B3119" w:rsidP="007B3119">
            <w:pPr>
              <w:pStyle w:val="List"/>
            </w:pPr>
            <w:r w:rsidRPr="007B3119">
              <w:t>4.3 Reports are processed as required by workplace procedures</w:t>
            </w:r>
          </w:p>
        </w:tc>
      </w:tr>
    </w:tbl>
    <w:p w:rsidR="00000000" w:rsidRPr="007B3119" w:rsidP="007B3119">
      <w:pPr>
        <w:pStyle w:val="BodyText"/>
      </w:pPr>
    </w:p>
    <w:p w:rsidR="00000000" w:rsidRPr="007B3119" w:rsidP="007B3119">
      <w:pPr>
        <w:pStyle w:val="AllowPageBreak"/>
      </w:pPr>
    </w:p>
    <w:p w:rsidR="00000000" w:rsidRPr="007B3119" w:rsidP="007B3119">
      <w:pPr>
        <w:pStyle w:val="Heading1"/>
      </w:pPr>
      <w:bookmarkStart w:id="6" w:name="O_660416"/>
      <w:bookmarkEnd w:id="6"/>
      <w:r w:rsidRPr="007B3119">
        <w:t>Foundation Skills</w:t>
      </w:r>
    </w:p>
    <w:p w:rsidR="00000000" w:rsidRPr="007B3119" w:rsidP="00DC5FFC">
      <w:pPr>
        <w:pStyle w:val="BodyText"/>
      </w:pPr>
      <w:r w:rsidRPr="007B3119">
        <w:t xml:space="preserve">This section describes </w:t>
      </w:r>
      <w:r w:rsidRPr="007B3119">
        <w:t>those language, literacy, numeracy and employment skills that are essential to performance and are not explicit in the performance criteria.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1"/>
        <w:gridCol w:w="7061"/>
      </w:tblGrid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BodyText"/>
            </w:pPr>
            <w:r w:rsidRPr="007B3119">
              <w:rPr>
                <w:rStyle w:val="SpecialBold"/>
              </w:rPr>
              <w:t>Skills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SpecialBold"/>
              </w:rPr>
              <w:t>Description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Learning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identify workplace procedures relating to inspecting repair quality.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Reading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interpret OEM or authorised agencies’ repair procedures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interpret vehicle technical information and specifications, including vehicle inspection reports.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Oral communication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communicate with customers, repairers and insuranc</w:t>
            </w:r>
            <w:r w:rsidRPr="007B3119">
              <w:t>e organisations</w:t>
            </w:r>
          </w:p>
          <w:p w:rsidR="00000000" w:rsidRPr="007B3119" w:rsidP="007B3119">
            <w:pPr>
              <w:pStyle w:val="ListBullet"/>
            </w:pPr>
            <w:r w:rsidRPr="007B3119">
              <w:t>confirm inspection requirements</w:t>
            </w:r>
          </w:p>
          <w:p w:rsidR="00000000" w:rsidRPr="007B3119" w:rsidP="007B3119">
            <w:pPr>
              <w:pStyle w:val="ListBullet"/>
            </w:pPr>
            <w:r w:rsidRPr="007B3119">
              <w:t>question and listen to others regarding repair work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reach agreement on cost and quotation variations.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Numeracy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interpret vehicle specifications</w:t>
            </w:r>
          </w:p>
          <w:p w:rsidR="00000000" w:rsidRPr="007B3119" w:rsidP="007B3119">
            <w:pPr>
              <w:pStyle w:val="ListBullet"/>
            </w:pPr>
            <w:r w:rsidRPr="007B3119">
              <w:t>interpret pre- and post-repair measurements</w:t>
            </w:r>
          </w:p>
          <w:p w:rsidR="00000000" w:rsidRPr="007B3119" w:rsidP="007B3119">
            <w:pPr>
              <w:pStyle w:val="ListBullet"/>
            </w:pPr>
            <w:r w:rsidRPr="007B3119">
              <w:t>identif</w:t>
            </w:r>
            <w:r w:rsidRPr="007B3119">
              <w:t>y OEM or authorised agencies’ recommended repair measurements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identify cost variations.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Digital literacy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interpret vehicle repair and diagnostic data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use communication devices and computerised equipment to document and report results.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Planning and organising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coordinate communication between customer, repairers and insurance organisation.</w:t>
            </w:r>
          </w:p>
        </w:tc>
      </w:tr>
      <w:tr w:rsidTr="007B31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t>Technology skills to: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use electronic devices to inspect the quality of mechanical, body and paint repair work</w:t>
            </w:r>
          </w:p>
          <w:p w:rsidR="00000000" w:rsidRPr="007B3119" w:rsidP="007B3119">
            <w:pPr>
              <w:pStyle w:val="ListBullet"/>
            </w:pPr>
            <w:r w:rsidRPr="007B3119">
              <w:t>use electronic vehicle repa</w:t>
            </w:r>
            <w:r w:rsidRPr="007B3119">
              <w:t>ir measuring systems.</w:t>
            </w:r>
          </w:p>
        </w:tc>
      </w:tr>
    </w:tbl>
    <w:p w:rsidR="00000000" w:rsidRPr="007B3119" w:rsidP="007B3119">
      <w:pPr>
        <w:pStyle w:val="BodyText"/>
      </w:pPr>
    </w:p>
    <w:p w:rsidR="00000000" w:rsidRPr="007B3119" w:rsidP="007B3119">
      <w:pPr>
        <w:pStyle w:val="AllowPageBreak"/>
      </w:pPr>
    </w:p>
    <w:p w:rsidR="00000000" w:rsidRPr="007B3119" w:rsidP="007B3119">
      <w:pPr>
        <w:pStyle w:val="Heading1"/>
      </w:pPr>
      <w:bookmarkStart w:id="7" w:name="O_660415"/>
      <w:bookmarkEnd w:id="7"/>
      <w:r w:rsidRPr="007B3119">
        <w:t>Range of Conditions</w:t>
      </w:r>
    </w:p>
    <w:p w:rsidR="00000000" w:rsidRPr="007B3119" w:rsidP="00DC5FFC">
      <w:pPr>
        <w:pStyle w:val="BodyText"/>
      </w:pPr>
      <w:r w:rsidRPr="007B3119">
        <w:t>This section specifies work environments and conditions that may affect performance. Essential operating conditions that may be present (depending on the work situation, needs of the candidate, a</w:t>
      </w:r>
      <w:r w:rsidRPr="007B3119">
        <w:t>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BoldandItalics"/>
              </w:rPr>
              <w:t>Vehicle inspection method</w:t>
            </w:r>
            <w:r w:rsidRPr="007B3119">
              <w:rPr>
                <w:rStyle w:val="Emphasis"/>
              </w:rPr>
              <w:t xml:space="preserve"> </w:t>
            </w:r>
            <w:r w:rsidRPr="007B3119">
              <w:t>must include at least one of the following: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physically checking and inspecting damage to vehicle and components</w:t>
            </w:r>
          </w:p>
          <w:p w:rsidR="00000000" w:rsidRPr="007B3119" w:rsidP="007B3119">
            <w:pPr>
              <w:pStyle w:val="ListBullet"/>
            </w:pPr>
            <w:r w:rsidRPr="007B3119">
              <w:t>referring to reports, publications and OEM or authorised agencies’ specifications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using digital images of damage to vehicle and components.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BoldandItalics"/>
              </w:rPr>
              <w:t>Component specifications</w:t>
            </w:r>
            <w:r w:rsidRPr="007B3119">
              <w:t xml:space="preserve"> must include at least </w:t>
            </w:r>
            <w:r w:rsidRPr="007B3119">
              <w:t>one of the following: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vehicle design specifications and drawings</w:t>
            </w:r>
          </w:p>
          <w:p w:rsidR="00000000" w:rsidRPr="007B3119" w:rsidP="007B3119">
            <w:pPr>
              <w:pStyle w:val="ListBullet"/>
            </w:pPr>
            <w:r w:rsidRPr="007B3119">
              <w:t>repair instructions and procedures</w:t>
            </w:r>
          </w:p>
          <w:p w:rsidR="00000000" w:rsidP="007B3119">
            <w:pPr>
              <w:pStyle w:val="ListBullet"/>
              <w:rPr>
                <w:lang w:val="en-NZ"/>
              </w:rPr>
            </w:pPr>
            <w:r w:rsidRPr="007B3119">
              <w:t>component replacement instructions and procedures.</w:t>
            </w:r>
          </w:p>
        </w:tc>
      </w:tr>
      <w:tr w:rsidTr="007B31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119">
            <w:pPr>
              <w:pStyle w:val="BodyText"/>
              <w:rPr>
                <w:lang w:val="en-NZ"/>
              </w:rPr>
            </w:pPr>
            <w:r w:rsidRPr="007B3119">
              <w:rPr>
                <w:rStyle w:val="BoldandItalics"/>
              </w:rPr>
              <w:t>Rectification action</w:t>
            </w:r>
            <w:r w:rsidRPr="007B3119">
              <w:t xml:space="preserve"> must include one or more of the following: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119" w:rsidP="007B3119">
            <w:pPr>
              <w:pStyle w:val="ListBullet"/>
            </w:pPr>
            <w:r w:rsidRPr="007B3119">
              <w:t>repairing the vehicle at the original repairer</w:t>
            </w:r>
          </w:p>
          <w:p w:rsidR="00000000" w:rsidRPr="007B3119" w:rsidP="007B3119">
            <w:pPr>
              <w:pStyle w:val="ListBullet"/>
            </w:pPr>
            <w:r w:rsidRPr="007B3119">
              <w:t>repairing the vehicle at a new repairer and seeking recovery from the original repairer</w:t>
            </w:r>
          </w:p>
          <w:p w:rsidR="00000000" w:rsidRPr="007B3119" w:rsidP="007B3119">
            <w:pPr>
              <w:pStyle w:val="ListBullet"/>
            </w:pPr>
            <w:r w:rsidRPr="007B3119">
              <w:t>declaring the vehicle a total loss and disposing of the vehicle at auction</w:t>
            </w:r>
          </w:p>
          <w:p w:rsidR="00000000" w:rsidRPr="007B3119" w:rsidP="007B3119">
            <w:pPr>
              <w:pStyle w:val="ListBullet"/>
            </w:pPr>
            <w:r w:rsidRPr="007B3119">
              <w:t>declaring the vehicle a total loss and selling</w:t>
            </w:r>
            <w:r w:rsidRPr="007B3119">
              <w:t xml:space="preserve"> vehicle in its present condition back to the original repairer.</w:t>
            </w:r>
          </w:p>
        </w:tc>
      </w:tr>
    </w:tbl>
    <w:p w:rsidR="00000000" w:rsidRPr="007B3119" w:rsidP="007B3119">
      <w:pPr>
        <w:pStyle w:val="BodyText"/>
      </w:pPr>
    </w:p>
    <w:p w:rsidR="00000000" w:rsidRPr="007B3119" w:rsidP="007B3119">
      <w:pPr>
        <w:pStyle w:val="AllowPageBreak"/>
      </w:pPr>
    </w:p>
    <w:p w:rsidR="00000000" w:rsidRPr="007B3119" w:rsidP="007B3119">
      <w:pPr>
        <w:pStyle w:val="Heading1"/>
      </w:pPr>
      <w:bookmarkStart w:id="8" w:name="O_660414"/>
      <w:bookmarkEnd w:id="8"/>
      <w:r w:rsidRPr="007B3119">
        <w:t>Unit Mapping Information</w:t>
      </w:r>
    </w:p>
    <w:p w:rsidR="00000000" w:rsidRPr="007B3119" w:rsidP="00DC5FFC">
      <w:pPr>
        <w:pStyle w:val="BodyText"/>
      </w:pPr>
      <w:r w:rsidRPr="007B3119">
        <w:t>No equivalent unit.</w:t>
      </w:r>
    </w:p>
    <w:p w:rsidR="00000000" w:rsidRPr="007B3119" w:rsidP="007B3119">
      <w:pPr>
        <w:pStyle w:val="Heading1"/>
      </w:pPr>
      <w:bookmarkStart w:id="9" w:name="O_660407"/>
      <w:bookmarkEnd w:id="9"/>
      <w:r w:rsidRPr="007B3119">
        <w:t>Links</w:t>
      </w:r>
    </w:p>
    <w:p w:rsidR="00000000" w:rsidRPr="007B3119" w:rsidP="00DC5FFC">
      <w:pPr>
        <w:pStyle w:val="BodyText"/>
      </w:pPr>
      <w:r w:rsidRPr="007B31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018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3119" w:rsidP="007B3119"/>
    <w:sectPr w:rsidSect="007B31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19" w:rsidRPr="00DC5FFC" w:rsidP="00DC5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FC" w:rsidP="007B3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FFC" w:rsidP="007B3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C5FFC" w:rsidP="007B3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119" w:rsidRPr="00DC5FFC" w:rsidP="00DC5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FC" w:rsidRPr="002D2AF8" w:rsidP="007B3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AURVNA005 Inspect quality of vehicle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C5FFC" w:rsidP="007B3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6D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58B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119"/>
  </w:style>
  <w:style w:type="character" w:customStyle="1" w:styleId="Heading1Char">
    <w:name w:val="Heading 1 Char"/>
    <w:basedOn w:val="DefaultParagraphFont"/>
    <w:link w:val="Heading1"/>
    <w:rsid w:val="007B3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1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3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1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119"/>
    <w:rPr>
      <w:b/>
      <w:spacing w:val="0"/>
    </w:rPr>
  </w:style>
  <w:style w:type="character" w:styleId="Emphasis">
    <w:name w:val="Emphasis"/>
    <w:basedOn w:val="DefaultParagraphFont"/>
    <w:qFormat/>
    <w:rsid w:val="007B3119"/>
    <w:rPr>
      <w:i/>
    </w:rPr>
  </w:style>
  <w:style w:type="paragraph" w:customStyle="1" w:styleId="SuperHeading">
    <w:name w:val="SuperHeading"/>
    <w:basedOn w:val="Normal"/>
    <w:rsid w:val="007B3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311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3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1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3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119"/>
  </w:style>
  <w:style w:type="paragraph" w:styleId="TableofFigures">
    <w:name w:val="table of figures"/>
    <w:basedOn w:val="Normal"/>
    <w:next w:val="Normal"/>
    <w:semiHidden/>
    <w:rsid w:val="007B3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1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119"/>
    <w:rPr>
      <w:rFonts w:ascii="Wingdings" w:hAnsi="Wingdings"/>
    </w:rPr>
  </w:style>
  <w:style w:type="paragraph" w:customStyle="1" w:styleId="TableHeading">
    <w:name w:val="Table Heading"/>
    <w:basedOn w:val="HeadingBase"/>
    <w:rsid w:val="007B3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119"/>
    <w:rPr>
      <w:color w:val="0033CC"/>
      <w:u w:val="none"/>
    </w:rPr>
  </w:style>
  <w:style w:type="paragraph" w:customStyle="1" w:styleId="BodyTextRight">
    <w:name w:val="Body Text Right"/>
    <w:basedOn w:val="BodyText"/>
    <w:rsid w:val="007B3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1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119"/>
    <w:rPr>
      <w:sz w:val="32"/>
    </w:rPr>
  </w:style>
  <w:style w:type="paragraph" w:customStyle="1" w:styleId="HeadingProcedure">
    <w:name w:val="Heading Procedure"/>
    <w:basedOn w:val="HeadingBase"/>
    <w:next w:val="Normal"/>
    <w:rsid w:val="007B3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119"/>
    <w:pPr>
      <w:spacing w:before="60" w:after="60"/>
    </w:pPr>
  </w:style>
  <w:style w:type="paragraph" w:styleId="ListContinue">
    <w:name w:val="List Continue"/>
    <w:basedOn w:val="List"/>
    <w:rsid w:val="007B3119"/>
    <w:pPr>
      <w:ind w:firstLine="0"/>
    </w:pPr>
  </w:style>
  <w:style w:type="paragraph" w:customStyle="1" w:styleId="ListNote">
    <w:name w:val="List Note"/>
    <w:basedOn w:val="List"/>
    <w:rsid w:val="007B3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119"/>
    <w:rPr>
      <w:rFonts w:ascii="Courier New" w:hAnsi="Courier New"/>
    </w:rPr>
  </w:style>
  <w:style w:type="paragraph" w:customStyle="1" w:styleId="NoteBullet">
    <w:name w:val="Note Bullet"/>
    <w:basedOn w:val="Note"/>
    <w:rsid w:val="007B3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119"/>
    <w:rPr>
      <w:b/>
      <w:smallCaps/>
    </w:rPr>
  </w:style>
  <w:style w:type="paragraph" w:customStyle="1" w:styleId="TableListNumber">
    <w:name w:val="Table List Number"/>
    <w:basedOn w:val="ListNumber"/>
    <w:rsid w:val="007B3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119"/>
    <w:pPr>
      <w:numPr>
        <w:numId w:val="8"/>
      </w:numPr>
    </w:pPr>
  </w:style>
  <w:style w:type="paragraph" w:customStyle="1" w:styleId="ListAlpha2">
    <w:name w:val="List Alpha 2"/>
    <w:basedOn w:val="List2"/>
    <w:rsid w:val="007B3119"/>
    <w:pPr>
      <w:numPr>
        <w:numId w:val="7"/>
      </w:numPr>
    </w:pPr>
  </w:style>
  <w:style w:type="paragraph" w:styleId="List2">
    <w:name w:val="List 2"/>
    <w:basedOn w:val="BodyText"/>
    <w:rsid w:val="007B3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1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119"/>
    <w:pPr>
      <w:numPr>
        <w:numId w:val="3"/>
      </w:numPr>
    </w:pPr>
  </w:style>
  <w:style w:type="paragraph" w:styleId="ListContinue2">
    <w:name w:val="List Continue 2"/>
    <w:basedOn w:val="List2"/>
    <w:rsid w:val="007B3119"/>
    <w:pPr>
      <w:ind w:firstLine="0"/>
    </w:pPr>
  </w:style>
  <w:style w:type="paragraph" w:styleId="ListContinue3">
    <w:name w:val="List Continue 3"/>
    <w:basedOn w:val="List3"/>
    <w:rsid w:val="007B3119"/>
    <w:pPr>
      <w:ind w:left="1021" w:firstLine="0"/>
    </w:pPr>
  </w:style>
  <w:style w:type="paragraph" w:styleId="ListContinue4">
    <w:name w:val="List Continue 4"/>
    <w:basedOn w:val="List4"/>
    <w:rsid w:val="007B3119"/>
    <w:pPr>
      <w:ind w:firstLine="0"/>
    </w:pPr>
  </w:style>
  <w:style w:type="paragraph" w:styleId="ListContinue5">
    <w:name w:val="List Continue 5"/>
    <w:basedOn w:val="List5"/>
    <w:rsid w:val="007B3119"/>
    <w:pPr>
      <w:ind w:firstLine="0"/>
    </w:pPr>
  </w:style>
  <w:style w:type="paragraph" w:styleId="ListNumber3">
    <w:name w:val="List Number 3"/>
    <w:basedOn w:val="List3"/>
    <w:rsid w:val="007B3119"/>
    <w:pPr>
      <w:numPr>
        <w:numId w:val="4"/>
      </w:numPr>
    </w:pPr>
  </w:style>
  <w:style w:type="paragraph" w:styleId="ListNumber4">
    <w:name w:val="List Number 4"/>
    <w:basedOn w:val="List4"/>
    <w:rsid w:val="007B3119"/>
    <w:pPr>
      <w:numPr>
        <w:numId w:val="5"/>
      </w:numPr>
    </w:pPr>
  </w:style>
  <w:style w:type="paragraph" w:styleId="ListNumber5">
    <w:name w:val="List Number 5"/>
    <w:basedOn w:val="List5"/>
    <w:rsid w:val="007B3119"/>
    <w:pPr>
      <w:numPr>
        <w:numId w:val="6"/>
      </w:numPr>
    </w:pPr>
  </w:style>
  <w:style w:type="paragraph" w:styleId="BlockText">
    <w:name w:val="Block Text"/>
    <w:basedOn w:val="Normal"/>
    <w:rsid w:val="007B3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119"/>
    <w:rPr>
      <w:sz w:val="16"/>
      <w:vertAlign w:val="superscript"/>
    </w:rPr>
  </w:style>
  <w:style w:type="character" w:customStyle="1" w:styleId="Symbols">
    <w:name w:val="Symbols"/>
    <w:basedOn w:val="DefaultParagraphFont"/>
    <w:rsid w:val="007B3119"/>
    <w:rPr>
      <w:rFonts w:ascii="Symbol" w:hAnsi="Symbol"/>
    </w:rPr>
  </w:style>
  <w:style w:type="character" w:customStyle="1" w:styleId="MenuOptions">
    <w:name w:val="Menu Options"/>
    <w:basedOn w:val="DefaultParagraphFont"/>
    <w:rsid w:val="007B3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119"/>
    <w:rPr>
      <w:b/>
    </w:rPr>
  </w:style>
  <w:style w:type="character" w:customStyle="1" w:styleId="Underlined">
    <w:name w:val="Underlined"/>
    <w:basedOn w:val="DefaultParagraphFont"/>
    <w:rsid w:val="007B3119"/>
    <w:rPr>
      <w:u w:val="single"/>
    </w:rPr>
  </w:style>
  <w:style w:type="paragraph" w:customStyle="1" w:styleId="TableBodyTextRight">
    <w:name w:val="Table Body Text Right"/>
    <w:basedOn w:val="TableBodyText"/>
    <w:rsid w:val="007B3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119"/>
    <w:rPr>
      <w:sz w:val="18"/>
    </w:rPr>
  </w:style>
  <w:style w:type="paragraph" w:customStyle="1" w:styleId="BodySmallRight">
    <w:name w:val="Body Small Right"/>
    <w:basedOn w:val="BodyTextRight"/>
    <w:rsid w:val="007B3119"/>
    <w:rPr>
      <w:sz w:val="18"/>
      <w:szCs w:val="18"/>
    </w:rPr>
  </w:style>
  <w:style w:type="paragraph" w:customStyle="1" w:styleId="MarginEdition">
    <w:name w:val="Margin Edition"/>
    <w:basedOn w:val="MarginNote"/>
    <w:rsid w:val="007B3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119"/>
    <w:rPr>
      <w:sz w:val="2"/>
      <w:szCs w:val="2"/>
    </w:rPr>
  </w:style>
  <w:style w:type="character" w:customStyle="1" w:styleId="Small">
    <w:name w:val="Small"/>
    <w:basedOn w:val="DefaultParagraphFont"/>
    <w:rsid w:val="007B3119"/>
    <w:rPr>
      <w:sz w:val="16"/>
    </w:rPr>
  </w:style>
  <w:style w:type="paragraph" w:customStyle="1" w:styleId="WideTable">
    <w:name w:val="Wide Table"/>
    <w:basedOn w:val="Normal"/>
    <w:rsid w:val="007B3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119"/>
  </w:style>
  <w:style w:type="paragraph" w:styleId="Quote">
    <w:name w:val="Quote"/>
    <w:basedOn w:val="Heading1"/>
    <w:link w:val="QuoteChar"/>
    <w:qFormat/>
    <w:rsid w:val="007B3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119"/>
    <w:pPr>
      <w:pageBreakBefore/>
    </w:pPr>
  </w:style>
  <w:style w:type="paragraph" w:customStyle="1" w:styleId="Border">
    <w:name w:val="Border"/>
    <w:basedOn w:val="Normal"/>
    <w:qFormat/>
    <w:rsid w:val="007B3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119"/>
    <w:rPr>
      <w:u w:val="single"/>
    </w:rPr>
  </w:style>
  <w:style w:type="paragraph" w:styleId="BalloonText">
    <w:name w:val="Balloon Text"/>
    <w:basedOn w:val="Normal"/>
    <w:link w:val="BalloonTextChar"/>
    <w:rsid w:val="007B3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119"/>
    <w:pPr>
      <w:spacing w:before="0" w:after="0"/>
    </w:pPr>
  </w:style>
  <w:style w:type="paragraph" w:customStyle="1" w:styleId="BodyTextBold">
    <w:name w:val="Body Text Bold"/>
    <w:basedOn w:val="BodyText"/>
    <w:qFormat/>
    <w:rsid w:val="007B3119"/>
    <w:rPr>
      <w:b/>
    </w:rPr>
  </w:style>
  <w:style w:type="character" w:styleId="Hyperlink">
    <w:name w:val="Hyperlink"/>
    <w:basedOn w:val="DefaultParagraphFont"/>
    <w:uiPriority w:val="99"/>
    <w:unhideWhenUsed/>
    <w:rsid w:val="00DC5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4810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AURVNA005 Inspect quality of vehicle repair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