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EA4" w:rsidP="00961EA4">
      <w:pPr>
        <w:pStyle w:val="Title"/>
      </w:pPr>
      <w:r>
        <w:fldChar w:fldCharType="begin"/>
      </w:r>
      <w:r>
        <w:instrText xml:space="preserve"> TITLE   \* MERGEFORMAT </w:instrText>
      </w:r>
      <w:r>
        <w:fldChar w:fldCharType="separate"/>
      </w:r>
      <w:r>
        <w:t>AURVNA003 Review vehicle repair quotations</w:t>
      </w:r>
      <w:r>
        <w:fldChar w:fldCharType="end"/>
      </w:r>
    </w:p>
    <w:p w:rsidR="00961EA4" w:rsidP="00961EA4">
      <w:pPr>
        <w:pStyle w:val="Version"/>
        <w:sectPr w:rsidSect="00C305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500" w:rsidP="00C30500">
      <w:pPr>
        <w:pStyle w:val="SuperHeading"/>
      </w:pPr>
      <w:r w:rsidRPr="00C30500">
        <w:t>AURVNA003 Review vehicle repair quotations</w:t>
      </w:r>
    </w:p>
    <w:p w:rsidR="00000000" w:rsidRPr="00C30500" w:rsidP="00C30500">
      <w:pPr>
        <w:pStyle w:val="Heading1"/>
      </w:pPr>
      <w:bookmarkStart w:id="1" w:name="O_660377"/>
      <w:bookmarkEnd w:id="1"/>
      <w:r w:rsidRPr="00C30500">
        <w:t>Modification History</w:t>
      </w:r>
    </w:p>
    <w:tbl>
      <w:tblPr>
        <w:tblW w:w="9639" w:type="dxa"/>
        <w:tblLayout w:type="fixed"/>
        <w:tblCellMar>
          <w:left w:w="62" w:type="dxa"/>
          <w:right w:w="62" w:type="dxa"/>
        </w:tblCellMar>
        <w:tblLook w:val="0000"/>
      </w:tblPr>
      <w:tblGrid>
        <w:gridCol w:w="2835"/>
        <w:gridCol w:w="6804"/>
      </w:tblGrid>
      <w:tr w:rsidTr="00961EA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00" w:rsidP="00C30500">
            <w:pPr>
              <w:pStyle w:val="BodyText"/>
            </w:pPr>
            <w:r w:rsidRPr="00C3050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00">
            <w:pPr>
              <w:pStyle w:val="BodyText"/>
              <w:rPr>
                <w:lang w:val="en-NZ"/>
              </w:rPr>
            </w:pPr>
            <w:r w:rsidRPr="00C30500">
              <w:rPr>
                <w:rStyle w:val="SpecialBold"/>
              </w:rPr>
              <w:t>Comment</w:t>
            </w:r>
          </w:p>
        </w:tc>
      </w:tr>
      <w:tr w:rsidTr="00961EA4">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00">
            <w:pPr>
              <w:pStyle w:val="BodyText"/>
              <w:rPr>
                <w:lang w:val="en-NZ"/>
              </w:rPr>
            </w:pPr>
            <w:r w:rsidRPr="00C30500">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00" w:rsidP="00C30500">
            <w:pPr>
              <w:pStyle w:val="BodyText"/>
            </w:pPr>
            <w:r w:rsidRPr="00C30500">
              <w:t>New unit of competency</w:t>
            </w:r>
          </w:p>
        </w:tc>
      </w:tr>
    </w:tbl>
    <w:p w:rsidR="00000000" w:rsidRPr="00C30500" w:rsidP="00C30500">
      <w:pPr>
        <w:pStyle w:val="BodyText"/>
      </w:pPr>
    </w:p>
    <w:p w:rsidR="00000000" w:rsidRPr="00C30500" w:rsidP="00C30500">
      <w:pPr>
        <w:pStyle w:val="AllowPageBreak"/>
      </w:pPr>
    </w:p>
    <w:p w:rsidR="00000000" w:rsidRPr="00C30500" w:rsidP="00C30500">
      <w:pPr>
        <w:pStyle w:val="Heading1"/>
      </w:pPr>
      <w:bookmarkStart w:id="2" w:name="O_660384"/>
      <w:bookmarkEnd w:id="2"/>
      <w:r w:rsidRPr="00C30500">
        <w:t>Application</w:t>
      </w:r>
    </w:p>
    <w:p w:rsidR="00000000" w:rsidRPr="00C30500" w:rsidP="00961EA4">
      <w:pPr>
        <w:pStyle w:val="BodyText"/>
      </w:pPr>
      <w:r w:rsidRPr="00C30500">
        <w:t>This unit describes the performance outcomes required to review a vehicle repair quotation. It involves reviewing cost and time requirements in the repair</w:t>
      </w:r>
      <w:r w:rsidRPr="00C30500">
        <w:t>er’s quote to ensure that they accurately represent the repair method to reinstate the vehicle to pre-damage condition, and to determine that the repair cost is fair and reasonable. It also involves ensuring that quotation figures are accurate and completi</w:t>
      </w:r>
      <w:r w:rsidRPr="00C30500">
        <w:t>ng the required documentation.</w:t>
      </w:r>
    </w:p>
    <w:p w:rsidR="00000000" w:rsidRPr="00C30500" w:rsidP="00961EA4">
      <w:pPr>
        <w:pStyle w:val="BodyText"/>
      </w:pPr>
      <w:r w:rsidRPr="00C30500">
        <w:t>The unit applies to those reviewing a body repair shop quotation to repair a damaged vehicle in the loss assessment environment. Vehicles to be repaired may include light vehicles, commercial vehicles, heavy vehicles, agricul</w:t>
      </w:r>
      <w:r w:rsidRPr="00C30500">
        <w:t>tural and plant equipment, recreational vehicles and motorcycles.</w:t>
      </w:r>
    </w:p>
    <w:p w:rsidR="00000000" w:rsidRPr="00C30500" w:rsidP="00961EA4">
      <w:pPr>
        <w:pStyle w:val="BodyText"/>
      </w:pPr>
      <w:r w:rsidRPr="00C30500">
        <w:t>No licensing, legislative, regulatory or certification requirements apply to this unit at the time of publication.</w:t>
      </w:r>
    </w:p>
    <w:p w:rsidR="00000000" w:rsidRPr="00C30500" w:rsidP="00C30500">
      <w:pPr>
        <w:pStyle w:val="Heading1"/>
      </w:pPr>
      <w:bookmarkStart w:id="3" w:name="O_660383"/>
      <w:bookmarkEnd w:id="3"/>
      <w:r w:rsidRPr="00C30500">
        <w:t>Competency Field</w:t>
      </w:r>
    </w:p>
    <w:p w:rsidR="00000000" w:rsidRPr="00C30500" w:rsidP="00961EA4">
      <w:pPr>
        <w:pStyle w:val="BodyText"/>
      </w:pPr>
      <w:r w:rsidRPr="00C30500">
        <w:t>Vehicle Body</w:t>
      </w:r>
    </w:p>
    <w:p w:rsidR="00000000" w:rsidRPr="00C30500" w:rsidP="00C30500">
      <w:pPr>
        <w:pStyle w:val="Heading1"/>
      </w:pPr>
      <w:bookmarkStart w:id="4" w:name="O_660382"/>
      <w:bookmarkEnd w:id="4"/>
      <w:r w:rsidRPr="00C30500">
        <w:t>Unit Sector</w:t>
      </w:r>
    </w:p>
    <w:p w:rsidR="00000000" w:rsidRPr="00C30500" w:rsidP="00961EA4">
      <w:pPr>
        <w:pStyle w:val="BodyText"/>
      </w:pPr>
      <w:r w:rsidRPr="00C30500">
        <w:t>Loss Assessment and Repair Quoting</w:t>
      </w:r>
    </w:p>
    <w:p w:rsidR="00000000" w:rsidRPr="00C30500" w:rsidP="00C30500">
      <w:pPr>
        <w:pStyle w:val="Heading1"/>
      </w:pPr>
      <w:bookmarkStart w:id="5" w:name="O_660381"/>
      <w:bookmarkEnd w:id="5"/>
      <w:r w:rsidRPr="00C30500">
        <w:t>Elements and Performance Criteria</w:t>
      </w:r>
    </w:p>
    <w:tbl>
      <w:tblPr>
        <w:tblW w:w="9639" w:type="dxa"/>
        <w:tblLayout w:type="fixed"/>
        <w:tblCellMar>
          <w:left w:w="62" w:type="dxa"/>
          <w:right w:w="62" w:type="dxa"/>
        </w:tblCellMar>
        <w:tblLook w:val="0000"/>
      </w:tblPr>
      <w:tblGrid>
        <w:gridCol w:w="2835"/>
        <w:gridCol w:w="6804"/>
      </w:tblGrid>
      <w:tr w:rsidTr="00C3050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BodyText"/>
            </w:pPr>
            <w:r w:rsidRPr="00C30500">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rPr>
                <w:rStyle w:val="SpecialBold"/>
              </w:rPr>
              <w:t>PERFORMANCE CRITERIA</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t>Performance criteria describe the performance needed to demonstrate achievement of the element. W</w:t>
            </w:r>
            <w:r w:rsidRPr="00C30500">
              <w:t>here bold italicised text is used, further information is detailed in the range of conditions section</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List"/>
              <w:rPr>
                <w:lang w:val="en-NZ"/>
              </w:rPr>
            </w:pPr>
            <w:r w:rsidRPr="00C30500">
              <w:t>1. 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
            </w:pPr>
            <w:r w:rsidRPr="00C30500">
              <w:t>1.1</w:t>
            </w:r>
            <w:r w:rsidRPr="00C30500">
              <w:rPr>
                <w:rStyle w:val="BoldandItalics"/>
              </w:rPr>
              <w:t xml:space="preserve"> Quotation</w:t>
            </w:r>
            <w:r w:rsidRPr="00C30500">
              <w:t xml:space="preserve"> and workplace policies and procedures are located</w:t>
            </w:r>
          </w:p>
          <w:p w:rsidR="00000000" w:rsidP="00C30500">
            <w:pPr>
              <w:pStyle w:val="List"/>
              <w:rPr>
                <w:lang w:val="en-NZ"/>
              </w:rPr>
            </w:pPr>
            <w:r w:rsidRPr="00C30500">
              <w:t>1.2 Quotation information and supporting documents are collected</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List"/>
              <w:rPr>
                <w:lang w:val="en-NZ"/>
              </w:rPr>
            </w:pPr>
            <w:r w:rsidRPr="00C30500">
              <w:t>2. Review time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
            </w:pPr>
            <w:r w:rsidRPr="00C30500">
              <w:t>2.1 Viable repair time requirements are estimated</w:t>
            </w:r>
          </w:p>
          <w:p w:rsidR="00000000" w:rsidRPr="00C30500" w:rsidP="00C30500">
            <w:pPr>
              <w:pStyle w:val="List"/>
            </w:pPr>
            <w:r w:rsidRPr="00C30500">
              <w:t>2.2 Turn-around time for subcontracted specialist services is estimated</w:t>
            </w:r>
          </w:p>
          <w:p w:rsidR="00000000" w:rsidRPr="00C30500" w:rsidP="00C30500">
            <w:pPr>
              <w:pStyle w:val="List"/>
            </w:pPr>
            <w:r w:rsidRPr="00C30500">
              <w:t xml:space="preserve">2.3 Total time for </w:t>
            </w:r>
            <w:r w:rsidRPr="00C30500">
              <w:rPr>
                <w:rStyle w:val="BoldandItalics"/>
              </w:rPr>
              <w:t>repair work</w:t>
            </w:r>
            <w:r w:rsidRPr="00C30500">
              <w:t xml:space="preserve"> is estimated</w:t>
            </w:r>
          </w:p>
          <w:p w:rsidR="00000000" w:rsidP="00C30500">
            <w:pPr>
              <w:pStyle w:val="List"/>
              <w:rPr>
                <w:lang w:val="en-NZ"/>
              </w:rPr>
            </w:pPr>
            <w:r w:rsidRPr="00C30500">
              <w:t>2.4 Time requirement estimations are documented</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List"/>
              <w:rPr>
                <w:lang w:val="en-NZ"/>
              </w:rPr>
            </w:pPr>
            <w:r w:rsidRPr="00C30500">
              <w:t>3. Review par</w:t>
            </w:r>
            <w:r w:rsidRPr="00C30500">
              <w:t>t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
            </w:pPr>
            <w:r w:rsidRPr="00C30500">
              <w:t xml:space="preserve">3.1 Viability of replacement parts compared to repair is determined while meeting quality standards, </w:t>
            </w:r>
            <w:r w:rsidRPr="00C30500">
              <w:rPr>
                <w:rStyle w:val="BoldandItalics"/>
              </w:rPr>
              <w:t>legal requirements</w:t>
            </w:r>
            <w:r w:rsidRPr="00C30500">
              <w:t xml:space="preserve">, </w:t>
            </w:r>
            <w:r w:rsidRPr="00C30500">
              <w:rPr>
                <w:rStyle w:val="BoldandItalics"/>
              </w:rPr>
              <w:t>safety requirements</w:t>
            </w:r>
            <w:r w:rsidRPr="00C30500">
              <w:t>, and workplace practices</w:t>
            </w:r>
          </w:p>
          <w:p w:rsidR="00000000" w:rsidRPr="00C30500" w:rsidP="00C30500">
            <w:pPr>
              <w:pStyle w:val="List"/>
            </w:pPr>
            <w:r w:rsidRPr="00C30500">
              <w:t>3.2 Relevance of identified parts for the repair is checked</w:t>
            </w:r>
          </w:p>
          <w:p w:rsidR="00000000" w:rsidRPr="00C30500" w:rsidP="00C30500">
            <w:pPr>
              <w:pStyle w:val="List"/>
            </w:pPr>
            <w:r w:rsidRPr="00C30500">
              <w:t>3.3 Potential v</w:t>
            </w:r>
            <w:r w:rsidRPr="00C30500">
              <w:t>ariations to the original parts costing is determined</w:t>
            </w:r>
          </w:p>
          <w:p w:rsidR="00000000" w:rsidRPr="00C30500" w:rsidP="00C30500">
            <w:pPr>
              <w:pStyle w:val="List"/>
            </w:pPr>
            <w:r w:rsidRPr="00C30500">
              <w:t>3.4 Cost of parts and consumables is estimated using industry and workplace pricing standards</w:t>
            </w:r>
          </w:p>
          <w:p w:rsidR="00000000" w:rsidP="00C30500">
            <w:pPr>
              <w:pStyle w:val="List"/>
              <w:rPr>
                <w:lang w:val="en-NZ"/>
              </w:rPr>
            </w:pPr>
            <w:r w:rsidRPr="00C30500">
              <w:t>3.5 Findings relating to parts are documented</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List"/>
              <w:rPr>
                <w:lang w:val="en-NZ"/>
              </w:rPr>
            </w:pPr>
            <w:r w:rsidRPr="00C30500">
              <w:t>4. Review subcontract specialist services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
            </w:pPr>
            <w:r w:rsidRPr="00C30500">
              <w:t>4.1 Nature and</w:t>
            </w:r>
            <w:r w:rsidRPr="00C30500">
              <w:t xml:space="preserve"> scope of subcontract testing, service and repair work are determined</w:t>
            </w:r>
          </w:p>
          <w:p w:rsidR="00000000" w:rsidRPr="00C30500" w:rsidP="00C30500">
            <w:pPr>
              <w:pStyle w:val="List"/>
            </w:pPr>
            <w:r w:rsidRPr="00C30500">
              <w:t>4.2 Completed subcontracted repair work is checked</w:t>
            </w:r>
          </w:p>
          <w:p w:rsidR="00000000" w:rsidRPr="00C30500" w:rsidP="00C30500">
            <w:pPr>
              <w:pStyle w:val="List"/>
            </w:pPr>
            <w:r w:rsidRPr="00C30500">
              <w:t>4.3 Potential variations to subcontract work costing are identified</w:t>
            </w:r>
          </w:p>
          <w:p w:rsidR="00000000" w:rsidRPr="00C30500" w:rsidP="00C30500">
            <w:pPr>
              <w:pStyle w:val="List"/>
            </w:pPr>
            <w:r w:rsidRPr="00C30500">
              <w:t>4.4 Cost of subcontract testing, service and repair work is estimat</w:t>
            </w:r>
            <w:r w:rsidRPr="00C30500">
              <w:t>ed using industry and workplace pricing standards</w:t>
            </w:r>
          </w:p>
          <w:p w:rsidR="00000000" w:rsidP="00C30500">
            <w:pPr>
              <w:pStyle w:val="List"/>
              <w:rPr>
                <w:lang w:val="en-NZ"/>
              </w:rPr>
            </w:pPr>
            <w:r w:rsidRPr="00C30500">
              <w:t>4.5 Subcontract testing, parts, service and repair work requirements are documented</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List"/>
              <w:rPr>
                <w:lang w:val="en-NZ"/>
              </w:rPr>
            </w:pPr>
            <w:r w:rsidRPr="00C30500">
              <w:t>5. Agree on quotation with repairer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
            </w:pPr>
            <w:r w:rsidRPr="00C30500">
              <w:t>5.1 Time requirements and costs are negotiated and agreed with repairer in a fair and transparent manner</w:t>
            </w:r>
          </w:p>
          <w:p w:rsidR="00000000" w:rsidRPr="00C30500" w:rsidP="00C30500">
            <w:pPr>
              <w:pStyle w:val="List"/>
            </w:pPr>
            <w:r w:rsidRPr="00C30500">
              <w:t>5.2 Quotation adjustments are made if required</w:t>
            </w:r>
          </w:p>
          <w:p w:rsidR="00000000" w:rsidRPr="00C30500" w:rsidP="00C30500">
            <w:pPr>
              <w:pStyle w:val="List"/>
            </w:pPr>
            <w:r w:rsidRPr="00C30500">
              <w:t>5.3 Quotation is agreed and finalised</w:t>
            </w:r>
          </w:p>
          <w:p w:rsidR="00000000" w:rsidP="00C30500">
            <w:pPr>
              <w:pStyle w:val="List"/>
              <w:rPr>
                <w:lang w:val="en-NZ"/>
              </w:rPr>
            </w:pPr>
            <w:r w:rsidRPr="00C30500">
              <w:t>5.4 Authorisation to proceed with the repair is provided as requir</w:t>
            </w:r>
            <w:r w:rsidRPr="00C30500">
              <w:t>ed to reinstate the vehicle to pre-damage condition following workplace policies and procedures</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List"/>
              <w:rPr>
                <w:lang w:val="en-NZ"/>
              </w:rPr>
            </w:pPr>
            <w:r w:rsidRPr="00C30500">
              <w:t>6. Finalise quotation review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
            </w:pPr>
            <w:r w:rsidRPr="00C30500">
              <w:t>6.1 Findings are documented using workplace-approved quotation format</w:t>
            </w:r>
          </w:p>
          <w:p w:rsidR="00000000" w:rsidRPr="00C30500" w:rsidP="00C30500">
            <w:pPr>
              <w:pStyle w:val="List"/>
            </w:pPr>
            <w:r w:rsidRPr="00C30500">
              <w:t>6.2 Findings and repair authorisation documentation are repo</w:t>
            </w:r>
            <w:r w:rsidRPr="00C30500">
              <w:t>rted to appropriate persons as required by workplace policies and procedures</w:t>
            </w:r>
          </w:p>
        </w:tc>
      </w:tr>
    </w:tbl>
    <w:p w:rsidR="00000000" w:rsidRPr="00C30500" w:rsidP="00C30500">
      <w:pPr>
        <w:pStyle w:val="BodyText"/>
      </w:pPr>
    </w:p>
    <w:p w:rsidR="00000000" w:rsidRPr="00C30500" w:rsidP="00C30500">
      <w:pPr>
        <w:pStyle w:val="AllowPageBreak"/>
      </w:pPr>
    </w:p>
    <w:p w:rsidR="00000000" w:rsidRPr="00C30500" w:rsidP="00C30500">
      <w:pPr>
        <w:pStyle w:val="Heading1"/>
      </w:pPr>
      <w:bookmarkStart w:id="6" w:name="O_660380"/>
      <w:bookmarkEnd w:id="6"/>
      <w:r w:rsidRPr="00C30500">
        <w:t>Foundation Skills</w:t>
      </w:r>
    </w:p>
    <w:p w:rsidR="00000000" w:rsidRPr="00C30500" w:rsidP="00961EA4">
      <w:pPr>
        <w:pStyle w:val="BodyText"/>
      </w:pPr>
      <w:r w:rsidRPr="00C30500">
        <w:t xml:space="preserve">This section describes those language, literacy, numeracy and employment skills that are essential to performance and are not explicit in the </w:t>
      </w:r>
      <w:r w:rsidRPr="00C30500">
        <w:t>performance criteria.</w:t>
      </w:r>
    </w:p>
    <w:tbl>
      <w:tblPr>
        <w:tblW w:w="9639" w:type="dxa"/>
        <w:tblLayout w:type="fixed"/>
        <w:tblCellMar>
          <w:left w:w="62" w:type="dxa"/>
          <w:right w:w="62" w:type="dxa"/>
        </w:tblCellMar>
        <w:tblLook w:val="0000"/>
      </w:tblPr>
      <w:tblGrid>
        <w:gridCol w:w="2835"/>
        <w:gridCol w:w="6804"/>
      </w:tblGrid>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BodyText"/>
            </w:pPr>
            <w:r w:rsidRPr="00C3050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rPr>
                <w:rStyle w:val="SpecialBold"/>
              </w:rPr>
              <w:t>Description</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Bullet"/>
            </w:pPr>
            <w:r w:rsidRPr="00C30500">
              <w:t>review a vehicle repair quotation to:</w:t>
            </w:r>
          </w:p>
          <w:p w:rsidR="00000000" w:rsidRPr="00C30500" w:rsidP="00C30500">
            <w:pPr>
              <w:pStyle w:val="ListBullet2"/>
            </w:pPr>
            <w:r w:rsidRPr="00C30500">
              <w:t>interpret technical information</w:t>
            </w:r>
          </w:p>
          <w:p w:rsidR="00000000" w:rsidRPr="00C30500" w:rsidP="00C30500">
            <w:pPr>
              <w:pStyle w:val="ListBullet2"/>
            </w:pPr>
            <w:r w:rsidRPr="00C30500">
              <w:t>research information</w:t>
            </w:r>
          </w:p>
          <w:p w:rsidR="00000000" w:rsidRPr="00C30500" w:rsidP="00C30500">
            <w:pPr>
              <w:pStyle w:val="ListBullet2"/>
            </w:pPr>
            <w:r w:rsidRPr="00C30500">
              <w:t>understand common industry terminology</w:t>
            </w:r>
          </w:p>
          <w:p w:rsidR="00000000" w:rsidP="00C30500">
            <w:pPr>
              <w:pStyle w:val="ListBullet2"/>
              <w:rPr>
                <w:lang w:val="en-NZ"/>
              </w:rPr>
            </w:pPr>
            <w:r w:rsidRPr="00C30500">
              <w:t>understand manufacturer and component specifications.</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Bullet"/>
            </w:pPr>
            <w:r w:rsidRPr="00C30500">
              <w:t>discuss and finalise quotation with repairer</w:t>
            </w:r>
          </w:p>
          <w:p w:rsidR="00000000" w:rsidRPr="00C30500" w:rsidP="00C30500">
            <w:pPr>
              <w:pStyle w:val="ListBullet"/>
            </w:pPr>
            <w:r w:rsidRPr="00C30500">
              <w:t>discuss quotation with supervisor, subcontractors and customers</w:t>
            </w:r>
          </w:p>
          <w:p w:rsidR="00000000" w:rsidP="00C30500">
            <w:pPr>
              <w:pStyle w:val="ListBullet"/>
              <w:rPr>
                <w:lang w:val="en-NZ"/>
              </w:rPr>
            </w:pPr>
            <w:r w:rsidRPr="00C30500">
              <w:t>report work outcomes and problems.</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ListBullet"/>
              <w:rPr>
                <w:lang w:val="en-NZ"/>
              </w:rPr>
            </w:pPr>
            <w:r w:rsidRPr="00C30500">
              <w:t>estimate costs, time requirements and subcontract work.</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Bullet"/>
            </w:pPr>
            <w:r w:rsidRPr="00C30500">
              <w:t>access repair and time data</w:t>
            </w:r>
          </w:p>
          <w:p w:rsidR="00000000" w:rsidP="00C30500">
            <w:pPr>
              <w:pStyle w:val="ListBullet"/>
              <w:rPr>
                <w:lang w:val="en-NZ"/>
              </w:rPr>
            </w:pPr>
            <w:r w:rsidRPr="00C30500">
              <w:t>document and review quotation results.</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Bullet"/>
            </w:pPr>
            <w:r w:rsidRPr="00C30500">
              <w:t>identify technical and procedural problems</w:t>
            </w:r>
          </w:p>
          <w:p w:rsidR="00000000" w:rsidP="00C30500">
            <w:pPr>
              <w:pStyle w:val="ListBullet"/>
              <w:rPr>
                <w:lang w:val="en-NZ"/>
              </w:rPr>
            </w:pPr>
            <w:r w:rsidRPr="00C30500">
              <w:t>prevent time and material wastage problems.</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Bullet"/>
            </w:pPr>
            <w:r w:rsidRPr="00C30500">
              <w:t>work effectively and c</w:t>
            </w:r>
            <w:r w:rsidRPr="00C30500">
              <w:t>ooperatively with others to optimise workflow and productivity.</w:t>
            </w:r>
          </w:p>
        </w:tc>
      </w:tr>
    </w:tbl>
    <w:p w:rsidR="00000000" w:rsidRPr="00C30500" w:rsidP="00C30500">
      <w:pPr>
        <w:pStyle w:val="BodyText"/>
      </w:pPr>
    </w:p>
    <w:p w:rsidR="00000000" w:rsidRPr="00C30500" w:rsidP="00C30500">
      <w:pPr>
        <w:pStyle w:val="AllowPageBreak"/>
      </w:pPr>
    </w:p>
    <w:p w:rsidR="00000000" w:rsidRPr="00C30500" w:rsidP="00C30500">
      <w:pPr>
        <w:pStyle w:val="Heading1"/>
      </w:pPr>
      <w:bookmarkStart w:id="7" w:name="O_660379"/>
      <w:bookmarkEnd w:id="7"/>
      <w:r w:rsidRPr="00C30500">
        <w:t>Range of Conditions</w:t>
      </w:r>
    </w:p>
    <w:p w:rsidR="00000000" w:rsidRPr="00C30500" w:rsidP="00961EA4">
      <w:pPr>
        <w:pStyle w:val="BodyText"/>
      </w:pPr>
      <w:r w:rsidRPr="00C30500">
        <w:t xml:space="preserve">This section specifies work environments and conditions that may affect performance. Essential operating conditions that may be present (depending on </w:t>
      </w:r>
      <w:r w:rsidRPr="00C30500">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30500">
        <w:tblPrEx>
          <w:tblW w:w="9639" w:type="dxa"/>
          <w:tblLayout w:type="fixed"/>
          <w:tblCellMar>
            <w:left w:w="62" w:type="dxa"/>
            <w:right w:w="62" w:type="dxa"/>
          </w:tblCellMar>
          <w:tblLook w:val="0000"/>
        </w:tblPrEx>
        <w:trPr>
          <w:trHeight w:val="146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rPr>
                <w:rStyle w:val="BoldandItalics"/>
              </w:rPr>
              <w:t>Quotations</w:t>
            </w:r>
            <w:r w:rsidRPr="00C30500">
              <w:rPr>
                <w:rStyle w:val="Emphasis"/>
              </w:rPr>
              <w:t xml:space="preserve"> </w:t>
            </w:r>
            <w:r w:rsidRPr="00C3050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Bullet"/>
            </w:pPr>
            <w:r w:rsidRPr="00C30500">
              <w:t>customer details</w:t>
            </w:r>
          </w:p>
          <w:p w:rsidR="00000000" w:rsidRPr="00C30500" w:rsidP="00C30500">
            <w:pPr>
              <w:pStyle w:val="ListBullet"/>
            </w:pPr>
            <w:r w:rsidRPr="00C30500">
              <w:t>labou</w:t>
            </w:r>
            <w:r w:rsidRPr="00C30500">
              <w:t>r cost estimates</w:t>
            </w:r>
          </w:p>
          <w:p w:rsidR="00000000" w:rsidRPr="00C30500" w:rsidP="00C30500">
            <w:pPr>
              <w:pStyle w:val="ListBullet"/>
            </w:pPr>
            <w:r w:rsidRPr="00C30500">
              <w:t>replacement parts required and their cost</w:t>
            </w:r>
          </w:p>
          <w:p w:rsidR="00000000" w:rsidRPr="00C30500" w:rsidP="00C30500">
            <w:pPr>
              <w:pStyle w:val="ListBullet"/>
            </w:pPr>
            <w:r w:rsidRPr="00C30500">
              <w:t>subcontracted or specialist work</w:t>
            </w:r>
          </w:p>
          <w:p w:rsidR="00000000" w:rsidRPr="00C30500" w:rsidP="00C30500">
            <w:pPr>
              <w:pStyle w:val="ListBullet"/>
            </w:pPr>
            <w:r w:rsidRPr="00C30500">
              <w:t>vehicle details</w:t>
            </w:r>
          </w:p>
          <w:p w:rsidR="00000000" w:rsidP="00C30500">
            <w:pPr>
              <w:pStyle w:val="ListBullet"/>
              <w:rPr>
                <w:lang w:val="en-NZ"/>
              </w:rPr>
            </w:pPr>
            <w:r w:rsidRPr="00C30500">
              <w:t>work to be performed.</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rPr>
                <w:rStyle w:val="BoldandItalics"/>
              </w:rPr>
              <w:t>Repair work</w:t>
            </w:r>
            <w:r w:rsidRPr="00C30500">
              <w:rPr>
                <w:rStyle w:val="Emphasis"/>
              </w:rPr>
              <w:t xml:space="preserve"> </w:t>
            </w:r>
            <w:r w:rsidRPr="00C30500">
              <w:t>must include:</w:t>
            </w:r>
            <w:r w:rsidRPr="00C30500">
              <w:rPr>
                <w:rStyle w:val="SpecialBold"/>
              </w:rPr>
              <w:t xml:space="preserv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ListBullet"/>
              <w:rPr>
                <w:lang w:val="en-NZ"/>
              </w:rPr>
            </w:pPr>
            <w:r w:rsidRPr="00C30500">
              <w:t>all vehicle damage, including minor and extensive damage.</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rPr>
                <w:rStyle w:val="BoldandItalics"/>
              </w:rPr>
              <w:t>Legal requirements</w:t>
            </w:r>
            <w:r w:rsidRPr="00C30500">
              <w:rPr>
                <w:rStyle w:val="SpecialBold"/>
              </w:rPr>
              <w:t xml:space="preserve"> </w:t>
            </w:r>
            <w:r w:rsidRPr="00C30500">
              <w:t>are to be in accordance with applicable commonwealth, state, or territory legislation, regulations, certification requirements and codes of practice, and</w:t>
            </w:r>
            <w:r w:rsidRPr="00C30500">
              <w:rPr>
                <w:rStyle w:val="Emphasis"/>
              </w:rPr>
              <w:t xml:space="preserve"> </w:t>
            </w:r>
            <w:r w:rsidRPr="00C3050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Bullet"/>
            </w:pPr>
            <w:r w:rsidRPr="00C30500">
              <w:t>environmental regulations</w:t>
            </w:r>
          </w:p>
          <w:p w:rsidR="00000000" w:rsidP="00C30500">
            <w:pPr>
              <w:pStyle w:val="ListBullet"/>
              <w:rPr>
                <w:lang w:val="en-NZ"/>
              </w:rPr>
            </w:pPr>
            <w:r w:rsidRPr="00C30500">
              <w:t>intellectual property.</w:t>
            </w:r>
          </w:p>
        </w:tc>
      </w:tr>
      <w:tr w:rsidTr="00C30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500">
            <w:pPr>
              <w:pStyle w:val="BodyText"/>
              <w:rPr>
                <w:lang w:val="en-NZ"/>
              </w:rPr>
            </w:pPr>
            <w:r w:rsidRPr="00C30500">
              <w:rPr>
                <w:rStyle w:val="BoldandItalics"/>
              </w:rPr>
              <w:t>Safety requirements</w:t>
            </w:r>
            <w:r w:rsidRPr="00C30500">
              <w:rPr>
                <w:rStyle w:val="SpecialBold"/>
              </w:rPr>
              <w:t xml:space="preserve"> </w:t>
            </w:r>
            <w:r w:rsidRPr="00C30500">
              <w:t>are to be in acco</w:t>
            </w:r>
            <w:r w:rsidRPr="00C30500">
              <w:t>rdance with applicable commonwealth, state or territory Workplace Health and Safety Act or Occupational Health and Safety Act and</w:t>
            </w:r>
            <w:r w:rsidRPr="00C30500">
              <w:rPr>
                <w:rStyle w:val="Emphasis"/>
              </w:rPr>
              <w:t xml:space="preserve"> </w:t>
            </w:r>
            <w:r w:rsidRPr="00C3050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500" w:rsidP="00C30500">
            <w:pPr>
              <w:pStyle w:val="ListBullet"/>
            </w:pPr>
            <w:r w:rsidRPr="00C30500">
              <w:t>ensuring safe location of vehicle to be inspected</w:t>
            </w:r>
          </w:p>
          <w:p w:rsidR="00000000" w:rsidRPr="00C30500" w:rsidP="00C30500">
            <w:pPr>
              <w:pStyle w:val="ListBullet"/>
            </w:pPr>
            <w:r w:rsidRPr="00C30500">
              <w:t>following workplace safety procedures</w:t>
            </w:r>
          </w:p>
          <w:p w:rsidR="00000000" w:rsidRPr="00C30500" w:rsidP="00C30500">
            <w:pPr>
              <w:pStyle w:val="ListBullet"/>
            </w:pPr>
            <w:r w:rsidRPr="00C30500">
              <w:t>identifying potential safety hazards.</w:t>
            </w:r>
          </w:p>
        </w:tc>
      </w:tr>
    </w:tbl>
    <w:p w:rsidR="00000000" w:rsidRPr="00C30500" w:rsidP="00C30500">
      <w:pPr>
        <w:pStyle w:val="BodyText"/>
      </w:pPr>
    </w:p>
    <w:p w:rsidR="00000000" w:rsidRPr="00C30500" w:rsidP="00C30500">
      <w:pPr>
        <w:pStyle w:val="AllowPageBreak"/>
      </w:pPr>
    </w:p>
    <w:p w:rsidR="00000000" w:rsidRPr="00C30500" w:rsidP="00C30500">
      <w:pPr>
        <w:pStyle w:val="Heading1"/>
      </w:pPr>
      <w:bookmarkStart w:id="8" w:name="O_660378"/>
      <w:bookmarkEnd w:id="8"/>
      <w:r w:rsidRPr="00C30500">
        <w:t>Unit Mapping Information</w:t>
      </w:r>
    </w:p>
    <w:p w:rsidR="00000000" w:rsidRPr="00C30500" w:rsidP="00961EA4">
      <w:pPr>
        <w:pStyle w:val="BodyText"/>
      </w:pPr>
      <w:r w:rsidRPr="00C30500">
        <w:t>No equivalent unit.</w:t>
      </w:r>
    </w:p>
    <w:p w:rsidR="00000000" w:rsidRPr="00C30500" w:rsidP="00C30500">
      <w:pPr>
        <w:pStyle w:val="Heading1"/>
      </w:pPr>
      <w:bookmarkStart w:id="9" w:name="O_660371"/>
      <w:bookmarkEnd w:id="9"/>
      <w:r w:rsidRPr="00C30500">
        <w:t>Links</w:t>
      </w:r>
    </w:p>
    <w:p w:rsidR="00000000" w:rsidRPr="00C30500" w:rsidP="00961EA4">
      <w:pPr>
        <w:pStyle w:val="BodyText"/>
      </w:pPr>
      <w:r w:rsidRPr="00C3050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420F3">
        <w:rPr>
          <w:rStyle w:val="Hyperlink"/>
        </w:rPr>
        <w:t>https://vetnet.gov.au/Pages/TrainingDocs.aspx?q=b4278d82-d487-4070-a8c4-78045ec695b1</w:t>
      </w:r>
      <w:r>
        <w:fldChar w:fldCharType="end"/>
      </w:r>
    </w:p>
    <w:p w:rsidR="00000000" w:rsidRPr="00C30500" w:rsidP="00C30500"/>
    <w:sectPr w:rsidSect="00C305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00" w:rsidRPr="00961EA4" w:rsidP="00961E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A4" w:rsidP="00C305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1EA4" w:rsidP="00C3050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61EA4" w:rsidP="00C305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0500" w:rsidRPr="00961EA4" w:rsidP="00961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A4" w:rsidRPr="002D2AF8" w:rsidP="00C30500">
    <w:pPr>
      <w:pStyle w:val="Header"/>
      <w:framePr w:wrap="around"/>
    </w:pPr>
    <w:r>
      <w:fldChar w:fldCharType="begin"/>
    </w:r>
    <w:r>
      <w:instrText xml:space="preserve"> TITLE   \* MERGEFORMAT </w:instrText>
    </w:r>
    <w:r>
      <w:fldChar w:fldCharType="separate"/>
    </w:r>
    <w:r>
      <w:t>AURVNA003 Review vehicle repair quotations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61EA4" w:rsidP="00C305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8CF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A01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B29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5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500"/>
    <w:pPr>
      <w:spacing w:before="360" w:after="60"/>
      <w:outlineLvl w:val="0"/>
    </w:pPr>
    <w:rPr>
      <w:sz w:val="32"/>
    </w:rPr>
  </w:style>
  <w:style w:type="paragraph" w:styleId="Heading2">
    <w:name w:val="heading 2"/>
    <w:basedOn w:val="HeadingBase"/>
    <w:next w:val="BodyText"/>
    <w:link w:val="Heading2Char"/>
    <w:qFormat/>
    <w:rsid w:val="00C30500"/>
    <w:pPr>
      <w:keepLines/>
      <w:spacing w:before="240" w:after="120"/>
      <w:outlineLvl w:val="1"/>
    </w:pPr>
    <w:rPr>
      <w:sz w:val="28"/>
      <w:szCs w:val="40"/>
    </w:rPr>
  </w:style>
  <w:style w:type="paragraph" w:styleId="Heading3">
    <w:name w:val="heading 3"/>
    <w:basedOn w:val="HeadingBase"/>
    <w:next w:val="BodyText"/>
    <w:link w:val="Heading3Char"/>
    <w:qFormat/>
    <w:rsid w:val="00C30500"/>
    <w:pPr>
      <w:spacing w:before="180" w:after="120"/>
      <w:outlineLvl w:val="2"/>
    </w:pPr>
    <w:rPr>
      <w:spacing w:val="-10"/>
      <w:kern w:val="32"/>
    </w:rPr>
  </w:style>
  <w:style w:type="paragraph" w:styleId="Heading4">
    <w:name w:val="heading 4"/>
    <w:basedOn w:val="HeadingBase"/>
    <w:next w:val="BodyText"/>
    <w:link w:val="Heading4Char"/>
    <w:qFormat/>
    <w:rsid w:val="00C30500"/>
    <w:pPr>
      <w:spacing w:before="160" w:after="120"/>
      <w:outlineLvl w:val="3"/>
    </w:pPr>
    <w:rPr>
      <w:sz w:val="22"/>
    </w:rPr>
  </w:style>
  <w:style w:type="paragraph" w:styleId="Heading5">
    <w:name w:val="heading 5"/>
    <w:basedOn w:val="HeadingBase"/>
    <w:next w:val="Normal"/>
    <w:link w:val="Heading5Char"/>
    <w:qFormat/>
    <w:rsid w:val="00C30500"/>
    <w:pPr>
      <w:spacing w:before="80"/>
      <w:outlineLvl w:val="4"/>
    </w:pPr>
    <w:rPr>
      <w:color w:val="918585"/>
      <w:sz w:val="20"/>
    </w:rPr>
  </w:style>
  <w:style w:type="paragraph" w:styleId="Heading6">
    <w:name w:val="heading 6"/>
    <w:basedOn w:val="HeadingBase"/>
    <w:next w:val="Normal"/>
    <w:link w:val="Heading6Char"/>
    <w:qFormat/>
    <w:rsid w:val="00C30500"/>
    <w:pPr>
      <w:spacing w:before="60"/>
      <w:outlineLvl w:val="5"/>
    </w:pPr>
    <w:rPr>
      <w:color w:val="918585"/>
      <w:sz w:val="20"/>
    </w:rPr>
  </w:style>
  <w:style w:type="paragraph" w:styleId="Heading7">
    <w:name w:val="heading 7"/>
    <w:basedOn w:val="Normal"/>
    <w:next w:val="Normal"/>
    <w:link w:val="Heading7Char"/>
    <w:qFormat/>
    <w:rsid w:val="00C30500"/>
    <w:pPr>
      <w:ind w:left="720"/>
      <w:outlineLvl w:val="6"/>
    </w:pPr>
    <w:rPr>
      <w:i/>
    </w:rPr>
  </w:style>
  <w:style w:type="paragraph" w:styleId="Heading8">
    <w:name w:val="heading 8"/>
    <w:basedOn w:val="Normal"/>
    <w:next w:val="Normal"/>
    <w:link w:val="Heading8Char"/>
    <w:qFormat/>
    <w:rsid w:val="00C30500"/>
    <w:pPr>
      <w:ind w:left="720"/>
      <w:outlineLvl w:val="7"/>
    </w:pPr>
    <w:rPr>
      <w:i/>
    </w:rPr>
  </w:style>
  <w:style w:type="paragraph" w:styleId="Heading9">
    <w:name w:val="heading 9"/>
    <w:basedOn w:val="Normal"/>
    <w:next w:val="Normal"/>
    <w:link w:val="Heading9Char"/>
    <w:qFormat/>
    <w:rsid w:val="00C30500"/>
    <w:pPr>
      <w:ind w:left="720"/>
      <w:outlineLvl w:val="8"/>
    </w:pPr>
    <w:rPr>
      <w:i/>
    </w:rPr>
  </w:style>
  <w:style w:type="character" w:default="1" w:styleId="DefaultParagraphFont">
    <w:name w:val="Default Paragraph Font"/>
    <w:uiPriority w:val="1"/>
    <w:unhideWhenUsed/>
    <w:rsid w:val="00C30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500"/>
  </w:style>
  <w:style w:type="character" w:customStyle="1" w:styleId="Heading1Char">
    <w:name w:val="Heading 1 Char"/>
    <w:basedOn w:val="DefaultParagraphFont"/>
    <w:link w:val="Heading1"/>
    <w:rsid w:val="00C30500"/>
    <w:rPr>
      <w:rFonts w:ascii="Times New Roman" w:eastAsia="Times New Roman" w:hAnsi="Times New Roman" w:cs="Times New Roman"/>
      <w:b/>
      <w:sz w:val="32"/>
      <w:szCs w:val="20"/>
      <w:lang w:eastAsia="en-US"/>
    </w:rPr>
  </w:style>
  <w:style w:type="paragraph" w:styleId="BodyText">
    <w:name w:val="Body Text"/>
    <w:basedOn w:val="Normal"/>
    <w:link w:val="BodyTextChar"/>
    <w:rsid w:val="00C305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0500"/>
    <w:rPr>
      <w:rFonts w:ascii="Times New Roman" w:eastAsia="Times New Roman" w:hAnsi="Times New Roman" w:cs="Times New Roman"/>
      <w:sz w:val="24"/>
      <w:lang w:eastAsia="en-US"/>
    </w:rPr>
  </w:style>
  <w:style w:type="paragraph" w:styleId="List">
    <w:name w:val="List"/>
    <w:basedOn w:val="BodyText"/>
    <w:next w:val="BodyText"/>
    <w:rsid w:val="00C30500"/>
    <w:pPr>
      <w:tabs>
        <w:tab w:val="left" w:pos="340"/>
      </w:tabs>
      <w:spacing w:before="60" w:after="60"/>
      <w:ind w:left="340" w:hanging="340"/>
    </w:pPr>
  </w:style>
  <w:style w:type="paragraph" w:styleId="ListBullet">
    <w:name w:val="List Bullet"/>
    <w:basedOn w:val="List"/>
    <w:rsid w:val="00C30500"/>
    <w:pPr>
      <w:numPr>
        <w:numId w:val="12"/>
      </w:numPr>
      <w:tabs>
        <w:tab w:val="clear" w:pos="340"/>
      </w:tabs>
      <w:spacing w:before="40" w:after="40"/>
    </w:pPr>
  </w:style>
  <w:style w:type="character" w:customStyle="1" w:styleId="SpecialBold">
    <w:name w:val="Special Bold"/>
    <w:basedOn w:val="DefaultParagraphFont"/>
    <w:rsid w:val="00C30500"/>
    <w:rPr>
      <w:b/>
      <w:spacing w:val="0"/>
    </w:rPr>
  </w:style>
  <w:style w:type="paragraph" w:styleId="ListBullet2">
    <w:name w:val="List Bullet 2"/>
    <w:basedOn w:val="List2"/>
    <w:rsid w:val="00C30500"/>
    <w:pPr>
      <w:numPr>
        <w:numId w:val="13"/>
      </w:numPr>
      <w:tabs>
        <w:tab w:val="clear" w:pos="680"/>
      </w:tabs>
    </w:pPr>
  </w:style>
  <w:style w:type="character" w:styleId="Emphasis">
    <w:name w:val="Emphasis"/>
    <w:basedOn w:val="DefaultParagraphFont"/>
    <w:qFormat/>
    <w:rsid w:val="00C30500"/>
    <w:rPr>
      <w:i/>
    </w:rPr>
  </w:style>
  <w:style w:type="paragraph" w:customStyle="1" w:styleId="SuperHeading">
    <w:name w:val="SuperHeading"/>
    <w:basedOn w:val="Normal"/>
    <w:rsid w:val="00C30500"/>
    <w:pPr>
      <w:spacing w:before="240" w:after="120"/>
      <w:outlineLvl w:val="0"/>
    </w:pPr>
    <w:rPr>
      <w:rFonts w:ascii="Times New Roman" w:hAnsi="Times New Roman"/>
      <w:b/>
      <w:sz w:val="32"/>
    </w:rPr>
  </w:style>
  <w:style w:type="paragraph" w:customStyle="1" w:styleId="AllowPageBreak">
    <w:name w:val="AllowPageBreak"/>
    <w:rsid w:val="00C305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0500"/>
    <w:rPr>
      <w:b/>
      <w:i/>
      <w:u w:val="none"/>
    </w:rPr>
  </w:style>
  <w:style w:type="character" w:customStyle="1" w:styleId="Heading2Char">
    <w:name w:val="Heading 2 Char"/>
    <w:basedOn w:val="DefaultParagraphFont"/>
    <w:link w:val="Heading2"/>
    <w:rsid w:val="00C30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5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5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500"/>
    <w:rPr>
      <w:rFonts w:ascii="Courier New" w:eastAsia="Times New Roman" w:hAnsi="Courier New" w:cs="Times New Roman"/>
      <w:i/>
      <w:szCs w:val="20"/>
      <w:lang w:eastAsia="en-US"/>
    </w:rPr>
  </w:style>
  <w:style w:type="paragraph" w:customStyle="1" w:styleId="HeadingBase">
    <w:name w:val="Heading Base"/>
    <w:rsid w:val="00C30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500"/>
    <w:pPr>
      <w:tabs>
        <w:tab w:val="right" w:leader="dot" w:pos="9072"/>
      </w:tabs>
      <w:ind w:left="567"/>
    </w:pPr>
    <w:rPr>
      <w:szCs w:val="22"/>
    </w:rPr>
  </w:style>
  <w:style w:type="paragraph" w:customStyle="1" w:styleId="TOCBase">
    <w:name w:val="TOC Base"/>
    <w:rsid w:val="00C30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500"/>
    <w:pPr>
      <w:tabs>
        <w:tab w:val="right" w:leader="dot" w:pos="9072"/>
      </w:tabs>
      <w:spacing w:before="40" w:after="40"/>
      <w:ind w:left="284"/>
    </w:pPr>
    <w:rPr>
      <w:rFonts w:ascii="Times New Roman" w:hAnsi="Times New Roman"/>
    </w:rPr>
  </w:style>
  <w:style w:type="paragraph" w:styleId="TOC1">
    <w:name w:val="toc 1"/>
    <w:basedOn w:val="TOCBase"/>
    <w:next w:val="Normal"/>
    <w:rsid w:val="00C305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500"/>
    <w:rPr>
      <w:rFonts w:ascii="Times New Roman" w:eastAsia="Times New Roman" w:hAnsi="Times New Roman" w:cs="Times New Roman"/>
      <w:sz w:val="16"/>
      <w:lang w:eastAsia="en-US"/>
    </w:rPr>
  </w:style>
  <w:style w:type="paragraph" w:styleId="Title">
    <w:name w:val="Title"/>
    <w:basedOn w:val="HeadingBase"/>
    <w:link w:val="TitleChar"/>
    <w:qFormat/>
    <w:rsid w:val="00C30500"/>
    <w:pPr>
      <w:spacing w:before="5040"/>
      <w:jc w:val="center"/>
    </w:pPr>
    <w:rPr>
      <w:sz w:val="48"/>
      <w:szCs w:val="72"/>
      <w:lang w:val="en-US"/>
    </w:rPr>
  </w:style>
  <w:style w:type="character" w:customStyle="1" w:styleId="TitleChar">
    <w:name w:val="Title Char"/>
    <w:basedOn w:val="DefaultParagraphFont"/>
    <w:link w:val="Title"/>
    <w:rsid w:val="00C30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500"/>
    <w:pPr>
      <w:tabs>
        <w:tab w:val="left" w:pos="3600"/>
        <w:tab w:val="left" w:pos="3958"/>
      </w:tabs>
    </w:pPr>
  </w:style>
  <w:style w:type="paragraph" w:customStyle="1" w:styleId="Note">
    <w:name w:val="Note"/>
    <w:basedOn w:val="BodyText"/>
    <w:rsid w:val="00C305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500"/>
    <w:pPr>
      <w:framePr w:wrap="auto" w:hAnchor="text" w:y="6049"/>
    </w:pPr>
    <w:rPr>
      <w:color w:val="000000"/>
      <w:sz w:val="40"/>
    </w:rPr>
  </w:style>
  <w:style w:type="paragraph" w:customStyle="1" w:styleId="TOCTitle">
    <w:name w:val="TOCTitle"/>
    <w:basedOn w:val="Heading1"/>
    <w:rsid w:val="00C30500"/>
    <w:pPr>
      <w:spacing w:after="240"/>
      <w:jc w:val="center"/>
      <w:outlineLvl w:val="9"/>
    </w:pPr>
    <w:rPr>
      <w:caps/>
    </w:rPr>
  </w:style>
  <w:style w:type="paragraph" w:customStyle="1" w:styleId="Version">
    <w:name w:val="Version"/>
    <w:rsid w:val="00C305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500"/>
    <w:pPr>
      <w:keepNext w:val="0"/>
      <w:tabs>
        <w:tab w:val="right" w:pos="4176"/>
      </w:tabs>
      <w:ind w:left="198" w:hanging="198"/>
    </w:pPr>
    <w:rPr>
      <w:rFonts w:ascii="Garamond" w:hAnsi="Garamond"/>
    </w:rPr>
  </w:style>
  <w:style w:type="paragraph" w:styleId="IndexHeading">
    <w:name w:val="index heading"/>
    <w:basedOn w:val="Normal"/>
    <w:next w:val="Index1"/>
    <w:semiHidden/>
    <w:rsid w:val="00C30500"/>
    <w:pPr>
      <w:spacing w:before="120" w:after="120"/>
    </w:pPr>
    <w:rPr>
      <w:rFonts w:ascii="Arial" w:hAnsi="Arial"/>
      <w:b/>
      <w:color w:val="918585"/>
      <w:sz w:val="24"/>
    </w:rPr>
  </w:style>
  <w:style w:type="paragraph" w:styleId="Header">
    <w:name w:val="header"/>
    <w:basedOn w:val="Normal"/>
    <w:link w:val="HeaderChar"/>
    <w:rsid w:val="00C30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500"/>
    <w:rPr>
      <w:rFonts w:ascii="Times New Roman" w:eastAsia="Times New Roman" w:hAnsi="Times New Roman" w:cs="Times New Roman"/>
      <w:sz w:val="16"/>
      <w:szCs w:val="20"/>
      <w:lang w:val="en-GB" w:eastAsia="en-US"/>
    </w:rPr>
  </w:style>
  <w:style w:type="paragraph" w:customStyle="1" w:styleId="Chapter">
    <w:name w:val="Chapter"/>
    <w:basedOn w:val="Normal"/>
    <w:rsid w:val="00C30500"/>
    <w:pPr>
      <w:spacing w:before="240"/>
    </w:pPr>
    <w:rPr>
      <w:rFonts w:ascii="Times New Roman" w:hAnsi="Times New Roman"/>
      <w:smallCaps/>
      <w:spacing w:val="80"/>
      <w:sz w:val="28"/>
    </w:rPr>
  </w:style>
  <w:style w:type="paragraph" w:customStyle="1" w:styleId="InChapter">
    <w:name w:val="InChapter"/>
    <w:basedOn w:val="Heading3"/>
    <w:rsid w:val="00C30500"/>
    <w:pPr>
      <w:spacing w:after="240"/>
      <w:outlineLvl w:val="9"/>
    </w:pPr>
    <w:rPr>
      <w:noProof/>
    </w:rPr>
  </w:style>
  <w:style w:type="paragraph" w:styleId="Index2">
    <w:name w:val="index 2"/>
    <w:basedOn w:val="Normal"/>
    <w:next w:val="Normal"/>
    <w:semiHidden/>
    <w:rsid w:val="00C30500"/>
    <w:pPr>
      <w:tabs>
        <w:tab w:val="right" w:pos="4176"/>
      </w:tabs>
      <w:ind w:left="568" w:hanging="284"/>
    </w:pPr>
    <w:rPr>
      <w:rFonts w:ascii="Garamond" w:hAnsi="Garamond"/>
    </w:rPr>
  </w:style>
  <w:style w:type="paragraph" w:customStyle="1" w:styleId="Byline">
    <w:name w:val="Byline"/>
    <w:rsid w:val="00C30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500"/>
    <w:pPr>
      <w:tabs>
        <w:tab w:val="clear" w:pos="3600"/>
        <w:tab w:val="clear" w:pos="3958"/>
      </w:tabs>
      <w:jc w:val="right"/>
    </w:pPr>
  </w:style>
  <w:style w:type="paragraph" w:styleId="Caption">
    <w:name w:val="caption"/>
    <w:basedOn w:val="BodyText"/>
    <w:next w:val="Normal"/>
    <w:qFormat/>
    <w:rsid w:val="00C30500"/>
    <w:pPr>
      <w:framePr w:w="2268" w:hSpace="181" w:vSpace="181" w:wrap="around" w:vAnchor="text" w:hAnchor="page" w:x="1135" w:y="285" w:anchorLock="1"/>
    </w:pPr>
    <w:rPr>
      <w:i/>
    </w:rPr>
  </w:style>
  <w:style w:type="paragraph" w:customStyle="1" w:styleId="MiniTOCTitle">
    <w:name w:val="MiniTOCTitle"/>
    <w:basedOn w:val="Heading4"/>
    <w:rsid w:val="00C30500"/>
    <w:pPr>
      <w:spacing w:before="240"/>
      <w:outlineLvl w:val="9"/>
    </w:pPr>
    <w:rPr>
      <w:noProof/>
      <w:sz w:val="24"/>
    </w:rPr>
  </w:style>
  <w:style w:type="paragraph" w:customStyle="1" w:styleId="MiniTOCItem">
    <w:name w:val="MiniTOCItem"/>
    <w:basedOn w:val="ListBullet"/>
    <w:rsid w:val="00C30500"/>
    <w:pPr>
      <w:numPr>
        <w:numId w:val="0"/>
      </w:numPr>
      <w:tabs>
        <w:tab w:val="right" w:leader="dot" w:pos="6521"/>
      </w:tabs>
      <w:spacing w:before="0" w:after="0"/>
    </w:pPr>
  </w:style>
  <w:style w:type="paragraph" w:customStyle="1" w:styleId="TOFTitle">
    <w:name w:val="TOFTitle"/>
    <w:basedOn w:val="TOCTitle"/>
    <w:rsid w:val="00C30500"/>
  </w:style>
  <w:style w:type="paragraph" w:styleId="TableofFigures">
    <w:name w:val="table of figures"/>
    <w:basedOn w:val="Normal"/>
    <w:next w:val="Normal"/>
    <w:semiHidden/>
    <w:rsid w:val="00C30500"/>
    <w:pPr>
      <w:tabs>
        <w:tab w:val="right" w:leader="dot" w:pos="9072"/>
      </w:tabs>
      <w:ind w:left="970" w:hanging="403"/>
    </w:pPr>
    <w:rPr>
      <w:rFonts w:ascii="Times New Roman" w:hAnsi="Times New Roman"/>
      <w:b/>
    </w:rPr>
  </w:style>
  <w:style w:type="paragraph" w:styleId="ListNumber">
    <w:name w:val="List Number"/>
    <w:basedOn w:val="List"/>
    <w:rsid w:val="00C30500"/>
    <w:pPr>
      <w:numPr>
        <w:numId w:val="15"/>
      </w:numPr>
      <w:tabs>
        <w:tab w:val="clear" w:pos="340"/>
      </w:tabs>
    </w:pPr>
  </w:style>
  <w:style w:type="character" w:customStyle="1" w:styleId="WingdingSymbols">
    <w:name w:val="Wingding Symbols"/>
    <w:rsid w:val="00C30500"/>
    <w:rPr>
      <w:rFonts w:ascii="Wingdings" w:hAnsi="Wingdings"/>
    </w:rPr>
  </w:style>
  <w:style w:type="paragraph" w:customStyle="1" w:styleId="TableHeading">
    <w:name w:val="Table Heading"/>
    <w:basedOn w:val="HeadingBase"/>
    <w:rsid w:val="00C30500"/>
    <w:pPr>
      <w:keepLines/>
      <w:pBdr>
        <w:bottom w:val="single" w:sz="6" w:space="1" w:color="918585"/>
      </w:pBdr>
      <w:spacing w:before="240"/>
    </w:pPr>
  </w:style>
  <w:style w:type="character" w:customStyle="1" w:styleId="HotSpot">
    <w:name w:val="HotSpot"/>
    <w:rsid w:val="00C30500"/>
    <w:rPr>
      <w:color w:val="0033CC"/>
      <w:u w:val="none"/>
    </w:rPr>
  </w:style>
  <w:style w:type="paragraph" w:customStyle="1" w:styleId="BodyTextRight">
    <w:name w:val="Body Text Right"/>
    <w:basedOn w:val="BodyText"/>
    <w:rsid w:val="00C30500"/>
    <w:pPr>
      <w:spacing w:before="0" w:after="0"/>
      <w:jc w:val="right"/>
    </w:pPr>
  </w:style>
  <w:style w:type="paragraph" w:styleId="Index3">
    <w:name w:val="index 3"/>
    <w:basedOn w:val="ListNumber2"/>
    <w:next w:val="Normal"/>
    <w:semiHidden/>
    <w:rsid w:val="00C30500"/>
    <w:pPr>
      <w:numPr>
        <w:numId w:val="0"/>
      </w:numPr>
      <w:tabs>
        <w:tab w:val="right" w:leader="dot" w:pos="4176"/>
      </w:tabs>
    </w:pPr>
  </w:style>
  <w:style w:type="paragraph" w:styleId="ListNumber2">
    <w:name w:val="List Number 2"/>
    <w:basedOn w:val="List2"/>
    <w:rsid w:val="00C30500"/>
    <w:pPr>
      <w:numPr>
        <w:numId w:val="10"/>
      </w:numPr>
      <w:tabs>
        <w:tab w:val="clear" w:pos="1060"/>
      </w:tabs>
    </w:pPr>
  </w:style>
  <w:style w:type="paragraph" w:customStyle="1" w:styleId="MarginNote">
    <w:name w:val="Margin Note"/>
    <w:basedOn w:val="BodyText"/>
    <w:rsid w:val="00C30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5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500"/>
    <w:rPr>
      <w:sz w:val="32"/>
    </w:rPr>
  </w:style>
  <w:style w:type="paragraph" w:customStyle="1" w:styleId="HeadingProcedure">
    <w:name w:val="Heading Procedure"/>
    <w:basedOn w:val="HeadingBase"/>
    <w:next w:val="Normal"/>
    <w:rsid w:val="00C30500"/>
    <w:pPr>
      <w:tabs>
        <w:tab w:val="left" w:pos="0"/>
      </w:tabs>
      <w:spacing w:before="120" w:after="60"/>
    </w:pPr>
    <w:rPr>
      <w:i/>
      <w:color w:val="918585"/>
      <w:sz w:val="22"/>
    </w:rPr>
  </w:style>
  <w:style w:type="paragraph" w:customStyle="1" w:styleId="TableBodyText">
    <w:name w:val="Table Body Text"/>
    <w:basedOn w:val="BodyText"/>
    <w:rsid w:val="00C30500"/>
    <w:pPr>
      <w:spacing w:before="60" w:after="60"/>
    </w:pPr>
  </w:style>
  <w:style w:type="paragraph" w:styleId="ListContinue">
    <w:name w:val="List Continue"/>
    <w:basedOn w:val="List"/>
    <w:rsid w:val="00C30500"/>
    <w:pPr>
      <w:ind w:firstLine="0"/>
    </w:pPr>
  </w:style>
  <w:style w:type="paragraph" w:customStyle="1" w:styleId="ListNote">
    <w:name w:val="List Note"/>
    <w:basedOn w:val="List"/>
    <w:rsid w:val="00C30500"/>
    <w:pPr>
      <w:pBdr>
        <w:top w:val="single" w:sz="6" w:space="2" w:color="918585"/>
        <w:bottom w:val="single" w:sz="6" w:space="2" w:color="918585"/>
      </w:pBdr>
      <w:tabs>
        <w:tab w:val="left" w:pos="1021"/>
      </w:tabs>
      <w:ind w:firstLine="0"/>
    </w:pPr>
  </w:style>
  <w:style w:type="paragraph" w:customStyle="1" w:styleId="Warning">
    <w:name w:val="Warning"/>
    <w:basedOn w:val="BodyText"/>
    <w:rsid w:val="00C30500"/>
    <w:pPr>
      <w:shd w:val="clear" w:color="auto" w:fill="D9D9D9"/>
      <w:tabs>
        <w:tab w:val="left" w:pos="992"/>
      </w:tabs>
      <w:ind w:left="119" w:right="119"/>
    </w:pPr>
    <w:rPr>
      <w:sz w:val="20"/>
    </w:rPr>
  </w:style>
  <w:style w:type="paragraph" w:customStyle="1" w:styleId="MarginIcons">
    <w:name w:val="Margin Icons"/>
    <w:basedOn w:val="BodyText"/>
    <w:rsid w:val="00C30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500"/>
    <w:rPr>
      <w:rFonts w:ascii="Courier New" w:hAnsi="Courier New"/>
    </w:rPr>
  </w:style>
  <w:style w:type="paragraph" w:customStyle="1" w:styleId="NoteBullet">
    <w:name w:val="Note Bullet"/>
    <w:basedOn w:val="Note"/>
    <w:rsid w:val="00C30500"/>
    <w:pPr>
      <w:tabs>
        <w:tab w:val="clear" w:pos="680"/>
      </w:tabs>
      <w:spacing w:before="60" w:after="60"/>
    </w:pPr>
  </w:style>
  <w:style w:type="paragraph" w:customStyle="1" w:styleId="SubHeading2">
    <w:name w:val="SubHeading2"/>
    <w:basedOn w:val="HeadingBase"/>
    <w:rsid w:val="00C30500"/>
    <w:pPr>
      <w:spacing w:before="240" w:after="60"/>
    </w:pPr>
    <w:rPr>
      <w:sz w:val="20"/>
    </w:rPr>
  </w:style>
  <w:style w:type="paragraph" w:customStyle="1" w:styleId="SubHeading1">
    <w:name w:val="SubHeading1"/>
    <w:basedOn w:val="HeadingBase"/>
    <w:rsid w:val="00C30500"/>
    <w:pPr>
      <w:spacing w:before="240" w:after="60"/>
    </w:pPr>
    <w:rPr>
      <w:color w:val="918585"/>
      <w:sz w:val="22"/>
    </w:rPr>
  </w:style>
  <w:style w:type="paragraph" w:customStyle="1" w:styleId="SideHeading">
    <w:name w:val="Side Heading"/>
    <w:basedOn w:val="HeadingBase"/>
    <w:rsid w:val="00C30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500"/>
    <w:pPr>
      <w:tabs>
        <w:tab w:val="num" w:pos="360"/>
      </w:tabs>
    </w:pPr>
  </w:style>
  <w:style w:type="paragraph" w:styleId="PlainText">
    <w:name w:val="Plain Text"/>
    <w:basedOn w:val="Normal"/>
    <w:link w:val="PlainTextChar"/>
    <w:rsid w:val="00C30500"/>
    <w:rPr>
      <w:sz w:val="20"/>
    </w:rPr>
  </w:style>
  <w:style w:type="character" w:customStyle="1" w:styleId="PlainTextChar">
    <w:name w:val="Plain Text Char"/>
    <w:basedOn w:val="DefaultParagraphFont"/>
    <w:link w:val="PlainText"/>
    <w:rsid w:val="00C30500"/>
    <w:rPr>
      <w:rFonts w:ascii="Courier New" w:eastAsia="Times New Roman" w:hAnsi="Courier New" w:cs="Times New Roman"/>
      <w:sz w:val="20"/>
      <w:szCs w:val="20"/>
      <w:lang w:eastAsia="en-US"/>
    </w:rPr>
  </w:style>
  <w:style w:type="character" w:customStyle="1" w:styleId="MenuOption">
    <w:name w:val="Menu Option"/>
    <w:basedOn w:val="DefaultParagraphFont"/>
    <w:rsid w:val="00C30500"/>
    <w:rPr>
      <w:b/>
      <w:smallCaps/>
    </w:rPr>
  </w:style>
  <w:style w:type="paragraph" w:customStyle="1" w:styleId="TableListNumber">
    <w:name w:val="Table List Number"/>
    <w:basedOn w:val="ListNumber"/>
    <w:rsid w:val="00C30500"/>
    <w:pPr>
      <w:numPr>
        <w:numId w:val="0"/>
      </w:numPr>
    </w:pPr>
  </w:style>
  <w:style w:type="paragraph" w:styleId="TOC4">
    <w:name w:val="toc 4"/>
    <w:basedOn w:val="TOCBase"/>
    <w:next w:val="Normal"/>
    <w:semiHidden/>
    <w:rsid w:val="00C30500"/>
    <w:pPr>
      <w:tabs>
        <w:tab w:val="right" w:leader="dot" w:pos="9071"/>
      </w:tabs>
      <w:ind w:left="1701"/>
    </w:pPr>
  </w:style>
  <w:style w:type="paragraph" w:customStyle="1" w:styleId="ListAlpha">
    <w:name w:val="List Alpha"/>
    <w:basedOn w:val="List"/>
    <w:rsid w:val="00C30500"/>
    <w:pPr>
      <w:numPr>
        <w:numId w:val="9"/>
      </w:numPr>
    </w:pPr>
  </w:style>
  <w:style w:type="paragraph" w:customStyle="1" w:styleId="ListAlpha2">
    <w:name w:val="List Alpha 2"/>
    <w:basedOn w:val="List2"/>
    <w:rsid w:val="00C30500"/>
    <w:pPr>
      <w:numPr>
        <w:numId w:val="8"/>
      </w:numPr>
    </w:pPr>
  </w:style>
  <w:style w:type="paragraph" w:styleId="List2">
    <w:name w:val="List 2"/>
    <w:basedOn w:val="BodyText"/>
    <w:rsid w:val="00C30500"/>
    <w:pPr>
      <w:tabs>
        <w:tab w:val="left" w:pos="680"/>
      </w:tabs>
      <w:spacing w:before="60" w:after="60"/>
      <w:ind w:left="680" w:hanging="340"/>
    </w:pPr>
  </w:style>
  <w:style w:type="paragraph" w:styleId="List3">
    <w:name w:val="List 3"/>
    <w:basedOn w:val="BodyText"/>
    <w:rsid w:val="00C30500"/>
    <w:pPr>
      <w:tabs>
        <w:tab w:val="left" w:pos="1021"/>
      </w:tabs>
      <w:spacing w:before="60" w:after="60"/>
      <w:ind w:left="1020" w:hanging="340"/>
    </w:pPr>
  </w:style>
  <w:style w:type="paragraph" w:styleId="List4">
    <w:name w:val="List 4"/>
    <w:basedOn w:val="BodyText"/>
    <w:rsid w:val="00C30500"/>
    <w:pPr>
      <w:tabs>
        <w:tab w:val="left" w:pos="1361"/>
      </w:tabs>
      <w:spacing w:before="60" w:after="60"/>
      <w:ind w:left="1361" w:hanging="340"/>
    </w:pPr>
  </w:style>
  <w:style w:type="paragraph" w:styleId="List5">
    <w:name w:val="List 5"/>
    <w:basedOn w:val="BodyText"/>
    <w:rsid w:val="00C30500"/>
    <w:pPr>
      <w:tabs>
        <w:tab w:val="left" w:pos="1701"/>
      </w:tabs>
      <w:spacing w:before="60" w:after="60"/>
      <w:ind w:left="1701" w:hanging="340"/>
    </w:pPr>
  </w:style>
  <w:style w:type="paragraph" w:styleId="ListBullet3">
    <w:name w:val="List Bullet 3"/>
    <w:basedOn w:val="List3"/>
    <w:rsid w:val="00C30500"/>
    <w:pPr>
      <w:numPr>
        <w:numId w:val="14"/>
      </w:numPr>
      <w:tabs>
        <w:tab w:val="clear" w:pos="1021"/>
      </w:tabs>
      <w:ind w:left="1037" w:hanging="357"/>
    </w:pPr>
  </w:style>
  <w:style w:type="paragraph" w:styleId="ListBullet4">
    <w:name w:val="List Bullet 4"/>
    <w:basedOn w:val="List4"/>
    <w:rsid w:val="00C30500"/>
    <w:pPr>
      <w:numPr>
        <w:numId w:val="3"/>
      </w:numPr>
      <w:tabs>
        <w:tab w:val="clear" w:pos="1361"/>
      </w:tabs>
    </w:pPr>
  </w:style>
  <w:style w:type="paragraph" w:styleId="ListBullet5">
    <w:name w:val="List Bullet 5"/>
    <w:basedOn w:val="List5"/>
    <w:rsid w:val="00C30500"/>
    <w:pPr>
      <w:numPr>
        <w:numId w:val="4"/>
      </w:numPr>
    </w:pPr>
  </w:style>
  <w:style w:type="paragraph" w:styleId="ListContinue2">
    <w:name w:val="List Continue 2"/>
    <w:basedOn w:val="List2"/>
    <w:rsid w:val="00C30500"/>
    <w:pPr>
      <w:ind w:firstLine="0"/>
    </w:pPr>
  </w:style>
  <w:style w:type="paragraph" w:styleId="ListContinue3">
    <w:name w:val="List Continue 3"/>
    <w:basedOn w:val="List3"/>
    <w:rsid w:val="00C30500"/>
    <w:pPr>
      <w:ind w:left="1021" w:firstLine="0"/>
    </w:pPr>
  </w:style>
  <w:style w:type="paragraph" w:styleId="ListContinue4">
    <w:name w:val="List Continue 4"/>
    <w:basedOn w:val="List4"/>
    <w:rsid w:val="00C30500"/>
    <w:pPr>
      <w:ind w:firstLine="0"/>
    </w:pPr>
  </w:style>
  <w:style w:type="paragraph" w:styleId="ListContinue5">
    <w:name w:val="List Continue 5"/>
    <w:basedOn w:val="List5"/>
    <w:rsid w:val="00C30500"/>
    <w:pPr>
      <w:ind w:firstLine="0"/>
    </w:pPr>
  </w:style>
  <w:style w:type="paragraph" w:styleId="ListNumber3">
    <w:name w:val="List Number 3"/>
    <w:basedOn w:val="List3"/>
    <w:rsid w:val="00C30500"/>
    <w:pPr>
      <w:numPr>
        <w:numId w:val="5"/>
      </w:numPr>
    </w:pPr>
  </w:style>
  <w:style w:type="paragraph" w:styleId="ListNumber4">
    <w:name w:val="List Number 4"/>
    <w:basedOn w:val="List4"/>
    <w:rsid w:val="00C30500"/>
    <w:pPr>
      <w:numPr>
        <w:numId w:val="6"/>
      </w:numPr>
    </w:pPr>
  </w:style>
  <w:style w:type="paragraph" w:styleId="ListNumber5">
    <w:name w:val="List Number 5"/>
    <w:basedOn w:val="List5"/>
    <w:rsid w:val="00C30500"/>
    <w:pPr>
      <w:numPr>
        <w:numId w:val="7"/>
      </w:numPr>
    </w:pPr>
  </w:style>
  <w:style w:type="paragraph" w:styleId="BlockText">
    <w:name w:val="Block Text"/>
    <w:basedOn w:val="Normal"/>
    <w:rsid w:val="00C30500"/>
    <w:pPr>
      <w:spacing w:after="120"/>
      <w:ind w:left="1440" w:right="1440"/>
    </w:pPr>
  </w:style>
  <w:style w:type="character" w:customStyle="1" w:styleId="Subscript">
    <w:name w:val="Subscript"/>
    <w:basedOn w:val="DefaultParagraphFont"/>
    <w:rsid w:val="00C30500"/>
    <w:rPr>
      <w:sz w:val="16"/>
      <w:vertAlign w:val="subscript"/>
    </w:rPr>
  </w:style>
  <w:style w:type="character" w:customStyle="1" w:styleId="Superscript">
    <w:name w:val="Superscript"/>
    <w:basedOn w:val="DefaultParagraphFont"/>
    <w:rsid w:val="00C30500"/>
    <w:rPr>
      <w:sz w:val="16"/>
      <w:vertAlign w:val="superscript"/>
    </w:rPr>
  </w:style>
  <w:style w:type="character" w:customStyle="1" w:styleId="Symbols">
    <w:name w:val="Symbols"/>
    <w:basedOn w:val="DefaultParagraphFont"/>
    <w:rsid w:val="00C30500"/>
    <w:rPr>
      <w:rFonts w:ascii="Symbol" w:hAnsi="Symbol"/>
    </w:rPr>
  </w:style>
  <w:style w:type="character" w:customStyle="1" w:styleId="MenuOptions">
    <w:name w:val="Menu Options"/>
    <w:basedOn w:val="DefaultParagraphFont"/>
    <w:rsid w:val="00C30500"/>
    <w:rPr>
      <w:rFonts w:ascii="Arial Narrow" w:hAnsi="Arial Narrow"/>
      <w:smallCaps/>
    </w:rPr>
  </w:style>
  <w:style w:type="character" w:customStyle="1" w:styleId="Buttons">
    <w:name w:val="Buttons"/>
    <w:basedOn w:val="DefaultParagraphFont"/>
    <w:rsid w:val="00C30500"/>
    <w:rPr>
      <w:b/>
    </w:rPr>
  </w:style>
  <w:style w:type="character" w:customStyle="1" w:styleId="Underlined">
    <w:name w:val="Underlined"/>
    <w:basedOn w:val="DefaultParagraphFont"/>
    <w:rsid w:val="00C30500"/>
    <w:rPr>
      <w:u w:val="single"/>
    </w:rPr>
  </w:style>
  <w:style w:type="paragraph" w:customStyle="1" w:styleId="TableBodyTextRight">
    <w:name w:val="Table Body Text Right"/>
    <w:basedOn w:val="TableBodyText"/>
    <w:rsid w:val="00C30500"/>
    <w:pPr>
      <w:widowControl w:val="0"/>
      <w:autoSpaceDE w:val="0"/>
      <w:autoSpaceDN w:val="0"/>
      <w:adjustRightInd w:val="0"/>
      <w:jc w:val="right"/>
    </w:pPr>
    <w:rPr>
      <w:rFonts w:cs="Arial"/>
      <w:szCs w:val="18"/>
    </w:rPr>
  </w:style>
  <w:style w:type="paragraph" w:customStyle="1" w:styleId="CopyrightText">
    <w:name w:val="Copyright Text"/>
    <w:basedOn w:val="BodyText"/>
    <w:rsid w:val="00C30500"/>
    <w:rPr>
      <w:sz w:val="18"/>
    </w:rPr>
  </w:style>
  <w:style w:type="paragraph" w:customStyle="1" w:styleId="BodySmallRight">
    <w:name w:val="Body Small Right"/>
    <w:basedOn w:val="BodyTextRight"/>
    <w:rsid w:val="00C30500"/>
    <w:rPr>
      <w:sz w:val="18"/>
      <w:szCs w:val="18"/>
    </w:rPr>
  </w:style>
  <w:style w:type="paragraph" w:customStyle="1" w:styleId="MarginEdition">
    <w:name w:val="Margin Edition"/>
    <w:basedOn w:val="MarginNote"/>
    <w:rsid w:val="00C30500"/>
    <w:pPr>
      <w:spacing w:before="0" w:after="0"/>
    </w:pPr>
    <w:rPr>
      <w:rFonts w:ascii="Times New Roman" w:hAnsi="Times New Roman"/>
      <w:color w:val="999999"/>
    </w:rPr>
  </w:style>
  <w:style w:type="paragraph" w:customStyle="1" w:styleId="Spacer">
    <w:name w:val="Spacer"/>
    <w:basedOn w:val="Normal"/>
    <w:rsid w:val="00C30500"/>
    <w:rPr>
      <w:sz w:val="2"/>
      <w:szCs w:val="2"/>
    </w:rPr>
  </w:style>
  <w:style w:type="character" w:customStyle="1" w:styleId="Small">
    <w:name w:val="Small"/>
    <w:basedOn w:val="DefaultParagraphFont"/>
    <w:rsid w:val="00C30500"/>
    <w:rPr>
      <w:sz w:val="16"/>
    </w:rPr>
  </w:style>
  <w:style w:type="paragraph" w:customStyle="1" w:styleId="WideTable">
    <w:name w:val="Wide Table"/>
    <w:basedOn w:val="Normal"/>
    <w:rsid w:val="00C30500"/>
    <w:pPr>
      <w:ind w:left="-1418"/>
    </w:pPr>
    <w:rPr>
      <w:sz w:val="2"/>
      <w:szCs w:val="2"/>
    </w:rPr>
  </w:style>
  <w:style w:type="character" w:styleId="PageNumber">
    <w:name w:val="page number"/>
    <w:basedOn w:val="DefaultParagraphFont"/>
    <w:rsid w:val="00C30500"/>
  </w:style>
  <w:style w:type="paragraph" w:styleId="Quote">
    <w:name w:val="Quote"/>
    <w:basedOn w:val="Heading1"/>
    <w:link w:val="QuoteChar"/>
    <w:qFormat/>
    <w:rsid w:val="00C30500"/>
    <w:rPr>
      <w:b w:val="0"/>
      <w:sz w:val="72"/>
      <w:szCs w:val="72"/>
      <w:lang w:val="en-NZ"/>
    </w:rPr>
  </w:style>
  <w:style w:type="character" w:customStyle="1" w:styleId="QuoteChar">
    <w:name w:val="Quote Char"/>
    <w:basedOn w:val="DefaultParagraphFont"/>
    <w:link w:val="Quote"/>
    <w:rsid w:val="00C30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500"/>
    <w:pPr>
      <w:pageBreakBefore/>
    </w:pPr>
  </w:style>
  <w:style w:type="paragraph" w:customStyle="1" w:styleId="Border">
    <w:name w:val="Border"/>
    <w:basedOn w:val="Normal"/>
    <w:qFormat/>
    <w:rsid w:val="00C30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500"/>
    <w:rPr>
      <w:b/>
      <w:bCs/>
      <w:i/>
      <w:iCs/>
      <w:color w:val="auto"/>
    </w:rPr>
  </w:style>
  <w:style w:type="paragraph" w:styleId="IntenseQuote">
    <w:name w:val="Intense Quote"/>
    <w:basedOn w:val="Normal"/>
    <w:next w:val="Normal"/>
    <w:link w:val="IntenseQuoteChar"/>
    <w:uiPriority w:val="30"/>
    <w:qFormat/>
    <w:rsid w:val="00C30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5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500"/>
    <w:rPr>
      <w:smallCaps/>
      <w:color w:val="auto"/>
      <w:u w:val="single"/>
    </w:rPr>
  </w:style>
  <w:style w:type="character" w:styleId="IntenseReference">
    <w:name w:val="Intense Reference"/>
    <w:basedOn w:val="DefaultParagraphFont"/>
    <w:uiPriority w:val="32"/>
    <w:qFormat/>
    <w:rsid w:val="00C30500"/>
    <w:rPr>
      <w:b/>
      <w:bCs/>
      <w:smallCaps/>
      <w:color w:val="auto"/>
      <w:spacing w:val="5"/>
      <w:u w:val="single"/>
    </w:rPr>
  </w:style>
  <w:style w:type="paragraph" w:customStyle="1" w:styleId="2ColumnHeading">
    <w:name w:val="2Column Heading"/>
    <w:basedOn w:val="BodyText"/>
    <w:qFormat/>
    <w:rsid w:val="00C30500"/>
    <w:pPr>
      <w:spacing w:after="60"/>
      <w:ind w:left="-2268"/>
    </w:pPr>
    <w:rPr>
      <w:b/>
    </w:rPr>
  </w:style>
  <w:style w:type="paragraph" w:customStyle="1" w:styleId="Heading1TOC">
    <w:name w:val="Heading1 TOC"/>
    <w:basedOn w:val="Normal"/>
    <w:qFormat/>
    <w:rsid w:val="00C30500"/>
    <w:pPr>
      <w:spacing w:before="240" w:after="120"/>
    </w:pPr>
    <w:rPr>
      <w:rFonts w:ascii="Times New Roman" w:hAnsi="Times New Roman"/>
      <w:b/>
      <w:sz w:val="32"/>
    </w:rPr>
  </w:style>
  <w:style w:type="paragraph" w:customStyle="1" w:styleId="Heading2TOC">
    <w:name w:val="Heading2 TOC"/>
    <w:basedOn w:val="Normal"/>
    <w:qFormat/>
    <w:rsid w:val="00C30500"/>
    <w:pPr>
      <w:spacing w:before="240" w:after="60"/>
    </w:pPr>
    <w:rPr>
      <w:rFonts w:ascii="Times New Roman" w:hAnsi="Times New Roman"/>
      <w:b/>
      <w:sz w:val="28"/>
    </w:rPr>
  </w:style>
  <w:style w:type="character" w:customStyle="1" w:styleId="Underline">
    <w:name w:val="Underline"/>
    <w:basedOn w:val="DefaultParagraphFont"/>
    <w:qFormat/>
    <w:rsid w:val="00C30500"/>
    <w:rPr>
      <w:u w:val="single"/>
    </w:rPr>
  </w:style>
  <w:style w:type="paragraph" w:styleId="BalloonText">
    <w:name w:val="Balloon Text"/>
    <w:basedOn w:val="Normal"/>
    <w:link w:val="BalloonTextChar"/>
    <w:rsid w:val="00C30500"/>
    <w:rPr>
      <w:rFonts w:ascii="Tahoma" w:hAnsi="Tahoma" w:cs="Tahoma"/>
      <w:sz w:val="16"/>
      <w:szCs w:val="16"/>
    </w:rPr>
  </w:style>
  <w:style w:type="character" w:customStyle="1" w:styleId="BalloonTextChar">
    <w:name w:val="Balloon Text Char"/>
    <w:basedOn w:val="DefaultParagraphFont"/>
    <w:link w:val="BalloonText"/>
    <w:rsid w:val="00C305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5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05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500"/>
    <w:rPr>
      <w:b/>
      <w:color w:val="660033"/>
      <w:spacing w:val="0"/>
    </w:rPr>
  </w:style>
  <w:style w:type="paragraph" w:customStyle="1" w:styleId="Nameditemlist">
    <w:name w:val="Named item list"/>
    <w:basedOn w:val="BodyText"/>
    <w:qFormat/>
    <w:rsid w:val="00C30500"/>
    <w:pPr>
      <w:tabs>
        <w:tab w:val="left" w:pos="2835"/>
      </w:tabs>
      <w:ind w:left="2835" w:hanging="2835"/>
    </w:pPr>
  </w:style>
  <w:style w:type="paragraph" w:customStyle="1" w:styleId="BodyTextnopadding">
    <w:name w:val="Body Text no padding"/>
    <w:basedOn w:val="BodyText"/>
    <w:qFormat/>
    <w:rsid w:val="00C30500"/>
    <w:pPr>
      <w:spacing w:before="0" w:after="0"/>
    </w:pPr>
  </w:style>
  <w:style w:type="paragraph" w:customStyle="1" w:styleId="BodyTextBold">
    <w:name w:val="Body Text Bold"/>
    <w:basedOn w:val="BodyText"/>
    <w:qFormat/>
    <w:rsid w:val="00C30500"/>
    <w:rPr>
      <w:b/>
    </w:rPr>
  </w:style>
  <w:style w:type="character" w:styleId="Hyperlink">
    <w:name w:val="Hyperlink"/>
    <w:basedOn w:val="DefaultParagraphFont"/>
    <w:uiPriority w:val="99"/>
    <w:unhideWhenUsed/>
    <w:rsid w:val="00961E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5090</Characters>
  <Application>Microsoft Office Word</Application>
  <DocSecurity>0</DocSecurity>
  <Lines>164</Lines>
  <Paragraphs>113</Paragraphs>
  <ScaleCrop>false</ScaleCrop>
  <Company>Author-it Software Corporation Ltd.</Company>
  <LinksUpToDate>false</LinksUpToDate>
  <CharactersWithSpaces>5772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AURVNA003 Review vehicle repair quotations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