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AC0" w:rsidP="00F86AC0">
      <w:pPr>
        <w:pStyle w:val="Title"/>
      </w:pPr>
      <w:r>
        <w:fldChar w:fldCharType="begin"/>
      </w:r>
      <w:r>
        <w:instrText xml:space="preserve"> TITLE   \* MERGEFORMAT </w:instrText>
      </w:r>
      <w:r>
        <w:fldChar w:fldCharType="separate"/>
      </w:r>
      <w:r>
        <w:t>AURVNA001 Provide vehicle loss assessments and identify repair requirements</w:t>
      </w:r>
      <w:r>
        <w:fldChar w:fldCharType="end"/>
      </w:r>
    </w:p>
    <w:p w:rsidR="00F86AC0" w:rsidP="00F86AC0">
      <w:pPr>
        <w:pStyle w:val="Version"/>
        <w:sectPr w:rsidSect="009275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5B9" w:rsidP="009275B9">
      <w:pPr>
        <w:pStyle w:val="SuperHeading"/>
      </w:pPr>
      <w:r w:rsidRPr="009275B9">
        <w:t>AURVNA001 Provide vehicle loss assessments and identify repair requirements</w:t>
      </w:r>
    </w:p>
    <w:p w:rsidR="00000000" w:rsidRPr="009275B9" w:rsidP="009275B9">
      <w:pPr>
        <w:pStyle w:val="Heading1"/>
      </w:pPr>
      <w:bookmarkStart w:id="1" w:name="O_660341"/>
      <w:bookmarkEnd w:id="1"/>
      <w:r w:rsidRPr="009275B9">
        <w:t>Modification History</w:t>
      </w:r>
    </w:p>
    <w:tbl>
      <w:tblPr>
        <w:tblW w:w="9639" w:type="dxa"/>
        <w:tblLayout w:type="fixed"/>
        <w:tblCellMar>
          <w:left w:w="62" w:type="dxa"/>
          <w:right w:w="62" w:type="dxa"/>
        </w:tblCellMar>
        <w:tblLook w:val="0000"/>
      </w:tblPr>
      <w:tblGrid>
        <w:gridCol w:w="2835"/>
        <w:gridCol w:w="6804"/>
      </w:tblGrid>
      <w:tr w:rsidTr="00F86AC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5B9" w:rsidP="009275B9">
            <w:pPr>
              <w:pStyle w:val="BodyText"/>
            </w:pPr>
            <w:r w:rsidRPr="009275B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5B9">
            <w:pPr>
              <w:pStyle w:val="BodyText"/>
              <w:rPr>
                <w:lang w:val="en-NZ"/>
              </w:rPr>
            </w:pPr>
            <w:r w:rsidRPr="009275B9">
              <w:rPr>
                <w:rStyle w:val="SpecialBold"/>
              </w:rPr>
              <w:t>Comment</w:t>
            </w:r>
          </w:p>
        </w:tc>
      </w:tr>
      <w:tr w:rsidTr="00F86AC0">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5B9">
            <w:pPr>
              <w:pStyle w:val="BodyText"/>
              <w:rPr>
                <w:lang w:val="en-NZ"/>
              </w:rPr>
            </w:pPr>
            <w:r w:rsidRPr="009275B9">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5B9" w:rsidP="009275B9">
            <w:pPr>
              <w:pStyle w:val="BodyText"/>
            </w:pPr>
            <w:r w:rsidRPr="009275B9">
              <w:t>New unit of competency</w:t>
            </w:r>
          </w:p>
        </w:tc>
      </w:tr>
    </w:tbl>
    <w:p w:rsidR="00000000" w:rsidRPr="009275B9" w:rsidP="009275B9">
      <w:pPr>
        <w:pStyle w:val="BodyText"/>
      </w:pPr>
    </w:p>
    <w:p w:rsidR="00000000" w:rsidRPr="009275B9" w:rsidP="009275B9">
      <w:pPr>
        <w:pStyle w:val="AllowPageBreak"/>
      </w:pPr>
    </w:p>
    <w:p w:rsidR="00000000" w:rsidRPr="009275B9" w:rsidP="009275B9">
      <w:pPr>
        <w:pStyle w:val="Heading1"/>
      </w:pPr>
      <w:bookmarkStart w:id="2" w:name="O_660348"/>
      <w:bookmarkEnd w:id="2"/>
      <w:r w:rsidRPr="009275B9">
        <w:t>Application</w:t>
      </w:r>
    </w:p>
    <w:p w:rsidR="00000000" w:rsidRPr="009275B9" w:rsidP="00F86AC0">
      <w:pPr>
        <w:pStyle w:val="BodyText"/>
      </w:pPr>
      <w:r w:rsidRPr="009275B9">
        <w:t>This unit describes th</w:t>
      </w:r>
      <w:r w:rsidRPr="009275B9">
        <w:t>e performance outcomes required to provide a vehicle loss assessment and identify repair requirements. It involves determining vehicle damage and repair action and cost, preparing an assessment report, and completing post-assessment documentation.</w:t>
      </w:r>
    </w:p>
    <w:p w:rsidR="00000000" w:rsidRPr="009275B9" w:rsidP="00F86AC0">
      <w:pPr>
        <w:pStyle w:val="BodyText"/>
      </w:pPr>
      <w:r w:rsidRPr="009275B9">
        <w:t>The unit</w:t>
      </w:r>
      <w:r w:rsidRPr="009275B9">
        <w:t xml:space="preserve"> applies to those undertaking a vehicle loss assessment and identifying repair requirements of a damaged vehicle in the loss assessment environment. Loss assessments may relate to light vehicles, commercial vehicles, heavy vehicles, agricultural and plant </w:t>
      </w:r>
      <w:r w:rsidRPr="009275B9">
        <w:t>equipment, recreational vehicles and motorcycles.</w:t>
      </w:r>
    </w:p>
    <w:p w:rsidR="00000000" w:rsidRPr="009275B9" w:rsidP="00F86AC0">
      <w:pPr>
        <w:pStyle w:val="BodyText"/>
      </w:pPr>
      <w:r w:rsidRPr="009275B9">
        <w:t>Licensing, legislative, regulatory or certification requirements may apply to this unit in some jurisdictions. Users are advised to check with the relevant regulatory authority.</w:t>
      </w:r>
    </w:p>
    <w:p w:rsidR="00000000" w:rsidRPr="009275B9" w:rsidP="009275B9">
      <w:pPr>
        <w:pStyle w:val="Heading1"/>
      </w:pPr>
      <w:bookmarkStart w:id="3" w:name="O_660347"/>
      <w:bookmarkEnd w:id="3"/>
      <w:r w:rsidRPr="009275B9">
        <w:t>Competency Field</w:t>
      </w:r>
    </w:p>
    <w:p w:rsidR="00000000" w:rsidRPr="009275B9" w:rsidP="00F86AC0">
      <w:pPr>
        <w:pStyle w:val="BodyText"/>
      </w:pPr>
      <w:r w:rsidRPr="009275B9">
        <w:t>Vehicle Body</w:t>
      </w:r>
    </w:p>
    <w:p w:rsidR="00000000" w:rsidRPr="009275B9" w:rsidP="009275B9">
      <w:pPr>
        <w:pStyle w:val="Heading1"/>
      </w:pPr>
      <w:bookmarkStart w:id="4" w:name="O_660346"/>
      <w:bookmarkEnd w:id="4"/>
      <w:r w:rsidRPr="009275B9">
        <w:t>Unit Sector</w:t>
      </w:r>
    </w:p>
    <w:p w:rsidR="00000000" w:rsidRPr="009275B9" w:rsidP="00F86AC0">
      <w:pPr>
        <w:pStyle w:val="BodyText"/>
      </w:pPr>
      <w:r w:rsidRPr="009275B9">
        <w:t>Loss Assessment and Repair Quoting</w:t>
      </w:r>
    </w:p>
    <w:p w:rsidR="00000000" w:rsidRPr="009275B9" w:rsidP="009275B9">
      <w:pPr>
        <w:pStyle w:val="Heading1"/>
      </w:pPr>
      <w:bookmarkStart w:id="5" w:name="O_660345"/>
      <w:bookmarkEnd w:id="5"/>
      <w:r w:rsidRPr="009275B9">
        <w:t>Elements and Performance Criteria</w:t>
      </w:r>
    </w:p>
    <w:tbl>
      <w:tblPr>
        <w:tblW w:w="9639" w:type="dxa"/>
        <w:tblLayout w:type="fixed"/>
        <w:tblCellMar>
          <w:left w:w="62" w:type="dxa"/>
          <w:right w:w="62" w:type="dxa"/>
        </w:tblCellMar>
        <w:tblLook w:val="0000"/>
      </w:tblPr>
      <w:tblGrid>
        <w:gridCol w:w="2835"/>
        <w:gridCol w:w="6804"/>
      </w:tblGrid>
      <w:tr w:rsidTr="009275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BodyText"/>
            </w:pPr>
            <w:r w:rsidRPr="009275B9">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rPr>
                <w:rStyle w:val="SpecialBold"/>
              </w:rPr>
              <w:t>PERFORMANCE CRITERIA</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t>Performance criteria describe the perfo</w:t>
            </w:r>
            <w:r w:rsidRPr="009275B9">
              <w:t>rmance needed to demonstrate achievement of the element. Where bold italicised text is used, further information is detailed in the range of conditions section</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List"/>
              <w:rPr>
                <w:lang w:val="en-NZ"/>
              </w:rPr>
            </w:pPr>
            <w:r w:rsidRPr="009275B9">
              <w:t>1. Prepare for vehicle assessment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
            </w:pPr>
            <w:r w:rsidRPr="009275B9">
              <w:t xml:space="preserve">1.1 </w:t>
            </w:r>
            <w:r w:rsidRPr="009275B9">
              <w:rPr>
                <w:rStyle w:val="BoldandItalics"/>
              </w:rPr>
              <w:t>Assessment information</w:t>
            </w:r>
            <w:r w:rsidRPr="009275B9">
              <w:t xml:space="preserve"> is gathered</w:t>
            </w:r>
          </w:p>
          <w:p w:rsidR="00000000" w:rsidRPr="009275B9" w:rsidP="009275B9">
            <w:pPr>
              <w:pStyle w:val="List"/>
            </w:pPr>
            <w:r w:rsidRPr="009275B9">
              <w:t>1.2 Assessment information is reviewed and interpreted</w:t>
            </w:r>
          </w:p>
          <w:p w:rsidR="00000000" w:rsidP="009275B9">
            <w:pPr>
              <w:pStyle w:val="List"/>
              <w:rPr>
                <w:lang w:val="en-NZ"/>
              </w:rPr>
            </w:pPr>
            <w:r w:rsidRPr="009275B9">
              <w:t xml:space="preserve">1.3 </w:t>
            </w:r>
            <w:r w:rsidRPr="009275B9">
              <w:rPr>
                <w:rStyle w:val="BoldandItalics"/>
              </w:rPr>
              <w:t>Materials, resources and safety equipment</w:t>
            </w:r>
            <w:r w:rsidRPr="009275B9">
              <w:t xml:space="preserve"> are located and </w:t>
            </w:r>
            <w:r w:rsidRPr="009275B9">
              <w:t>checked for safe use</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List"/>
              <w:rPr>
                <w:lang w:val="en-NZ"/>
              </w:rPr>
            </w:pPr>
            <w:r w:rsidRPr="009275B9">
              <w:t>2. Inspect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
            </w:pPr>
            <w:r w:rsidRPr="009275B9">
              <w:t>2.1 Vehicle assessment process is determined and followed</w:t>
            </w:r>
          </w:p>
          <w:p w:rsidR="00000000" w:rsidRPr="009275B9" w:rsidP="009275B9">
            <w:pPr>
              <w:pStyle w:val="List"/>
            </w:pPr>
            <w:r w:rsidRPr="009275B9">
              <w:t>2.2 Vehicle to be inspected is located</w:t>
            </w:r>
          </w:p>
          <w:p w:rsidR="00000000" w:rsidRPr="009275B9" w:rsidP="009275B9">
            <w:pPr>
              <w:pStyle w:val="List"/>
            </w:pPr>
            <w:r w:rsidRPr="009275B9">
              <w:t>2</w:t>
            </w:r>
            <w:r w:rsidRPr="009275B9">
              <w:t xml:space="preserve">.3 </w:t>
            </w:r>
            <w:r w:rsidRPr="009275B9">
              <w:rPr>
                <w:rStyle w:val="BoldandItalics"/>
              </w:rPr>
              <w:t>Safety requirements</w:t>
            </w:r>
            <w:r w:rsidRPr="009275B9">
              <w:t xml:space="preserve"> are read and complied with</w:t>
            </w:r>
          </w:p>
          <w:p w:rsidR="00000000" w:rsidRPr="009275B9" w:rsidP="009275B9">
            <w:pPr>
              <w:pStyle w:val="List"/>
            </w:pPr>
            <w:r w:rsidRPr="009275B9">
              <w:t>2.4 Vehicle is inspected in line with insurance claim requirements and workplace policies and procedures</w:t>
            </w:r>
          </w:p>
          <w:p w:rsidR="00000000" w:rsidRPr="009275B9" w:rsidP="009275B9">
            <w:pPr>
              <w:pStyle w:val="List"/>
            </w:pPr>
            <w:r w:rsidRPr="009275B9">
              <w:t>2.5 Preferred dismantling and inspection methods are determined that conform to workplace policies an</w:t>
            </w:r>
            <w:r w:rsidRPr="009275B9">
              <w:t>d procedures and vehicle manufacturer, component supplier, and legal requirements</w:t>
            </w:r>
          </w:p>
          <w:p w:rsidR="00000000" w:rsidRPr="009275B9" w:rsidP="009275B9">
            <w:pPr>
              <w:pStyle w:val="List"/>
            </w:pPr>
            <w:r w:rsidRPr="009275B9">
              <w:t>2.6 Dismantling and inspection methods are negotiated and agreed with the repair estimator in a fair and transparent manner</w:t>
            </w:r>
          </w:p>
          <w:p w:rsidR="00000000" w:rsidRPr="009275B9" w:rsidP="009275B9">
            <w:pPr>
              <w:pStyle w:val="List"/>
            </w:pPr>
            <w:r w:rsidRPr="009275B9">
              <w:t>2.7 Damage and faults to vehicle system and compon</w:t>
            </w:r>
            <w:r w:rsidRPr="009275B9">
              <w:t>ent are determined</w:t>
            </w:r>
          </w:p>
          <w:p w:rsidR="00000000" w:rsidP="009275B9">
            <w:pPr>
              <w:pStyle w:val="List"/>
              <w:rPr>
                <w:lang w:val="en-NZ"/>
              </w:rPr>
            </w:pPr>
            <w:r w:rsidRPr="009275B9">
              <w:t>2.8 Required outsourcing to specialist services is determined</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List"/>
              <w:rPr>
                <w:lang w:val="en-NZ"/>
              </w:rPr>
            </w:pPr>
            <w:r w:rsidRPr="009275B9">
              <w:t>3. Determine vehicle repair action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
            </w:pPr>
            <w:r w:rsidRPr="009275B9">
              <w:t>3.1 Preferred repair method for vehicle system and components is selected that conforms to workplace policies and procedures and vehicle ma</w:t>
            </w:r>
            <w:r w:rsidRPr="009275B9">
              <w:t>nufacturer, component supplier, and legal requirements</w:t>
            </w:r>
          </w:p>
          <w:p w:rsidR="00000000" w:rsidRPr="009275B9" w:rsidP="009275B9">
            <w:pPr>
              <w:pStyle w:val="List"/>
            </w:pPr>
            <w:r w:rsidRPr="009275B9">
              <w:t>3.2 Preferred repair methods for paint, trim and accessories are selected that conform to workplace policies and procedures and vehicle manufacturer, component supplier, and legal requirements</w:t>
            </w:r>
          </w:p>
          <w:p w:rsidR="00000000" w:rsidRPr="009275B9" w:rsidP="009275B9">
            <w:pPr>
              <w:pStyle w:val="List"/>
            </w:pPr>
            <w:r w:rsidRPr="009275B9">
              <w:t xml:space="preserve">3.3 Job </w:t>
            </w:r>
            <w:r w:rsidRPr="009275B9">
              <w:t>procedures are determined that use exchanged or recycled parts as appropriate</w:t>
            </w:r>
          </w:p>
          <w:p w:rsidR="00000000" w:rsidRPr="009275B9" w:rsidP="009275B9">
            <w:pPr>
              <w:pStyle w:val="List"/>
            </w:pPr>
            <w:r w:rsidRPr="009275B9">
              <w:t>3.4 Repair methods are communicated and agreed to with repairer and/or specialist services</w:t>
            </w:r>
          </w:p>
          <w:p w:rsidR="00000000" w:rsidRPr="009275B9" w:rsidP="009275B9">
            <w:pPr>
              <w:pStyle w:val="List"/>
            </w:pPr>
            <w:r w:rsidRPr="009275B9">
              <w:t>3.5 Estimated cost of repairs is calculated</w:t>
            </w:r>
          </w:p>
          <w:p w:rsidR="00000000" w:rsidP="009275B9">
            <w:pPr>
              <w:pStyle w:val="List"/>
              <w:rPr>
                <w:lang w:val="en-NZ"/>
              </w:rPr>
            </w:pPr>
            <w:r w:rsidRPr="009275B9">
              <w:t xml:space="preserve">3.6 </w:t>
            </w:r>
            <w:r w:rsidRPr="009275B9">
              <w:rPr>
                <w:rStyle w:val="BoldandItalics"/>
              </w:rPr>
              <w:t>Settlement action</w:t>
            </w:r>
            <w:r w:rsidRPr="009275B9">
              <w:t xml:space="preserve"> is decided and agreed</w:t>
            </w:r>
            <w:r w:rsidRPr="009275B9">
              <w:t xml:space="preserve"> to with repairer and/or specialist services</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List"/>
              <w:rPr>
                <w:lang w:val="en-NZ"/>
              </w:rPr>
            </w:pPr>
            <w:r w:rsidRPr="009275B9">
              <w:t>4. Prepare assessment report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
            </w:pPr>
            <w:r w:rsidRPr="009275B9">
              <w:t>4.1 Repairs are authorised where assess and authorise instructions are included in assessment information</w:t>
            </w:r>
          </w:p>
          <w:p w:rsidR="00000000" w:rsidRPr="009275B9" w:rsidP="009275B9">
            <w:pPr>
              <w:pStyle w:val="List"/>
            </w:pPr>
            <w:r w:rsidRPr="009275B9">
              <w:t>4.2 Where assess without prejudice is included in assessment</w:t>
            </w:r>
            <w:r w:rsidRPr="009275B9">
              <w:t xml:space="preserve"> information a settlement amount is determined and documented</w:t>
            </w:r>
          </w:p>
          <w:p w:rsidR="00000000" w:rsidRPr="009275B9" w:rsidP="009275B9">
            <w:pPr>
              <w:pStyle w:val="List"/>
            </w:pPr>
            <w:r w:rsidRPr="009275B9">
              <w:t xml:space="preserve">4.3 </w:t>
            </w:r>
            <w:r w:rsidRPr="009275B9">
              <w:rPr>
                <w:rStyle w:val="BoldandItalics"/>
              </w:rPr>
              <w:t xml:space="preserve">Recommendations </w:t>
            </w:r>
            <w:r w:rsidRPr="009275B9">
              <w:t>are documented as required by industry and organisation</w:t>
            </w:r>
          </w:p>
          <w:p w:rsidR="00000000" w:rsidP="009275B9">
            <w:pPr>
              <w:pStyle w:val="List"/>
              <w:rPr>
                <w:lang w:val="en-NZ"/>
              </w:rPr>
            </w:pPr>
            <w:r w:rsidRPr="009275B9">
              <w:t>4.4 Assessment report is completed, including either authorised estimated cost of repairs or settlement amount</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List"/>
              <w:rPr>
                <w:lang w:val="en-NZ"/>
              </w:rPr>
            </w:pPr>
            <w:r w:rsidRPr="009275B9">
              <w:t>5. Com</w:t>
            </w:r>
            <w:r w:rsidRPr="009275B9">
              <w:t>plete post-assessment administration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
            </w:pPr>
            <w:r w:rsidRPr="009275B9">
              <w:t>5.1 Assessment report is submitted according to workplace policies and procedures</w:t>
            </w:r>
          </w:p>
          <w:p w:rsidR="00000000" w:rsidRPr="009275B9" w:rsidP="009275B9">
            <w:pPr>
              <w:pStyle w:val="List"/>
            </w:pPr>
            <w:r w:rsidRPr="009275B9">
              <w:t>5.2 Repairer invoice is compared against authorised cost estimate</w:t>
            </w:r>
          </w:p>
          <w:p w:rsidR="00000000" w:rsidRPr="009275B9" w:rsidP="009275B9">
            <w:pPr>
              <w:pStyle w:val="List"/>
            </w:pPr>
            <w:r w:rsidRPr="009275B9">
              <w:t xml:space="preserve">5.3 Discrepancies between invoice and authorised costs are </w:t>
            </w:r>
            <w:r w:rsidRPr="009275B9">
              <w:t>investigated</w:t>
            </w:r>
            <w:r w:rsidRPr="009275B9">
              <w:t xml:space="preserve"> where applicable following industry codes and legislative requirements</w:t>
            </w:r>
          </w:p>
          <w:p w:rsidR="00000000" w:rsidRPr="009275B9" w:rsidP="009275B9">
            <w:pPr>
              <w:pStyle w:val="List"/>
            </w:pPr>
            <w:r w:rsidRPr="009275B9">
              <w:t>5.4 Payment of invoice is validated where the invoice and authorised costs are confirmed</w:t>
            </w:r>
          </w:p>
        </w:tc>
      </w:tr>
    </w:tbl>
    <w:p w:rsidR="00000000" w:rsidRPr="009275B9" w:rsidP="009275B9">
      <w:pPr>
        <w:pStyle w:val="BodyText"/>
      </w:pPr>
    </w:p>
    <w:p w:rsidR="00000000" w:rsidRPr="009275B9" w:rsidP="009275B9">
      <w:pPr>
        <w:pStyle w:val="AllowPageBreak"/>
      </w:pPr>
    </w:p>
    <w:p w:rsidR="00000000" w:rsidRPr="009275B9" w:rsidP="009275B9">
      <w:pPr>
        <w:pStyle w:val="Heading1"/>
      </w:pPr>
      <w:bookmarkStart w:id="6" w:name="O_660344"/>
      <w:bookmarkEnd w:id="6"/>
      <w:r w:rsidRPr="009275B9">
        <w:t>Foundation Skills</w:t>
      </w:r>
    </w:p>
    <w:p w:rsidR="00000000" w:rsidRPr="009275B9" w:rsidP="00F86AC0">
      <w:pPr>
        <w:pStyle w:val="BodyText"/>
      </w:pPr>
      <w:r w:rsidRPr="009275B9">
        <w:t xml:space="preserve">This section describes those language, literacy, numeracy </w:t>
      </w:r>
      <w:r w:rsidRPr="009275B9">
        <w:t>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275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BodyText"/>
            </w:pPr>
            <w:r w:rsidRPr="009275B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rPr>
                <w:rStyle w:val="SpecialBold"/>
              </w:rPr>
              <w:t>Description</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Bullet"/>
            </w:pPr>
            <w:r w:rsidRPr="009275B9">
              <w:t>interpret assessment information</w:t>
            </w:r>
          </w:p>
          <w:p w:rsidR="00000000" w:rsidRPr="009275B9" w:rsidP="009275B9">
            <w:pPr>
              <w:pStyle w:val="ListBullet"/>
            </w:pPr>
            <w:r w:rsidRPr="009275B9">
              <w:t>interpret technical information and specifications</w:t>
            </w:r>
          </w:p>
          <w:p w:rsidR="00000000" w:rsidRPr="009275B9" w:rsidP="009275B9">
            <w:pPr>
              <w:pStyle w:val="ListBullet"/>
            </w:pPr>
            <w:r w:rsidRPr="009275B9">
              <w:t>analyse information relating to insurance claims and inspection requirements</w:t>
            </w:r>
          </w:p>
          <w:p w:rsidR="00000000" w:rsidP="009275B9">
            <w:pPr>
              <w:pStyle w:val="ListBullet"/>
              <w:rPr>
                <w:lang w:val="en-NZ"/>
              </w:rPr>
            </w:pPr>
            <w:r w:rsidRPr="009275B9">
              <w:t>understand safety procedures.</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ListBullet"/>
              <w:rPr>
                <w:lang w:val="en-NZ"/>
              </w:rPr>
            </w:pPr>
            <w:r w:rsidRPr="009275B9">
              <w:t>use common industry terminology when completing vehicle assessment reports.</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Bullet"/>
            </w:pPr>
            <w:r w:rsidRPr="009275B9">
              <w:t>engage with repairers and specialist providers</w:t>
            </w:r>
          </w:p>
          <w:p w:rsidR="00000000" w:rsidRPr="009275B9" w:rsidP="009275B9">
            <w:pPr>
              <w:pStyle w:val="ListBullet"/>
            </w:pPr>
            <w:r w:rsidRPr="009275B9">
              <w:t>negotiate settlement action</w:t>
            </w:r>
          </w:p>
          <w:p w:rsidR="00000000" w:rsidRPr="009275B9" w:rsidP="009275B9">
            <w:pPr>
              <w:pStyle w:val="ListBullet"/>
            </w:pPr>
            <w:r w:rsidRPr="009275B9">
              <w:t>obtain vehicle assessment information from others</w:t>
            </w:r>
          </w:p>
          <w:p w:rsidR="00000000" w:rsidP="009275B9">
            <w:pPr>
              <w:pStyle w:val="ListBullet"/>
              <w:rPr>
                <w:lang w:val="en-NZ"/>
              </w:rPr>
            </w:pPr>
            <w:r w:rsidRPr="009275B9">
              <w:t>report work outcomes and problems.</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Bullet"/>
            </w:pPr>
            <w:r w:rsidRPr="009275B9">
              <w:t>calculate cost estimates</w:t>
            </w:r>
          </w:p>
          <w:p w:rsidR="00000000" w:rsidP="009275B9">
            <w:pPr>
              <w:pStyle w:val="ListBullet"/>
              <w:rPr>
                <w:lang w:val="en-NZ"/>
              </w:rPr>
            </w:pPr>
            <w:r w:rsidRPr="009275B9">
              <w:t>interpret technical measurements.</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t>Digital litera</w:t>
            </w:r>
            <w:r w:rsidRPr="009275B9">
              <w:t>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Bullet"/>
            </w:pPr>
            <w:r w:rsidRPr="009275B9">
              <w:t>use communication devices and computerised equipment to:</w:t>
            </w:r>
          </w:p>
          <w:p w:rsidR="00000000" w:rsidRPr="009275B9" w:rsidP="009275B9">
            <w:pPr>
              <w:pStyle w:val="ListBullet2"/>
            </w:pPr>
            <w:r w:rsidRPr="009275B9">
              <w:t>determine current values and costs</w:t>
            </w:r>
          </w:p>
          <w:p w:rsidR="00000000" w:rsidRPr="009275B9" w:rsidP="009275B9">
            <w:pPr>
              <w:pStyle w:val="ListBullet2"/>
            </w:pPr>
            <w:r w:rsidRPr="009275B9">
              <w:t>prepare vehicle assessment reports</w:t>
            </w:r>
          </w:p>
          <w:p w:rsidR="00000000" w:rsidP="009275B9">
            <w:pPr>
              <w:pStyle w:val="ListBullet2"/>
              <w:rPr>
                <w:lang w:val="en-NZ"/>
              </w:rPr>
            </w:pPr>
            <w:r w:rsidRPr="009275B9">
              <w:t>search and gather supporting material, including digital images.</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ListBullet"/>
              <w:rPr>
                <w:lang w:val="en-NZ"/>
              </w:rPr>
            </w:pPr>
            <w:r w:rsidRPr="009275B9">
              <w:t>identify and avoid planning and scheduling problems.</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Bullet"/>
            </w:pPr>
            <w:r w:rsidRPr="009275B9">
              <w:t>identify technical and procedural problems and resolve within scope of own role</w:t>
            </w:r>
          </w:p>
          <w:p w:rsidR="00000000" w:rsidP="009275B9">
            <w:pPr>
              <w:pStyle w:val="ListBullet"/>
              <w:rPr>
                <w:lang w:val="en-NZ"/>
              </w:rPr>
            </w:pPr>
            <w:r w:rsidRPr="009275B9">
              <w:t>prevent time and material wastage.</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Bullet"/>
            </w:pPr>
            <w:r w:rsidRPr="009275B9">
              <w:t>take digital images.</w:t>
            </w:r>
          </w:p>
        </w:tc>
      </w:tr>
    </w:tbl>
    <w:p w:rsidR="00000000" w:rsidRPr="009275B9" w:rsidP="009275B9">
      <w:pPr>
        <w:pStyle w:val="BodyText"/>
      </w:pPr>
    </w:p>
    <w:p w:rsidR="00000000" w:rsidRPr="009275B9" w:rsidP="009275B9">
      <w:pPr>
        <w:pStyle w:val="AllowPageBreak"/>
      </w:pPr>
    </w:p>
    <w:p w:rsidR="00000000" w:rsidRPr="009275B9" w:rsidP="009275B9">
      <w:pPr>
        <w:pStyle w:val="Heading1"/>
      </w:pPr>
      <w:bookmarkStart w:id="7" w:name="O_660343"/>
      <w:bookmarkEnd w:id="7"/>
      <w:r w:rsidRPr="009275B9">
        <w:t>Range of Conditions</w:t>
      </w:r>
    </w:p>
    <w:p w:rsidR="00000000" w:rsidRPr="009275B9" w:rsidP="00F86AC0">
      <w:pPr>
        <w:pStyle w:val="BodyText"/>
      </w:pPr>
      <w:r w:rsidRPr="009275B9">
        <w:t>This section specifies work environments and conditions that may affect performance. Essential operating conditions that may be present (depending on the work situation, needs of the candidate, accessibility of the item, and loc</w:t>
      </w:r>
      <w:r w:rsidRPr="009275B9">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rPr>
                <w:rStyle w:val="BoldandItalics"/>
              </w:rPr>
              <w:t>Assessment information</w:t>
            </w:r>
            <w:r w:rsidRPr="009275B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Bullet"/>
            </w:pPr>
            <w:r w:rsidRPr="009275B9">
              <w:t>assessment notification detailing:</w:t>
            </w:r>
          </w:p>
          <w:p w:rsidR="00000000" w:rsidRPr="009275B9" w:rsidP="009275B9">
            <w:pPr>
              <w:pStyle w:val="ListBullet2"/>
            </w:pPr>
            <w:r w:rsidRPr="009275B9">
              <w:t>claims handler</w:t>
            </w:r>
          </w:p>
          <w:p w:rsidR="00000000" w:rsidRPr="009275B9" w:rsidP="009275B9">
            <w:pPr>
              <w:pStyle w:val="ListBullet2"/>
            </w:pPr>
            <w:r w:rsidRPr="009275B9">
              <w:t>driver details</w:t>
            </w:r>
          </w:p>
          <w:p w:rsidR="00000000" w:rsidRPr="009275B9" w:rsidP="009275B9">
            <w:pPr>
              <w:pStyle w:val="ListBullet2"/>
            </w:pPr>
            <w:r w:rsidRPr="009275B9">
              <w:t>incident details</w:t>
            </w:r>
          </w:p>
          <w:p w:rsidR="00000000" w:rsidRPr="009275B9" w:rsidP="009275B9">
            <w:pPr>
              <w:pStyle w:val="ListBullet2"/>
            </w:pPr>
            <w:r w:rsidRPr="009275B9">
              <w:t>insurance policy details where applicable</w:t>
            </w:r>
          </w:p>
          <w:p w:rsidR="00000000" w:rsidRPr="009275B9" w:rsidP="009275B9">
            <w:pPr>
              <w:pStyle w:val="ListBullet2"/>
            </w:pPr>
            <w:r w:rsidRPr="009275B9">
              <w:t>report items</w:t>
            </w:r>
          </w:p>
          <w:p w:rsidR="00000000" w:rsidRPr="009275B9" w:rsidP="009275B9">
            <w:pPr>
              <w:pStyle w:val="ListBullet2"/>
            </w:pPr>
            <w:r w:rsidRPr="009275B9">
              <w:t>vehicle details</w:t>
            </w:r>
          </w:p>
          <w:p w:rsidR="00000000" w:rsidRPr="009275B9" w:rsidP="009275B9">
            <w:pPr>
              <w:pStyle w:val="ListBullet2"/>
            </w:pPr>
            <w:r w:rsidRPr="009275B9">
              <w:t>vehicle inspection details, including assess without prejudice or assess and authorise</w:t>
            </w:r>
          </w:p>
          <w:p w:rsidR="00000000" w:rsidRPr="009275B9" w:rsidP="009275B9">
            <w:pPr>
              <w:pStyle w:val="ListBullet2"/>
            </w:pPr>
            <w:r w:rsidRPr="009275B9">
              <w:t>vehicle location</w:t>
            </w:r>
          </w:p>
          <w:p w:rsidR="00000000" w:rsidRPr="009275B9" w:rsidP="009275B9">
            <w:pPr>
              <w:pStyle w:val="ListBullet2"/>
            </w:pPr>
            <w:r w:rsidRPr="009275B9">
              <w:t>vehicle owner details</w:t>
            </w:r>
          </w:p>
          <w:p w:rsidR="00000000" w:rsidRPr="009275B9" w:rsidP="009275B9">
            <w:pPr>
              <w:pStyle w:val="ListBullet"/>
            </w:pPr>
            <w:r w:rsidRPr="009275B9">
              <w:t>digital images</w:t>
            </w:r>
          </w:p>
          <w:p w:rsidR="00000000" w:rsidP="009275B9">
            <w:pPr>
              <w:pStyle w:val="ListBullet"/>
              <w:rPr>
                <w:lang w:val="en-NZ"/>
              </w:rPr>
            </w:pPr>
            <w:r w:rsidRPr="009275B9">
              <w:t>quote for repairs.</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rPr>
                <w:rStyle w:val="BoldandItalics"/>
              </w:rPr>
              <w:t>Materials, resources and safety equipment</w:t>
            </w:r>
            <w:r w:rsidRPr="009275B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Bullet"/>
            </w:pPr>
            <w:r w:rsidRPr="009275B9">
              <w:t>digital camera</w:t>
            </w:r>
          </w:p>
          <w:p w:rsidR="00000000" w:rsidRPr="009275B9" w:rsidP="009275B9">
            <w:pPr>
              <w:pStyle w:val="ListBullet"/>
            </w:pPr>
            <w:r w:rsidRPr="009275B9">
              <w:t>electronic or paper-based information and reports</w:t>
            </w:r>
          </w:p>
          <w:p w:rsidR="00000000" w:rsidRPr="009275B9" w:rsidP="009275B9">
            <w:pPr>
              <w:pStyle w:val="ListBullet"/>
            </w:pPr>
            <w:r w:rsidRPr="009275B9">
              <w:t>internet connection</w:t>
            </w:r>
          </w:p>
          <w:p w:rsidR="00000000" w:rsidRPr="009275B9" w:rsidP="009275B9">
            <w:pPr>
              <w:pStyle w:val="ListBullet"/>
            </w:pPr>
            <w:r w:rsidRPr="009275B9">
              <w:t>personal computer, laptop or tablet</w:t>
            </w:r>
          </w:p>
          <w:p w:rsidR="00000000" w:rsidRPr="009275B9" w:rsidP="009275B9">
            <w:pPr>
              <w:pStyle w:val="ListBullet"/>
            </w:pPr>
            <w:r w:rsidRPr="009275B9">
              <w:t>maps</w:t>
            </w:r>
          </w:p>
          <w:p w:rsidR="00000000" w:rsidP="009275B9">
            <w:pPr>
              <w:pStyle w:val="ListBullet"/>
              <w:rPr>
                <w:lang w:val="en-NZ"/>
              </w:rPr>
            </w:pPr>
            <w:r w:rsidRPr="009275B9">
              <w:t>personal protective equipment (PPE) kit.</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rPr>
                <w:rStyle w:val="BoldandItalics"/>
              </w:rPr>
              <w:t>Safety requirements</w:t>
            </w:r>
            <w:r w:rsidRPr="009275B9">
              <w:t xml:space="preserve"> must includ</w:t>
            </w:r>
            <w:r w:rsidRPr="009275B9">
              <w:t xml:space="preserve">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Bullet"/>
            </w:pPr>
            <w:r w:rsidRPr="009275B9">
              <w:t>ensuring safe location of vehicle to be inspected</w:t>
            </w:r>
          </w:p>
          <w:p w:rsidR="00000000" w:rsidRPr="009275B9" w:rsidP="009275B9">
            <w:pPr>
              <w:pStyle w:val="ListBullet"/>
            </w:pPr>
            <w:r w:rsidRPr="009275B9">
              <w:t>following workplace safety procedures</w:t>
            </w:r>
          </w:p>
          <w:p w:rsidR="00000000" w:rsidP="009275B9">
            <w:pPr>
              <w:pStyle w:val="ListBullet"/>
              <w:rPr>
                <w:lang w:val="en-NZ"/>
              </w:rPr>
            </w:pPr>
            <w:r w:rsidRPr="009275B9">
              <w:t>identifying potential safety hazards.</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rPr>
                <w:rStyle w:val="BoldandItalics"/>
              </w:rPr>
              <w:t>Settlement action</w:t>
            </w:r>
            <w:r w:rsidRPr="009275B9">
              <w:t xml:space="preserve"> must include one or more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Bullet"/>
            </w:pPr>
            <w:r w:rsidRPr="009275B9">
              <w:t>cash settlement</w:t>
            </w:r>
          </w:p>
          <w:p w:rsidR="00000000" w:rsidRPr="009275B9" w:rsidP="009275B9">
            <w:pPr>
              <w:pStyle w:val="ListBullet"/>
            </w:pPr>
            <w:r w:rsidRPr="009275B9">
              <w:t>repair</w:t>
            </w:r>
          </w:p>
          <w:p w:rsidR="00000000" w:rsidP="009275B9">
            <w:pPr>
              <w:pStyle w:val="ListBullet"/>
              <w:rPr>
                <w:lang w:val="en-NZ"/>
              </w:rPr>
            </w:pPr>
            <w:r w:rsidRPr="009275B9">
              <w:t>total loss.</w:t>
            </w:r>
          </w:p>
        </w:tc>
      </w:tr>
      <w:tr w:rsidTr="009275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B9">
            <w:pPr>
              <w:pStyle w:val="BodyText"/>
              <w:rPr>
                <w:lang w:val="en-NZ"/>
              </w:rPr>
            </w:pPr>
            <w:r w:rsidRPr="009275B9">
              <w:rPr>
                <w:rStyle w:val="BoldandItalics"/>
              </w:rPr>
              <w:t>Recommendations</w:t>
            </w:r>
            <w:r w:rsidRPr="009275B9">
              <w:t xml:space="preserve"> must in</w:t>
            </w:r>
            <w:r w:rsidRPr="009275B9">
              <w:t>clude one or more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B9" w:rsidP="009275B9">
            <w:pPr>
              <w:pStyle w:val="ListBullet"/>
            </w:pPr>
            <w:r w:rsidRPr="009275B9">
              <w:t>additional labour</w:t>
            </w:r>
          </w:p>
          <w:p w:rsidR="00000000" w:rsidRPr="009275B9" w:rsidP="009275B9">
            <w:pPr>
              <w:pStyle w:val="ListBullet"/>
            </w:pPr>
            <w:r w:rsidRPr="009275B9">
              <w:t>additional parts</w:t>
            </w:r>
          </w:p>
          <w:p w:rsidR="00000000" w:rsidRPr="009275B9" w:rsidP="009275B9">
            <w:pPr>
              <w:pStyle w:val="ListBullet"/>
            </w:pPr>
            <w:r w:rsidRPr="009275B9">
              <w:t>approved or denied report items</w:t>
            </w:r>
          </w:p>
          <w:p w:rsidR="00000000" w:rsidRPr="009275B9" w:rsidP="009275B9">
            <w:pPr>
              <w:pStyle w:val="ListBullet"/>
            </w:pPr>
            <w:r w:rsidRPr="009275B9">
              <w:t>in-house specialist repair services</w:t>
            </w:r>
          </w:p>
          <w:p w:rsidR="00000000" w:rsidRPr="009275B9" w:rsidP="009275B9">
            <w:pPr>
              <w:pStyle w:val="ListBullet"/>
            </w:pPr>
            <w:r w:rsidRPr="009275B9">
              <w:t>sublet specialist repair services.</w:t>
            </w:r>
          </w:p>
        </w:tc>
      </w:tr>
    </w:tbl>
    <w:p w:rsidR="00000000" w:rsidRPr="009275B9" w:rsidP="009275B9">
      <w:pPr>
        <w:pStyle w:val="BodyText"/>
      </w:pPr>
    </w:p>
    <w:p w:rsidR="00000000" w:rsidRPr="009275B9" w:rsidP="009275B9">
      <w:pPr>
        <w:pStyle w:val="AllowPageBreak"/>
      </w:pPr>
    </w:p>
    <w:p w:rsidR="00000000" w:rsidRPr="009275B9" w:rsidP="009275B9">
      <w:pPr>
        <w:pStyle w:val="Heading1"/>
      </w:pPr>
      <w:bookmarkStart w:id="8" w:name="O_660342"/>
      <w:bookmarkEnd w:id="8"/>
      <w:r w:rsidRPr="009275B9">
        <w:t>Unit Mapping Information</w:t>
      </w:r>
    </w:p>
    <w:p w:rsidR="00000000" w:rsidRPr="009275B9" w:rsidP="00F86AC0">
      <w:pPr>
        <w:pStyle w:val="BodyText"/>
      </w:pPr>
      <w:r w:rsidRPr="009275B9">
        <w:t>No equivalent unit.</w:t>
      </w:r>
    </w:p>
    <w:p w:rsidR="00000000" w:rsidRPr="009275B9" w:rsidP="009275B9">
      <w:pPr>
        <w:pStyle w:val="Heading1"/>
      </w:pPr>
      <w:bookmarkStart w:id="9" w:name="O_660335"/>
      <w:bookmarkEnd w:id="9"/>
      <w:r w:rsidRPr="009275B9">
        <w:t>Links</w:t>
      </w:r>
    </w:p>
    <w:p w:rsidR="00000000" w:rsidRPr="009275B9" w:rsidP="00F86AC0">
      <w:pPr>
        <w:pStyle w:val="BodyText"/>
      </w:pPr>
      <w:r w:rsidRPr="009275B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D28C4">
        <w:rPr>
          <w:rStyle w:val="Hyperlink"/>
        </w:rPr>
        <w:t>https://vetnet.gov.au/Pages/TrainingDocs.aspx?q=b4278d82-d487-4070-a8c4-78045ec695b1</w:t>
      </w:r>
      <w:r>
        <w:fldChar w:fldCharType="end"/>
      </w:r>
    </w:p>
    <w:p w:rsidR="00000000" w:rsidRPr="009275B9" w:rsidP="00F86AC0">
      <w:pPr>
        <w:pStyle w:val="BodyText"/>
        <w:sectPr w:rsidSect="009275B9">
          <w:headerReference w:type="default" r:id="rId10"/>
          <w:footerReference w:type="default" r:id="rId11"/>
          <w:pgSz w:w="11908" w:h="16833"/>
          <w:pgMar w:top="1702" w:right="1418" w:bottom="1702" w:left="1418" w:header="992" w:footer="992" w:gutter="0"/>
          <w:cols w:space="720"/>
          <w:noEndnote/>
          <w:docGrid w:linePitch="299"/>
        </w:sectPr>
      </w:pPr>
    </w:p>
    <w:p w:rsidR="00000000" w:rsidRPr="009275B9" w:rsidP="009275B9">
      <w:pPr>
        <w:pStyle w:val="SuperHeading"/>
      </w:pPr>
      <w:r w:rsidRPr="009275B9">
        <w:t>Assessment Requirements for AURVNA001 Provide vehicle los</w:t>
      </w:r>
      <w:r w:rsidRPr="009275B9">
        <w:t>s assessments and identify repair requirements</w:t>
      </w:r>
    </w:p>
    <w:p w:rsidR="00000000" w:rsidRPr="009275B9" w:rsidP="009275B9">
      <w:pPr>
        <w:pStyle w:val="Heading1"/>
      </w:pPr>
      <w:bookmarkStart w:id="10" w:name="O_660337"/>
      <w:bookmarkEnd w:id="10"/>
      <w:r w:rsidRPr="009275B9">
        <w:t>Modification History</w:t>
      </w:r>
    </w:p>
    <w:tbl>
      <w:tblPr>
        <w:tblW w:w="9639" w:type="dxa"/>
        <w:tblLayout w:type="fixed"/>
        <w:tblCellMar>
          <w:left w:w="62" w:type="dxa"/>
          <w:right w:w="62" w:type="dxa"/>
        </w:tblCellMar>
        <w:tblLook w:val="0000"/>
      </w:tblPr>
      <w:tblGrid>
        <w:gridCol w:w="2835"/>
        <w:gridCol w:w="6804"/>
      </w:tblGrid>
      <w:tr w:rsidTr="00F86AC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5B9" w:rsidP="009275B9">
            <w:pPr>
              <w:pStyle w:val="BodyText"/>
            </w:pPr>
            <w:r w:rsidRPr="009275B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5B9">
            <w:pPr>
              <w:pStyle w:val="BodyText"/>
              <w:rPr>
                <w:lang w:val="en-NZ"/>
              </w:rPr>
            </w:pPr>
            <w:r w:rsidRPr="009275B9">
              <w:rPr>
                <w:rStyle w:val="SpecialBold"/>
              </w:rPr>
              <w:t>Comment</w:t>
            </w:r>
          </w:p>
        </w:tc>
      </w:tr>
      <w:tr w:rsidTr="00F86AC0">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5B9">
            <w:pPr>
              <w:pStyle w:val="BodyText"/>
              <w:rPr>
                <w:lang w:val="en-NZ"/>
              </w:rPr>
            </w:pPr>
            <w:r w:rsidRPr="009275B9">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5B9" w:rsidP="009275B9">
            <w:pPr>
              <w:pStyle w:val="BodyText"/>
            </w:pPr>
            <w:r w:rsidRPr="009275B9">
              <w:t>New unit of competency</w:t>
            </w:r>
          </w:p>
        </w:tc>
      </w:tr>
    </w:tbl>
    <w:p w:rsidR="00000000" w:rsidRPr="009275B9" w:rsidP="009275B9">
      <w:pPr>
        <w:pStyle w:val="BodyText"/>
      </w:pPr>
    </w:p>
    <w:p w:rsidR="00000000" w:rsidRPr="009275B9" w:rsidP="009275B9">
      <w:pPr>
        <w:pStyle w:val="AllowPageBreak"/>
      </w:pPr>
    </w:p>
    <w:p w:rsidR="00000000" w:rsidRPr="009275B9" w:rsidP="009275B9">
      <w:pPr>
        <w:pStyle w:val="Heading1"/>
      </w:pPr>
      <w:bookmarkStart w:id="11" w:name="O_660340"/>
      <w:bookmarkEnd w:id="11"/>
      <w:r w:rsidRPr="009275B9">
        <w:t>Performance Evidence</w:t>
      </w:r>
    </w:p>
    <w:p w:rsidR="00000000" w:rsidRPr="009275B9" w:rsidP="00F86AC0">
      <w:pPr>
        <w:pStyle w:val="BodyText"/>
      </w:pPr>
      <w:r w:rsidRPr="009275B9">
        <w:t>Before competency can be determined, individuals must demonstrate they can perform the following according to the standards defined in this unit’s elements, performance criteria, range of conditions and foundation skills:</w:t>
      </w:r>
    </w:p>
    <w:p w:rsidR="00000000" w:rsidRPr="009275B9" w:rsidP="009275B9">
      <w:pPr>
        <w:pStyle w:val="ListBullet"/>
      </w:pPr>
      <w:r w:rsidRPr="009275B9">
        <w:t>provide vehicle loss assessment a</w:t>
      </w:r>
      <w:r w:rsidRPr="009275B9">
        <w:t>nd identify repair requirements on a minimum of two occasions, which involve:</w:t>
      </w:r>
    </w:p>
    <w:p w:rsidR="00000000" w:rsidRPr="009275B9" w:rsidP="009275B9">
      <w:pPr>
        <w:pStyle w:val="ListBullet2"/>
      </w:pPr>
      <w:r w:rsidRPr="009275B9">
        <w:t>one vehicle with paint damage</w:t>
      </w:r>
    </w:p>
    <w:p w:rsidR="00000000" w:rsidRPr="009275B9" w:rsidP="009275B9">
      <w:pPr>
        <w:pStyle w:val="ListBullet2"/>
      </w:pPr>
      <w:r w:rsidRPr="009275B9">
        <w:t>a further vehicle with mechanical damage</w:t>
      </w:r>
    </w:p>
    <w:p w:rsidR="00000000" w:rsidRPr="009275B9" w:rsidP="009275B9">
      <w:pPr>
        <w:pStyle w:val="ListBullet"/>
      </w:pPr>
      <w:r w:rsidRPr="009275B9">
        <w:t>prepare and submit vehicle assessment report relating to the above assessments.</w:t>
      </w:r>
    </w:p>
    <w:p w:rsidR="00000000" w:rsidRPr="009275B9" w:rsidP="009275B9">
      <w:pPr>
        <w:pStyle w:val="AllowPageBreak"/>
      </w:pPr>
    </w:p>
    <w:p w:rsidR="00000000" w:rsidRPr="009275B9" w:rsidP="009275B9">
      <w:pPr>
        <w:pStyle w:val="Heading1"/>
      </w:pPr>
      <w:bookmarkStart w:id="12" w:name="O_660339"/>
      <w:bookmarkEnd w:id="12"/>
      <w:r w:rsidRPr="009275B9">
        <w:t>Knowledge Evidence</w:t>
      </w:r>
    </w:p>
    <w:p w:rsidR="00000000" w:rsidRPr="009275B9" w:rsidP="00F86AC0">
      <w:pPr>
        <w:pStyle w:val="BodyText"/>
      </w:pPr>
      <w:r w:rsidRPr="009275B9">
        <w:t>Individuals must be able to demonstrate knowledge of:</w:t>
      </w:r>
    </w:p>
    <w:p w:rsidR="00000000" w:rsidRPr="009275B9" w:rsidP="009275B9">
      <w:pPr>
        <w:pStyle w:val="ListBullet"/>
      </w:pPr>
      <w:r w:rsidRPr="009275B9">
        <w:t>motor vehicle mechanical, electrical, paint, panel and structural:</w:t>
      </w:r>
    </w:p>
    <w:p w:rsidR="00000000" w:rsidRPr="009275B9" w:rsidP="009275B9">
      <w:pPr>
        <w:pStyle w:val="ListBullet2"/>
      </w:pPr>
      <w:r w:rsidRPr="009275B9">
        <w:t>extensive damage, which is damage that affects the safety and roadworthiness of a vehicle and includes:</w:t>
      </w:r>
    </w:p>
    <w:p w:rsidR="00000000" w:rsidRPr="009275B9" w:rsidP="009275B9">
      <w:pPr>
        <w:pStyle w:val="ListBullet3"/>
      </w:pPr>
      <w:r w:rsidRPr="009275B9">
        <w:t>body pane</w:t>
      </w:r>
      <w:r w:rsidRPr="009275B9">
        <w:t>l damage</w:t>
      </w:r>
    </w:p>
    <w:p w:rsidR="00000000" w:rsidRPr="009275B9" w:rsidP="009275B9">
      <w:pPr>
        <w:pStyle w:val="ListBullet3"/>
      </w:pPr>
      <w:r w:rsidRPr="009275B9">
        <w:t>bolt-on vehicle component damage</w:t>
      </w:r>
    </w:p>
    <w:p w:rsidR="00000000" w:rsidRPr="009275B9" w:rsidP="009275B9">
      <w:pPr>
        <w:pStyle w:val="ListBullet3"/>
      </w:pPr>
      <w:r w:rsidRPr="009275B9">
        <w:t>mechanical component damage</w:t>
      </w:r>
    </w:p>
    <w:p w:rsidR="00000000" w:rsidRPr="009275B9" w:rsidP="009275B9">
      <w:pPr>
        <w:pStyle w:val="ListBullet3"/>
      </w:pPr>
      <w:r w:rsidRPr="009275B9">
        <w:t>structural component damage</w:t>
      </w:r>
    </w:p>
    <w:p w:rsidR="00000000" w:rsidRPr="009275B9" w:rsidP="009275B9">
      <w:pPr>
        <w:pStyle w:val="ListBullet3"/>
      </w:pPr>
      <w:r w:rsidRPr="009275B9">
        <w:t>structural damage</w:t>
      </w:r>
    </w:p>
    <w:p w:rsidR="00000000" w:rsidRPr="009275B9" w:rsidP="009275B9">
      <w:pPr>
        <w:pStyle w:val="ListBullet3"/>
      </w:pPr>
      <w:r w:rsidRPr="009275B9">
        <w:t>welded or bonded key structural components, such as chassis rails damage</w:t>
      </w:r>
    </w:p>
    <w:p w:rsidR="00000000" w:rsidRPr="009275B9" w:rsidP="009275B9">
      <w:pPr>
        <w:pStyle w:val="ListBullet2"/>
      </w:pPr>
      <w:r w:rsidRPr="009275B9">
        <w:t>faults</w:t>
      </w:r>
    </w:p>
    <w:p w:rsidR="00000000" w:rsidRPr="009275B9" w:rsidP="009275B9">
      <w:pPr>
        <w:pStyle w:val="ListBullet2"/>
      </w:pPr>
      <w:r w:rsidRPr="009275B9">
        <w:t>dismantling and repair methods</w:t>
      </w:r>
    </w:p>
    <w:p w:rsidR="00000000" w:rsidRPr="009275B9" w:rsidP="009275B9">
      <w:pPr>
        <w:pStyle w:val="ListBullet2"/>
      </w:pPr>
      <w:r w:rsidRPr="009275B9">
        <w:t>minor damage, which is damage that does not affect the safety and roadworthiness of a vehicle and includes:</w:t>
      </w:r>
    </w:p>
    <w:p w:rsidR="00000000" w:rsidRPr="009275B9" w:rsidP="009275B9">
      <w:pPr>
        <w:pStyle w:val="ListBullet3"/>
      </w:pPr>
      <w:r w:rsidRPr="009275B9">
        <w:t>bumper bar graze</w:t>
      </w:r>
    </w:p>
    <w:p w:rsidR="00000000" w:rsidRPr="009275B9" w:rsidP="009275B9">
      <w:pPr>
        <w:pStyle w:val="ListBullet3"/>
      </w:pPr>
      <w:r w:rsidRPr="009275B9">
        <w:t>hail damage</w:t>
      </w:r>
    </w:p>
    <w:p w:rsidR="00000000" w:rsidRPr="009275B9" w:rsidP="009275B9">
      <w:pPr>
        <w:pStyle w:val="ListBullet3"/>
      </w:pPr>
      <w:r w:rsidRPr="009275B9">
        <w:t>panel damage</w:t>
      </w:r>
    </w:p>
    <w:p w:rsidR="00000000" w:rsidRPr="009275B9" w:rsidP="009275B9">
      <w:pPr>
        <w:pStyle w:val="ListBullet"/>
      </w:pPr>
      <w:r w:rsidRPr="009275B9">
        <w:t>types of specialist services, including:</w:t>
      </w:r>
    </w:p>
    <w:p w:rsidR="00000000" w:rsidRPr="009275B9" w:rsidP="009275B9">
      <w:pPr>
        <w:pStyle w:val="ListBullet2"/>
      </w:pPr>
      <w:r w:rsidRPr="009275B9">
        <w:t>air conditioning</w:t>
      </w:r>
    </w:p>
    <w:p w:rsidR="00000000" w:rsidRPr="009275B9" w:rsidP="009275B9">
      <w:pPr>
        <w:pStyle w:val="ListBullet2"/>
      </w:pPr>
      <w:r w:rsidRPr="009275B9">
        <w:t>automotive glaziers</w:t>
      </w:r>
    </w:p>
    <w:p w:rsidR="00000000" w:rsidRPr="009275B9" w:rsidP="009275B9">
      <w:pPr>
        <w:pStyle w:val="ListBullet2"/>
      </w:pPr>
      <w:r w:rsidRPr="009275B9">
        <w:t>battery electric v</w:t>
      </w:r>
      <w:r w:rsidRPr="009275B9">
        <w:t>ehicle (BEV)</w:t>
      </w:r>
    </w:p>
    <w:p w:rsidR="00000000" w:rsidRPr="009275B9" w:rsidP="009275B9">
      <w:pPr>
        <w:pStyle w:val="ListBullet2"/>
      </w:pPr>
      <w:r w:rsidRPr="009275B9">
        <w:t>brake systems</w:t>
      </w:r>
    </w:p>
    <w:p w:rsidR="00000000" w:rsidRPr="009275B9" w:rsidP="009275B9">
      <w:pPr>
        <w:pStyle w:val="ListBullet2"/>
      </w:pPr>
      <w:r w:rsidRPr="009275B9">
        <w:t>cooling systems</w:t>
      </w:r>
    </w:p>
    <w:p w:rsidR="00000000" w:rsidRPr="009275B9" w:rsidP="009275B9">
      <w:pPr>
        <w:pStyle w:val="ListBullet2"/>
      </w:pPr>
      <w:r w:rsidRPr="009275B9">
        <w:t>electrical and electronic systems</w:t>
      </w:r>
    </w:p>
    <w:p w:rsidR="00000000" w:rsidRPr="009275B9" w:rsidP="009275B9">
      <w:pPr>
        <w:pStyle w:val="ListBullet2"/>
      </w:pPr>
      <w:r w:rsidRPr="009275B9">
        <w:t>hybrids</w:t>
      </w:r>
    </w:p>
    <w:p w:rsidR="00000000" w:rsidRPr="009275B9" w:rsidP="009275B9">
      <w:pPr>
        <w:pStyle w:val="ListBullet2"/>
      </w:pPr>
      <w:r w:rsidRPr="009275B9">
        <w:t>liquid petroleum gas (LPG)</w:t>
      </w:r>
    </w:p>
    <w:p w:rsidR="00000000" w:rsidRPr="009275B9" w:rsidP="009275B9">
      <w:pPr>
        <w:pStyle w:val="ListBullet2"/>
      </w:pPr>
      <w:r w:rsidRPr="009275B9">
        <w:t>suspension and wheel alignments</w:t>
      </w:r>
    </w:p>
    <w:p w:rsidR="00000000" w:rsidRPr="009275B9" w:rsidP="009275B9">
      <w:pPr>
        <w:pStyle w:val="ListBullet2"/>
      </w:pPr>
      <w:r w:rsidRPr="009275B9">
        <w:t>transmission</w:t>
      </w:r>
    </w:p>
    <w:p w:rsidR="00000000" w:rsidRPr="009275B9" w:rsidP="009275B9">
      <w:pPr>
        <w:pStyle w:val="ListBullet2"/>
      </w:pPr>
      <w:r w:rsidRPr="009275B9">
        <w:t>trimming</w:t>
      </w:r>
    </w:p>
    <w:p w:rsidR="00000000" w:rsidRPr="009275B9" w:rsidP="009275B9">
      <w:pPr>
        <w:pStyle w:val="ListBullet"/>
      </w:pPr>
      <w:r w:rsidRPr="009275B9">
        <w:t>methods for sourcing current retail costs of vehicles and vehicle components and material</w:t>
      </w:r>
      <w:r w:rsidRPr="009275B9">
        <w:t>s</w:t>
      </w:r>
    </w:p>
    <w:p w:rsidR="00000000" w:rsidRPr="009275B9" w:rsidP="009275B9">
      <w:pPr>
        <w:pStyle w:val="ListBullet"/>
      </w:pPr>
      <w:r w:rsidRPr="009275B9">
        <w:t>vehicle inspection and damage assessment procedures and methodologies, including repair set-up and dismantling procedures</w:t>
      </w:r>
    </w:p>
    <w:p w:rsidR="00000000" w:rsidRPr="009275B9" w:rsidP="009275B9">
      <w:pPr>
        <w:pStyle w:val="ListBullet"/>
      </w:pPr>
      <w:r w:rsidRPr="009275B9">
        <w:t>current assessing and quoting methodologies</w:t>
      </w:r>
    </w:p>
    <w:p w:rsidR="00000000" w:rsidRPr="009275B9" w:rsidP="009275B9">
      <w:pPr>
        <w:pStyle w:val="ListBullet"/>
      </w:pPr>
      <w:r w:rsidRPr="009275B9">
        <w:t>relevant automotive websites to locate information on current best practice and future trends in vehicle loss assessment</w:t>
      </w:r>
    </w:p>
    <w:p w:rsidR="00000000" w:rsidRPr="009275B9" w:rsidP="009275B9">
      <w:pPr>
        <w:pStyle w:val="ListBullet"/>
      </w:pPr>
      <w:r w:rsidRPr="009275B9">
        <w:t>general insurance industry knowledge, including relevant sections of:</w:t>
      </w:r>
    </w:p>
    <w:p w:rsidR="00000000" w:rsidRPr="009275B9" w:rsidP="009275B9">
      <w:pPr>
        <w:pStyle w:val="ListBullet2"/>
      </w:pPr>
      <w:r w:rsidRPr="009275B9">
        <w:t>contract and insurance law</w:t>
      </w:r>
    </w:p>
    <w:p w:rsidR="00000000" w:rsidRPr="009275B9" w:rsidP="009275B9">
      <w:pPr>
        <w:pStyle w:val="ListBullet2"/>
      </w:pPr>
      <w:r w:rsidRPr="009275B9">
        <w:t>Insurance Contracts Act</w:t>
      </w:r>
    </w:p>
    <w:p w:rsidR="00000000" w:rsidRPr="009275B9" w:rsidP="009275B9">
      <w:pPr>
        <w:pStyle w:val="ListBullet2"/>
      </w:pPr>
      <w:r w:rsidRPr="009275B9">
        <w:t>Motor Vehicle</w:t>
      </w:r>
      <w:r w:rsidRPr="009275B9">
        <w:t xml:space="preserve"> Insurance and Repair Industry Code of Conduct</w:t>
      </w:r>
    </w:p>
    <w:p w:rsidR="00000000" w:rsidRPr="009275B9" w:rsidP="009275B9">
      <w:pPr>
        <w:pStyle w:val="ListBullet2"/>
      </w:pPr>
      <w:r w:rsidRPr="009275B9">
        <w:t>state or territory Fair Trading Act</w:t>
      </w:r>
    </w:p>
    <w:p w:rsidR="00000000" w:rsidRPr="009275B9" w:rsidP="009275B9">
      <w:pPr>
        <w:pStyle w:val="ListBullet"/>
      </w:pPr>
      <w:r w:rsidRPr="009275B9">
        <w:t>methods for sourcing original equipment manufacturer (OEM) or authorised agencies’ repair procedures and component supplier specifications, workshop manuals and repair guid</w:t>
      </w:r>
      <w:r w:rsidRPr="009275B9">
        <w:t>es</w:t>
      </w:r>
    </w:p>
    <w:p w:rsidR="00000000" w:rsidRPr="009275B9" w:rsidP="009275B9">
      <w:pPr>
        <w:pStyle w:val="ListBullet"/>
      </w:pPr>
      <w:r w:rsidRPr="009275B9">
        <w:t>applicable commonwealth, state or territory laws, regulations and standards relating to inspecting vehicles and determining vehicle damage, including:</w:t>
      </w:r>
    </w:p>
    <w:p w:rsidR="00000000" w:rsidRPr="009275B9" w:rsidP="009275B9">
      <w:pPr>
        <w:pStyle w:val="ListBullet2"/>
      </w:pPr>
      <w:r w:rsidRPr="009275B9">
        <w:t>commercial-in-confidence practices</w:t>
      </w:r>
    </w:p>
    <w:p w:rsidR="00000000" w:rsidRPr="009275B9" w:rsidP="009275B9">
      <w:pPr>
        <w:pStyle w:val="ListBullet2"/>
      </w:pPr>
      <w:r w:rsidRPr="009275B9">
        <w:t>environmental regulations</w:t>
      </w:r>
    </w:p>
    <w:p w:rsidR="00000000" w:rsidRPr="009275B9" w:rsidP="009275B9">
      <w:pPr>
        <w:pStyle w:val="ListBullet2"/>
      </w:pPr>
      <w:r w:rsidRPr="009275B9">
        <w:t>intellectual property</w:t>
      </w:r>
    </w:p>
    <w:p w:rsidR="00000000" w:rsidRPr="009275B9" w:rsidP="009275B9">
      <w:pPr>
        <w:pStyle w:val="ListBullet2"/>
      </w:pPr>
      <w:r w:rsidRPr="009275B9">
        <w:t>personal legal lia</w:t>
      </w:r>
      <w:r w:rsidRPr="009275B9">
        <w:t>bility</w:t>
      </w:r>
    </w:p>
    <w:p w:rsidR="00000000" w:rsidRPr="009275B9" w:rsidP="009275B9">
      <w:pPr>
        <w:pStyle w:val="ListBullet2"/>
      </w:pPr>
      <w:r w:rsidRPr="009275B9">
        <w:t>applicable Workplace Health and Safety Act or Occupational Health and Safety Act</w:t>
      </w:r>
    </w:p>
    <w:p w:rsidR="00000000" w:rsidRPr="009275B9" w:rsidP="009275B9">
      <w:pPr>
        <w:pStyle w:val="ListBullet"/>
      </w:pPr>
      <w:r w:rsidRPr="009275B9">
        <w:t>workplace policies and procedures relating to inspecting vehicles and determining vehicle damage, including:</w:t>
      </w:r>
    </w:p>
    <w:p w:rsidR="00000000" w:rsidRPr="009275B9" w:rsidP="009275B9">
      <w:pPr>
        <w:pStyle w:val="ListBullet2"/>
      </w:pPr>
      <w:r w:rsidRPr="009275B9">
        <w:t>recording and reporting procedures</w:t>
      </w:r>
    </w:p>
    <w:p w:rsidR="00000000" w:rsidRPr="009275B9" w:rsidP="009275B9">
      <w:pPr>
        <w:pStyle w:val="ListBullet2"/>
      </w:pPr>
      <w:r w:rsidRPr="009275B9">
        <w:t>use of digital images.</w:t>
      </w:r>
    </w:p>
    <w:p w:rsidR="00000000" w:rsidRPr="009275B9" w:rsidP="009275B9">
      <w:pPr>
        <w:pStyle w:val="AllowPageBreak"/>
      </w:pPr>
    </w:p>
    <w:p w:rsidR="00000000" w:rsidRPr="009275B9" w:rsidP="009275B9">
      <w:pPr>
        <w:pStyle w:val="Heading1"/>
      </w:pPr>
      <w:bookmarkStart w:id="13" w:name="O_660338"/>
      <w:bookmarkEnd w:id="13"/>
      <w:r w:rsidRPr="009275B9">
        <w:t>Assessment Conditions</w:t>
      </w:r>
    </w:p>
    <w:p w:rsidR="00000000" w:rsidRPr="009275B9" w:rsidP="00F86AC0">
      <w:pPr>
        <w:pStyle w:val="BodyText"/>
      </w:pPr>
      <w:r w:rsidRPr="009275B9">
        <w:t>Assessors must satisfy SNR/AQTF assessor requirements.</w:t>
      </w:r>
    </w:p>
    <w:p w:rsidR="00000000" w:rsidRPr="009275B9" w:rsidP="00F86AC0">
      <w:pPr>
        <w:pStyle w:val="BodyText"/>
      </w:pPr>
      <w:r w:rsidRPr="009275B9">
        <w:t>Competency is to be assessed in the workplace or a simulated environment that accurately reflects performance in a real workplace setting.</w:t>
      </w:r>
    </w:p>
    <w:p w:rsidR="00000000" w:rsidRPr="009275B9" w:rsidP="00F86AC0">
      <w:pPr>
        <w:pStyle w:val="BodyText"/>
      </w:pPr>
      <w:r w:rsidRPr="009275B9">
        <w:t>Where assessment of co</w:t>
      </w:r>
      <w:r w:rsidRPr="009275B9">
        <w:t>mpetency includes third-party evidence, individuals must provide evidence that links them to the vehicles that they have assessed, e.g. assessment reports.</w:t>
      </w:r>
    </w:p>
    <w:p w:rsidR="00000000" w:rsidRPr="009275B9" w:rsidP="00F86AC0">
      <w:pPr>
        <w:pStyle w:val="BodyText"/>
      </w:pPr>
      <w:r w:rsidRPr="009275B9">
        <w:t>Assessors must verify performance evidence through questioning on skills and knowledge to ensure cor</w:t>
      </w:r>
      <w:r w:rsidRPr="009275B9">
        <w:t>rect interpretation and application.</w:t>
      </w:r>
    </w:p>
    <w:p w:rsidR="00000000" w:rsidRPr="009275B9" w:rsidP="00F86AC0">
      <w:pPr>
        <w:pStyle w:val="BodyText"/>
      </w:pPr>
      <w:r w:rsidRPr="009275B9">
        <w:t>The following resources must be made available:</w:t>
      </w:r>
    </w:p>
    <w:p w:rsidR="00000000" w:rsidRPr="009275B9" w:rsidP="009275B9">
      <w:pPr>
        <w:pStyle w:val="ListBullet"/>
      </w:pPr>
      <w:r w:rsidRPr="009275B9">
        <w:t>a range of operational vehicles with both minor and extensive vehicle damage</w:t>
      </w:r>
    </w:p>
    <w:p w:rsidR="00000000" w:rsidRPr="009275B9" w:rsidP="009275B9">
      <w:pPr>
        <w:pStyle w:val="ListBullet"/>
      </w:pPr>
      <w:r w:rsidRPr="009275B9">
        <w:t>relevant information, including OEM or authorised agencies’</w:t>
      </w:r>
      <w:r w:rsidRPr="009275B9">
        <w:t xml:space="preserve"> repair specifications, workshop manuals and repair guides</w:t>
      </w:r>
    </w:p>
    <w:p w:rsidR="00000000" w:rsidRPr="009275B9" w:rsidP="009275B9">
      <w:pPr>
        <w:pStyle w:val="ListBullet"/>
      </w:pPr>
      <w:r w:rsidRPr="009275B9">
        <w:t>relevant materials, resources and safety equipment, including digital camera, paperwork and personal protective equipment kit</w:t>
      </w:r>
    </w:p>
    <w:p w:rsidR="00000000" w:rsidRPr="009275B9" w:rsidP="009275B9">
      <w:pPr>
        <w:pStyle w:val="ListBullet"/>
      </w:pPr>
      <w:r w:rsidRPr="009275B9">
        <w:t>relevant safety materials, including workplace safety procedures</w:t>
      </w:r>
    </w:p>
    <w:p w:rsidR="00000000" w:rsidRPr="009275B9" w:rsidP="009275B9">
      <w:pPr>
        <w:pStyle w:val="ListBullet"/>
      </w:pPr>
      <w:r w:rsidRPr="009275B9">
        <w:t>vehicl</w:t>
      </w:r>
      <w:r w:rsidRPr="009275B9">
        <w:t>e assessment information, including assessment notification, digital images and quote.</w:t>
      </w:r>
    </w:p>
    <w:p w:rsidR="00000000" w:rsidRPr="009275B9" w:rsidP="009275B9">
      <w:pPr>
        <w:pStyle w:val="AllowPageBreak"/>
      </w:pPr>
    </w:p>
    <w:p w:rsidR="00000000" w:rsidRPr="009275B9" w:rsidP="009275B9">
      <w:pPr>
        <w:pStyle w:val="Heading1"/>
      </w:pPr>
      <w:bookmarkStart w:id="14" w:name="O_660336"/>
      <w:bookmarkEnd w:id="14"/>
      <w:r w:rsidRPr="009275B9">
        <w:t>Links</w:t>
      </w:r>
    </w:p>
    <w:p w:rsidR="00000000" w:rsidRPr="009275B9" w:rsidP="00F86AC0">
      <w:pPr>
        <w:pStyle w:val="BodyText"/>
      </w:pPr>
      <w:r w:rsidRPr="009275B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D28C4">
        <w:rPr>
          <w:rStyle w:val="Hyperlink"/>
        </w:rPr>
        <w:t>https://vetnet.gov.au/Pages/TrainingDocs.aspx?q=b4278d82-d487-4070-a8c4-78045ec695b1</w:t>
      </w:r>
      <w:r>
        <w:fldChar w:fldCharType="end"/>
      </w:r>
    </w:p>
    <w:p w:rsidR="00000000" w:rsidRPr="009275B9" w:rsidP="00F86AC0">
      <w:pPr>
        <w:pStyle w:val="BodyText"/>
      </w:pPr>
      <w:r w:rsidRPr="009275B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D28C4">
        <w:rPr>
          <w:rStyle w:val="Hyperlink"/>
        </w:rPr>
        <w:t>https://vetnet.gov.au/Pages/TrainingDocs.aspx?q=b4278d82-d487-4070-a8c4-78045ec695b1</w:t>
      </w:r>
      <w:r>
        <w:fldChar w:fldCharType="end"/>
      </w:r>
    </w:p>
    <w:p w:rsidR="00000000" w:rsidRPr="009275B9" w:rsidP="009275B9"/>
    <w:sectPr w:rsidSect="009275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B9" w:rsidRPr="00F86AC0" w:rsidP="00F86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AC0" w:rsidP="009275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86AC0" w:rsidP="009275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86AC0" w:rsidP="009275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B9" w:rsidP="009275B9">
    <w:pPr>
      <w:pStyle w:val="Footer"/>
      <w:framePr w:wrap="around"/>
    </w:pPr>
    <w:r>
      <w:fldChar w:fldCharType="begin"/>
    </w:r>
    <w:r>
      <w:instrText xml:space="preserve"> DOCPROPERTY  Subject  \* MERGEFORMAT </w:instrText>
    </w:r>
    <w:r>
      <w:fldChar w:fldCharType="separate"/>
    </w:r>
    <w:r w:rsidR="00F86AC0">
      <w:t>Approved</w:t>
    </w:r>
    <w:r w:rsidR="00F86AC0">
      <w:fldChar w:fldCharType="end"/>
    </w:r>
    <w:r>
      <w:tab/>
      <w:t xml:space="preserve">Page </w:t>
    </w:r>
    <w:r>
      <w:fldChar w:fldCharType="begin"/>
    </w:r>
    <w:r>
      <w:instrText xml:space="preserve"> PAGE  \* Arabic  \* MERGEFORMAT </w:instrText>
    </w:r>
    <w:r>
      <w:fldChar w:fldCharType="separate"/>
    </w:r>
    <w:r w:rsidR="00F86AC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6AC0">
      <w:rPr>
        <w:noProof/>
      </w:rPr>
      <w:t>7</w:t>
    </w:r>
    <w:r>
      <w:rPr>
        <w:noProof/>
      </w:rPr>
      <w:fldChar w:fldCharType="end"/>
    </w:r>
  </w:p>
  <w:p w:rsidR="009275B9" w:rsidP="009275B9">
    <w:pPr>
      <w:pStyle w:val="Footer"/>
      <w:framePr w:wrap="around"/>
    </w:pPr>
    <w:r>
      <w:t xml:space="preserve">© Commonwealth of Australia, </w:t>
    </w:r>
    <w:r>
      <w:fldChar w:fldCharType="begin"/>
    </w:r>
    <w:r>
      <w:instrText xml:space="preserve"> DATE  \@ "yyyy"  \* MERGEFORMAT </w:instrText>
    </w:r>
    <w:r>
      <w:fldChar w:fldCharType="separate"/>
    </w:r>
    <w:r w:rsidR="00F86AC0">
      <w:rPr>
        <w:noProof/>
      </w:rPr>
      <w:t>2025</w:t>
    </w:r>
    <w:r>
      <w:fldChar w:fldCharType="end"/>
    </w:r>
    <w:r>
      <w:tab/>
    </w:r>
    <w:r>
      <w:fldChar w:fldCharType="begin"/>
    </w:r>
    <w:r>
      <w:instrText xml:space="preserve"> DOCPROPERTY  Author  \* MERGEFORMAT </w:instrText>
    </w:r>
    <w:r>
      <w:fldChar w:fldCharType="separate"/>
    </w:r>
    <w:r w:rsidR="00F86AC0">
      <w:t>Mining and Automotive Skills Alliance</w:t>
    </w:r>
    <w:r w:rsidR="00F86AC0">
      <w:fldChar w:fldCharType="end"/>
    </w:r>
  </w:p>
  <w:p w:rsidR="009275B9" w:rsidP="009275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A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5B9" w:rsidRPr="00F86AC0" w:rsidP="00F86A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AC0" w:rsidRPr="002D2AF8" w:rsidP="009275B9">
    <w:pPr>
      <w:pStyle w:val="Header"/>
      <w:framePr w:wrap="around"/>
    </w:pPr>
    <w:r>
      <w:fldChar w:fldCharType="begin"/>
    </w:r>
    <w:r>
      <w:instrText xml:space="preserve"> TITLE   \* MERGEFORMAT </w:instrText>
    </w:r>
    <w:r>
      <w:fldChar w:fldCharType="separate"/>
    </w:r>
    <w:r>
      <w:t>AURVNA001 Provide vehicle loss assessments and identify repair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6AC0" w:rsidP="009275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B9" w:rsidRPr="002D2AF8" w:rsidP="009275B9">
    <w:pPr>
      <w:pStyle w:val="Header"/>
      <w:framePr w:wrap="around"/>
    </w:pPr>
    <w:r>
      <w:fldChar w:fldCharType="begin"/>
    </w:r>
    <w:r>
      <w:instrText xml:space="preserve"> TITLE   \* MERGEFORMAT </w:instrText>
    </w:r>
    <w:r>
      <w:fldChar w:fldCharType="separate"/>
    </w:r>
    <w:r w:rsidR="00F86AC0">
      <w:t>AURVNA001 Provide vehicle loss assessments and identify repair requirements</w:t>
    </w:r>
    <w:r w:rsidR="00F86AC0">
      <w:fldChar w:fldCharType="end"/>
    </w:r>
    <w:r>
      <w:tab/>
      <w:t xml:space="preserve">Date this document was generated: </w:t>
    </w:r>
    <w:r>
      <w:fldChar w:fldCharType="begin"/>
    </w:r>
    <w:r>
      <w:instrText xml:space="preserve"> CREATEDATE  \@ "d MMMM yyyy"  \* MERGEFORMAT </w:instrText>
    </w:r>
    <w:r>
      <w:fldChar w:fldCharType="separate"/>
    </w:r>
    <w:r w:rsidR="00F86AC0">
      <w:rPr>
        <w:noProof/>
      </w:rPr>
      <w:t>2 March 2025</w:t>
    </w:r>
    <w:r>
      <w:fldChar w:fldCharType="end"/>
    </w:r>
  </w:p>
  <w:p w:rsidR="009275B9" w:rsidP="009275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1CF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D6A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420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5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5B9"/>
    <w:pPr>
      <w:spacing w:before="360" w:after="60"/>
      <w:outlineLvl w:val="0"/>
    </w:pPr>
    <w:rPr>
      <w:sz w:val="32"/>
    </w:rPr>
  </w:style>
  <w:style w:type="paragraph" w:styleId="Heading2">
    <w:name w:val="heading 2"/>
    <w:basedOn w:val="HeadingBase"/>
    <w:next w:val="BodyText"/>
    <w:link w:val="Heading2Char"/>
    <w:qFormat/>
    <w:rsid w:val="009275B9"/>
    <w:pPr>
      <w:keepLines/>
      <w:spacing w:before="240" w:after="120"/>
      <w:outlineLvl w:val="1"/>
    </w:pPr>
    <w:rPr>
      <w:sz w:val="28"/>
      <w:szCs w:val="40"/>
    </w:rPr>
  </w:style>
  <w:style w:type="paragraph" w:styleId="Heading3">
    <w:name w:val="heading 3"/>
    <w:basedOn w:val="HeadingBase"/>
    <w:next w:val="BodyText"/>
    <w:link w:val="Heading3Char"/>
    <w:qFormat/>
    <w:rsid w:val="009275B9"/>
    <w:pPr>
      <w:spacing w:before="180" w:after="120"/>
      <w:outlineLvl w:val="2"/>
    </w:pPr>
    <w:rPr>
      <w:spacing w:val="-10"/>
      <w:kern w:val="32"/>
    </w:rPr>
  </w:style>
  <w:style w:type="paragraph" w:styleId="Heading4">
    <w:name w:val="heading 4"/>
    <w:basedOn w:val="HeadingBase"/>
    <w:next w:val="BodyText"/>
    <w:link w:val="Heading4Char"/>
    <w:qFormat/>
    <w:rsid w:val="009275B9"/>
    <w:pPr>
      <w:spacing w:before="160" w:after="120"/>
      <w:outlineLvl w:val="3"/>
    </w:pPr>
    <w:rPr>
      <w:sz w:val="22"/>
    </w:rPr>
  </w:style>
  <w:style w:type="paragraph" w:styleId="Heading5">
    <w:name w:val="heading 5"/>
    <w:basedOn w:val="HeadingBase"/>
    <w:next w:val="Normal"/>
    <w:link w:val="Heading5Char"/>
    <w:qFormat/>
    <w:rsid w:val="009275B9"/>
    <w:pPr>
      <w:spacing w:before="80"/>
      <w:outlineLvl w:val="4"/>
    </w:pPr>
    <w:rPr>
      <w:color w:val="918585"/>
      <w:sz w:val="20"/>
    </w:rPr>
  </w:style>
  <w:style w:type="paragraph" w:styleId="Heading6">
    <w:name w:val="heading 6"/>
    <w:basedOn w:val="HeadingBase"/>
    <w:next w:val="Normal"/>
    <w:link w:val="Heading6Char"/>
    <w:qFormat/>
    <w:rsid w:val="009275B9"/>
    <w:pPr>
      <w:spacing w:before="60"/>
      <w:outlineLvl w:val="5"/>
    </w:pPr>
    <w:rPr>
      <w:color w:val="918585"/>
      <w:sz w:val="20"/>
    </w:rPr>
  </w:style>
  <w:style w:type="paragraph" w:styleId="Heading7">
    <w:name w:val="heading 7"/>
    <w:basedOn w:val="Normal"/>
    <w:next w:val="Normal"/>
    <w:link w:val="Heading7Char"/>
    <w:qFormat/>
    <w:rsid w:val="009275B9"/>
    <w:pPr>
      <w:ind w:left="720"/>
      <w:outlineLvl w:val="6"/>
    </w:pPr>
    <w:rPr>
      <w:i/>
    </w:rPr>
  </w:style>
  <w:style w:type="paragraph" w:styleId="Heading8">
    <w:name w:val="heading 8"/>
    <w:basedOn w:val="Normal"/>
    <w:next w:val="Normal"/>
    <w:link w:val="Heading8Char"/>
    <w:qFormat/>
    <w:rsid w:val="009275B9"/>
    <w:pPr>
      <w:ind w:left="720"/>
      <w:outlineLvl w:val="7"/>
    </w:pPr>
    <w:rPr>
      <w:i/>
    </w:rPr>
  </w:style>
  <w:style w:type="paragraph" w:styleId="Heading9">
    <w:name w:val="heading 9"/>
    <w:basedOn w:val="Normal"/>
    <w:next w:val="Normal"/>
    <w:link w:val="Heading9Char"/>
    <w:qFormat/>
    <w:rsid w:val="009275B9"/>
    <w:pPr>
      <w:ind w:left="720"/>
      <w:outlineLvl w:val="8"/>
    </w:pPr>
    <w:rPr>
      <w:i/>
    </w:rPr>
  </w:style>
  <w:style w:type="character" w:default="1" w:styleId="DefaultParagraphFont">
    <w:name w:val="Default Paragraph Font"/>
    <w:uiPriority w:val="1"/>
    <w:unhideWhenUsed/>
    <w:rsid w:val="00927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5B9"/>
  </w:style>
  <w:style w:type="character" w:customStyle="1" w:styleId="Heading1Char">
    <w:name w:val="Heading 1 Char"/>
    <w:basedOn w:val="DefaultParagraphFont"/>
    <w:link w:val="Heading1"/>
    <w:rsid w:val="009275B9"/>
    <w:rPr>
      <w:rFonts w:ascii="Times New Roman" w:eastAsia="Times New Roman" w:hAnsi="Times New Roman" w:cs="Times New Roman"/>
      <w:b/>
      <w:sz w:val="32"/>
      <w:szCs w:val="20"/>
      <w:lang w:eastAsia="en-US"/>
    </w:rPr>
  </w:style>
  <w:style w:type="paragraph" w:styleId="BodyText">
    <w:name w:val="Body Text"/>
    <w:basedOn w:val="Normal"/>
    <w:link w:val="BodyTextChar"/>
    <w:rsid w:val="009275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5B9"/>
    <w:rPr>
      <w:rFonts w:ascii="Times New Roman" w:eastAsia="Times New Roman" w:hAnsi="Times New Roman" w:cs="Times New Roman"/>
      <w:sz w:val="24"/>
      <w:lang w:eastAsia="en-US"/>
    </w:rPr>
  </w:style>
  <w:style w:type="paragraph" w:styleId="List">
    <w:name w:val="List"/>
    <w:basedOn w:val="BodyText"/>
    <w:next w:val="BodyText"/>
    <w:rsid w:val="009275B9"/>
    <w:pPr>
      <w:tabs>
        <w:tab w:val="left" w:pos="340"/>
      </w:tabs>
      <w:spacing w:before="60" w:after="60"/>
      <w:ind w:left="340" w:hanging="340"/>
    </w:pPr>
  </w:style>
  <w:style w:type="paragraph" w:styleId="ListBullet">
    <w:name w:val="List Bullet"/>
    <w:basedOn w:val="List"/>
    <w:rsid w:val="009275B9"/>
    <w:pPr>
      <w:numPr>
        <w:numId w:val="13"/>
      </w:numPr>
      <w:tabs>
        <w:tab w:val="clear" w:pos="340"/>
      </w:tabs>
      <w:spacing w:before="40" w:after="40"/>
    </w:pPr>
  </w:style>
  <w:style w:type="character" w:customStyle="1" w:styleId="SpecialBold">
    <w:name w:val="Special Bold"/>
    <w:basedOn w:val="DefaultParagraphFont"/>
    <w:rsid w:val="009275B9"/>
    <w:rPr>
      <w:b/>
      <w:spacing w:val="0"/>
    </w:rPr>
  </w:style>
  <w:style w:type="paragraph" w:styleId="ListBullet2">
    <w:name w:val="List Bullet 2"/>
    <w:basedOn w:val="List2"/>
    <w:rsid w:val="009275B9"/>
    <w:pPr>
      <w:numPr>
        <w:numId w:val="14"/>
      </w:numPr>
      <w:tabs>
        <w:tab w:val="clear" w:pos="680"/>
      </w:tabs>
    </w:pPr>
  </w:style>
  <w:style w:type="paragraph" w:customStyle="1" w:styleId="SuperHeading">
    <w:name w:val="SuperHeading"/>
    <w:basedOn w:val="Normal"/>
    <w:rsid w:val="009275B9"/>
    <w:pPr>
      <w:spacing w:before="240" w:after="120"/>
      <w:outlineLvl w:val="0"/>
    </w:pPr>
    <w:rPr>
      <w:rFonts w:ascii="Times New Roman" w:hAnsi="Times New Roman"/>
      <w:b/>
      <w:sz w:val="32"/>
    </w:rPr>
  </w:style>
  <w:style w:type="paragraph" w:customStyle="1" w:styleId="AllowPageBreak">
    <w:name w:val="AllowPageBreak"/>
    <w:rsid w:val="009275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75B9"/>
    <w:pPr>
      <w:numPr>
        <w:numId w:val="3"/>
      </w:numPr>
      <w:tabs>
        <w:tab w:val="clear" w:pos="1021"/>
      </w:tabs>
      <w:ind w:left="1037" w:hanging="357"/>
    </w:pPr>
  </w:style>
  <w:style w:type="character" w:customStyle="1" w:styleId="BoldandItalics">
    <w:name w:val="Bold and Italics"/>
    <w:qFormat/>
    <w:rsid w:val="009275B9"/>
    <w:rPr>
      <w:b/>
      <w:i/>
      <w:u w:val="none"/>
    </w:rPr>
  </w:style>
  <w:style w:type="character" w:customStyle="1" w:styleId="Heading2Char">
    <w:name w:val="Heading 2 Char"/>
    <w:basedOn w:val="DefaultParagraphFont"/>
    <w:link w:val="Heading2"/>
    <w:rsid w:val="009275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5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5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5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5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5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5B9"/>
    <w:rPr>
      <w:rFonts w:ascii="Courier New" w:eastAsia="Times New Roman" w:hAnsi="Courier New" w:cs="Times New Roman"/>
      <w:i/>
      <w:szCs w:val="20"/>
      <w:lang w:eastAsia="en-US"/>
    </w:rPr>
  </w:style>
  <w:style w:type="paragraph" w:customStyle="1" w:styleId="HeadingBase">
    <w:name w:val="Heading Base"/>
    <w:rsid w:val="00927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5B9"/>
    <w:pPr>
      <w:tabs>
        <w:tab w:val="right" w:leader="dot" w:pos="9072"/>
      </w:tabs>
      <w:ind w:left="567"/>
    </w:pPr>
    <w:rPr>
      <w:szCs w:val="22"/>
    </w:rPr>
  </w:style>
  <w:style w:type="paragraph" w:customStyle="1" w:styleId="TOCBase">
    <w:name w:val="TOC Base"/>
    <w:rsid w:val="00927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5B9"/>
    <w:pPr>
      <w:tabs>
        <w:tab w:val="right" w:leader="dot" w:pos="9072"/>
      </w:tabs>
      <w:spacing w:before="40" w:after="40"/>
      <w:ind w:left="284"/>
    </w:pPr>
    <w:rPr>
      <w:rFonts w:ascii="Times New Roman" w:hAnsi="Times New Roman"/>
    </w:rPr>
  </w:style>
  <w:style w:type="paragraph" w:styleId="TOC1">
    <w:name w:val="toc 1"/>
    <w:basedOn w:val="TOCBase"/>
    <w:next w:val="Normal"/>
    <w:rsid w:val="009275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5B9"/>
    <w:rPr>
      <w:rFonts w:ascii="Times New Roman" w:eastAsia="Times New Roman" w:hAnsi="Times New Roman" w:cs="Times New Roman"/>
      <w:sz w:val="16"/>
      <w:lang w:eastAsia="en-US"/>
    </w:rPr>
  </w:style>
  <w:style w:type="paragraph" w:styleId="Title">
    <w:name w:val="Title"/>
    <w:basedOn w:val="HeadingBase"/>
    <w:link w:val="TitleChar"/>
    <w:qFormat/>
    <w:rsid w:val="009275B9"/>
    <w:pPr>
      <w:spacing w:before="5040"/>
      <w:jc w:val="center"/>
    </w:pPr>
    <w:rPr>
      <w:sz w:val="48"/>
      <w:szCs w:val="72"/>
      <w:lang w:val="en-US"/>
    </w:rPr>
  </w:style>
  <w:style w:type="character" w:customStyle="1" w:styleId="TitleChar">
    <w:name w:val="Title Char"/>
    <w:basedOn w:val="DefaultParagraphFont"/>
    <w:link w:val="Title"/>
    <w:rsid w:val="00927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5B9"/>
    <w:pPr>
      <w:tabs>
        <w:tab w:val="left" w:pos="3600"/>
        <w:tab w:val="left" w:pos="3958"/>
      </w:tabs>
    </w:pPr>
  </w:style>
  <w:style w:type="paragraph" w:customStyle="1" w:styleId="Note">
    <w:name w:val="Note"/>
    <w:basedOn w:val="BodyText"/>
    <w:rsid w:val="009275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5B9"/>
    <w:pPr>
      <w:framePr w:wrap="auto" w:hAnchor="text" w:y="6049"/>
    </w:pPr>
    <w:rPr>
      <w:color w:val="000000"/>
      <w:sz w:val="40"/>
    </w:rPr>
  </w:style>
  <w:style w:type="paragraph" w:customStyle="1" w:styleId="TOCTitle">
    <w:name w:val="TOCTitle"/>
    <w:basedOn w:val="Heading1"/>
    <w:rsid w:val="009275B9"/>
    <w:pPr>
      <w:spacing w:after="240"/>
      <w:jc w:val="center"/>
      <w:outlineLvl w:val="9"/>
    </w:pPr>
    <w:rPr>
      <w:caps/>
    </w:rPr>
  </w:style>
  <w:style w:type="paragraph" w:customStyle="1" w:styleId="Version">
    <w:name w:val="Version"/>
    <w:rsid w:val="009275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5B9"/>
    <w:pPr>
      <w:keepNext w:val="0"/>
      <w:tabs>
        <w:tab w:val="right" w:pos="4176"/>
      </w:tabs>
      <w:ind w:left="198" w:hanging="198"/>
    </w:pPr>
    <w:rPr>
      <w:rFonts w:ascii="Garamond" w:hAnsi="Garamond"/>
    </w:rPr>
  </w:style>
  <w:style w:type="paragraph" w:styleId="IndexHeading">
    <w:name w:val="index heading"/>
    <w:basedOn w:val="Normal"/>
    <w:next w:val="Index1"/>
    <w:semiHidden/>
    <w:rsid w:val="009275B9"/>
    <w:pPr>
      <w:spacing w:before="120" w:after="120"/>
    </w:pPr>
    <w:rPr>
      <w:rFonts w:ascii="Arial" w:hAnsi="Arial"/>
      <w:b/>
      <w:color w:val="918585"/>
      <w:sz w:val="24"/>
    </w:rPr>
  </w:style>
  <w:style w:type="paragraph" w:styleId="Header">
    <w:name w:val="header"/>
    <w:basedOn w:val="Normal"/>
    <w:link w:val="HeaderChar"/>
    <w:rsid w:val="00927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5B9"/>
    <w:rPr>
      <w:rFonts w:ascii="Times New Roman" w:eastAsia="Times New Roman" w:hAnsi="Times New Roman" w:cs="Times New Roman"/>
      <w:sz w:val="16"/>
      <w:szCs w:val="20"/>
      <w:lang w:val="en-GB" w:eastAsia="en-US"/>
    </w:rPr>
  </w:style>
  <w:style w:type="paragraph" w:customStyle="1" w:styleId="Chapter">
    <w:name w:val="Chapter"/>
    <w:basedOn w:val="Normal"/>
    <w:rsid w:val="009275B9"/>
    <w:pPr>
      <w:spacing w:before="240"/>
    </w:pPr>
    <w:rPr>
      <w:rFonts w:ascii="Times New Roman" w:hAnsi="Times New Roman"/>
      <w:smallCaps/>
      <w:spacing w:val="80"/>
      <w:sz w:val="28"/>
    </w:rPr>
  </w:style>
  <w:style w:type="paragraph" w:customStyle="1" w:styleId="InChapter">
    <w:name w:val="InChapter"/>
    <w:basedOn w:val="Heading3"/>
    <w:rsid w:val="009275B9"/>
    <w:pPr>
      <w:spacing w:after="240"/>
      <w:outlineLvl w:val="9"/>
    </w:pPr>
    <w:rPr>
      <w:noProof/>
    </w:rPr>
  </w:style>
  <w:style w:type="paragraph" w:styleId="Index2">
    <w:name w:val="index 2"/>
    <w:basedOn w:val="Normal"/>
    <w:next w:val="Normal"/>
    <w:semiHidden/>
    <w:rsid w:val="009275B9"/>
    <w:pPr>
      <w:tabs>
        <w:tab w:val="right" w:pos="4176"/>
      </w:tabs>
      <w:ind w:left="568" w:hanging="284"/>
    </w:pPr>
    <w:rPr>
      <w:rFonts w:ascii="Garamond" w:hAnsi="Garamond"/>
    </w:rPr>
  </w:style>
  <w:style w:type="paragraph" w:customStyle="1" w:styleId="Byline">
    <w:name w:val="Byline"/>
    <w:rsid w:val="00927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5B9"/>
    <w:pPr>
      <w:tabs>
        <w:tab w:val="clear" w:pos="3600"/>
        <w:tab w:val="clear" w:pos="3958"/>
      </w:tabs>
      <w:jc w:val="right"/>
    </w:pPr>
  </w:style>
  <w:style w:type="character" w:styleId="Emphasis">
    <w:name w:val="Emphasis"/>
    <w:basedOn w:val="DefaultParagraphFont"/>
    <w:qFormat/>
    <w:rsid w:val="009275B9"/>
    <w:rPr>
      <w:i/>
    </w:rPr>
  </w:style>
  <w:style w:type="paragraph" w:styleId="Caption">
    <w:name w:val="caption"/>
    <w:basedOn w:val="BodyText"/>
    <w:next w:val="Normal"/>
    <w:qFormat/>
    <w:rsid w:val="009275B9"/>
    <w:pPr>
      <w:framePr w:w="2268" w:hSpace="181" w:vSpace="181" w:wrap="around" w:vAnchor="text" w:hAnchor="page" w:x="1135" w:y="285" w:anchorLock="1"/>
    </w:pPr>
    <w:rPr>
      <w:i/>
    </w:rPr>
  </w:style>
  <w:style w:type="paragraph" w:customStyle="1" w:styleId="MiniTOCTitle">
    <w:name w:val="MiniTOCTitle"/>
    <w:basedOn w:val="Heading4"/>
    <w:rsid w:val="009275B9"/>
    <w:pPr>
      <w:spacing w:before="240"/>
      <w:outlineLvl w:val="9"/>
    </w:pPr>
    <w:rPr>
      <w:noProof/>
      <w:sz w:val="24"/>
    </w:rPr>
  </w:style>
  <w:style w:type="paragraph" w:customStyle="1" w:styleId="MiniTOCItem">
    <w:name w:val="MiniTOCItem"/>
    <w:basedOn w:val="ListBullet"/>
    <w:rsid w:val="009275B9"/>
    <w:pPr>
      <w:numPr>
        <w:numId w:val="0"/>
      </w:numPr>
      <w:tabs>
        <w:tab w:val="right" w:leader="dot" w:pos="6521"/>
      </w:tabs>
      <w:spacing w:before="0" w:after="0"/>
    </w:pPr>
  </w:style>
  <w:style w:type="paragraph" w:customStyle="1" w:styleId="TOFTitle">
    <w:name w:val="TOFTitle"/>
    <w:basedOn w:val="TOCTitle"/>
    <w:rsid w:val="009275B9"/>
  </w:style>
  <w:style w:type="paragraph" w:styleId="TableofFigures">
    <w:name w:val="table of figures"/>
    <w:basedOn w:val="Normal"/>
    <w:next w:val="Normal"/>
    <w:semiHidden/>
    <w:rsid w:val="009275B9"/>
    <w:pPr>
      <w:tabs>
        <w:tab w:val="right" w:leader="dot" w:pos="9072"/>
      </w:tabs>
      <w:ind w:left="970" w:hanging="403"/>
    </w:pPr>
    <w:rPr>
      <w:rFonts w:ascii="Times New Roman" w:hAnsi="Times New Roman"/>
      <w:b/>
    </w:rPr>
  </w:style>
  <w:style w:type="paragraph" w:styleId="ListNumber">
    <w:name w:val="List Number"/>
    <w:basedOn w:val="List"/>
    <w:rsid w:val="009275B9"/>
    <w:pPr>
      <w:numPr>
        <w:numId w:val="16"/>
      </w:numPr>
      <w:tabs>
        <w:tab w:val="clear" w:pos="340"/>
      </w:tabs>
    </w:pPr>
  </w:style>
  <w:style w:type="character" w:customStyle="1" w:styleId="WingdingSymbols">
    <w:name w:val="Wingding Symbols"/>
    <w:rsid w:val="009275B9"/>
    <w:rPr>
      <w:rFonts w:ascii="Wingdings" w:hAnsi="Wingdings"/>
    </w:rPr>
  </w:style>
  <w:style w:type="paragraph" w:customStyle="1" w:styleId="TableHeading">
    <w:name w:val="Table Heading"/>
    <w:basedOn w:val="HeadingBase"/>
    <w:rsid w:val="009275B9"/>
    <w:pPr>
      <w:keepLines/>
      <w:pBdr>
        <w:bottom w:val="single" w:sz="6" w:space="1" w:color="918585"/>
      </w:pBdr>
      <w:spacing w:before="240"/>
    </w:pPr>
  </w:style>
  <w:style w:type="character" w:customStyle="1" w:styleId="HotSpot">
    <w:name w:val="HotSpot"/>
    <w:rsid w:val="009275B9"/>
    <w:rPr>
      <w:color w:val="0033CC"/>
      <w:u w:val="none"/>
    </w:rPr>
  </w:style>
  <w:style w:type="paragraph" w:customStyle="1" w:styleId="BodyTextRight">
    <w:name w:val="Body Text Right"/>
    <w:basedOn w:val="BodyText"/>
    <w:rsid w:val="009275B9"/>
    <w:pPr>
      <w:spacing w:before="0" w:after="0"/>
      <w:jc w:val="right"/>
    </w:pPr>
  </w:style>
  <w:style w:type="paragraph" w:styleId="Index3">
    <w:name w:val="index 3"/>
    <w:basedOn w:val="ListNumber2"/>
    <w:next w:val="Normal"/>
    <w:semiHidden/>
    <w:rsid w:val="009275B9"/>
    <w:pPr>
      <w:numPr>
        <w:numId w:val="0"/>
      </w:numPr>
      <w:tabs>
        <w:tab w:val="right" w:leader="dot" w:pos="4176"/>
      </w:tabs>
    </w:pPr>
  </w:style>
  <w:style w:type="paragraph" w:styleId="ListNumber2">
    <w:name w:val="List Number 2"/>
    <w:basedOn w:val="List2"/>
    <w:rsid w:val="009275B9"/>
    <w:pPr>
      <w:numPr>
        <w:numId w:val="11"/>
      </w:numPr>
      <w:tabs>
        <w:tab w:val="clear" w:pos="1060"/>
      </w:tabs>
    </w:pPr>
  </w:style>
  <w:style w:type="paragraph" w:customStyle="1" w:styleId="MarginNote">
    <w:name w:val="Margin Note"/>
    <w:basedOn w:val="BodyText"/>
    <w:rsid w:val="00927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5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5B9"/>
    <w:rPr>
      <w:sz w:val="32"/>
    </w:rPr>
  </w:style>
  <w:style w:type="paragraph" w:customStyle="1" w:styleId="HeadingProcedure">
    <w:name w:val="Heading Procedure"/>
    <w:basedOn w:val="HeadingBase"/>
    <w:next w:val="Normal"/>
    <w:rsid w:val="009275B9"/>
    <w:pPr>
      <w:tabs>
        <w:tab w:val="left" w:pos="0"/>
      </w:tabs>
      <w:spacing w:before="120" w:after="60"/>
    </w:pPr>
    <w:rPr>
      <w:i/>
      <w:color w:val="918585"/>
      <w:sz w:val="22"/>
    </w:rPr>
  </w:style>
  <w:style w:type="paragraph" w:customStyle="1" w:styleId="TableBodyText">
    <w:name w:val="Table Body Text"/>
    <w:basedOn w:val="BodyText"/>
    <w:rsid w:val="009275B9"/>
    <w:pPr>
      <w:spacing w:before="60" w:after="60"/>
    </w:pPr>
  </w:style>
  <w:style w:type="paragraph" w:styleId="ListContinue">
    <w:name w:val="List Continue"/>
    <w:basedOn w:val="List"/>
    <w:rsid w:val="009275B9"/>
    <w:pPr>
      <w:ind w:firstLine="0"/>
    </w:pPr>
  </w:style>
  <w:style w:type="paragraph" w:customStyle="1" w:styleId="ListNote">
    <w:name w:val="List Note"/>
    <w:basedOn w:val="List"/>
    <w:rsid w:val="009275B9"/>
    <w:pPr>
      <w:pBdr>
        <w:top w:val="single" w:sz="6" w:space="2" w:color="918585"/>
        <w:bottom w:val="single" w:sz="6" w:space="2" w:color="918585"/>
      </w:pBdr>
      <w:tabs>
        <w:tab w:val="left" w:pos="1021"/>
      </w:tabs>
      <w:ind w:firstLine="0"/>
    </w:pPr>
  </w:style>
  <w:style w:type="paragraph" w:customStyle="1" w:styleId="Warning">
    <w:name w:val="Warning"/>
    <w:basedOn w:val="BodyText"/>
    <w:rsid w:val="009275B9"/>
    <w:pPr>
      <w:shd w:val="clear" w:color="auto" w:fill="D9D9D9"/>
      <w:tabs>
        <w:tab w:val="left" w:pos="992"/>
      </w:tabs>
      <w:ind w:left="119" w:right="119"/>
    </w:pPr>
    <w:rPr>
      <w:sz w:val="20"/>
    </w:rPr>
  </w:style>
  <w:style w:type="paragraph" w:customStyle="1" w:styleId="MarginIcons">
    <w:name w:val="Margin Icons"/>
    <w:basedOn w:val="BodyText"/>
    <w:rsid w:val="009275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5B9"/>
    <w:rPr>
      <w:rFonts w:ascii="Courier New" w:hAnsi="Courier New"/>
    </w:rPr>
  </w:style>
  <w:style w:type="paragraph" w:customStyle="1" w:styleId="NoteBullet">
    <w:name w:val="Note Bullet"/>
    <w:basedOn w:val="Note"/>
    <w:rsid w:val="009275B9"/>
    <w:pPr>
      <w:tabs>
        <w:tab w:val="clear" w:pos="680"/>
      </w:tabs>
      <w:spacing w:before="60" w:after="60"/>
    </w:pPr>
  </w:style>
  <w:style w:type="paragraph" w:customStyle="1" w:styleId="SubHeading2">
    <w:name w:val="SubHeading2"/>
    <w:basedOn w:val="HeadingBase"/>
    <w:rsid w:val="009275B9"/>
    <w:pPr>
      <w:spacing w:before="240" w:after="60"/>
    </w:pPr>
    <w:rPr>
      <w:sz w:val="20"/>
    </w:rPr>
  </w:style>
  <w:style w:type="paragraph" w:customStyle="1" w:styleId="SubHeading1">
    <w:name w:val="SubHeading1"/>
    <w:basedOn w:val="HeadingBase"/>
    <w:rsid w:val="009275B9"/>
    <w:pPr>
      <w:spacing w:before="240" w:after="60"/>
    </w:pPr>
    <w:rPr>
      <w:color w:val="918585"/>
      <w:sz w:val="22"/>
    </w:rPr>
  </w:style>
  <w:style w:type="paragraph" w:customStyle="1" w:styleId="SideHeading">
    <w:name w:val="Side Heading"/>
    <w:basedOn w:val="HeadingBase"/>
    <w:rsid w:val="00927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5B9"/>
    <w:pPr>
      <w:numPr>
        <w:numId w:val="12"/>
      </w:numPr>
    </w:pPr>
  </w:style>
  <w:style w:type="paragraph" w:styleId="PlainText">
    <w:name w:val="Plain Text"/>
    <w:basedOn w:val="Normal"/>
    <w:link w:val="PlainTextChar"/>
    <w:rsid w:val="009275B9"/>
    <w:rPr>
      <w:sz w:val="20"/>
    </w:rPr>
  </w:style>
  <w:style w:type="character" w:customStyle="1" w:styleId="PlainTextChar">
    <w:name w:val="Plain Text Char"/>
    <w:basedOn w:val="DefaultParagraphFont"/>
    <w:link w:val="PlainText"/>
    <w:rsid w:val="009275B9"/>
    <w:rPr>
      <w:rFonts w:ascii="Courier New" w:eastAsia="Times New Roman" w:hAnsi="Courier New" w:cs="Times New Roman"/>
      <w:sz w:val="20"/>
      <w:szCs w:val="20"/>
      <w:lang w:eastAsia="en-US"/>
    </w:rPr>
  </w:style>
  <w:style w:type="character" w:customStyle="1" w:styleId="MenuOption">
    <w:name w:val="Menu Option"/>
    <w:basedOn w:val="DefaultParagraphFont"/>
    <w:rsid w:val="009275B9"/>
    <w:rPr>
      <w:b/>
      <w:smallCaps/>
    </w:rPr>
  </w:style>
  <w:style w:type="paragraph" w:customStyle="1" w:styleId="TableListNumber">
    <w:name w:val="Table List Number"/>
    <w:basedOn w:val="ListNumber"/>
    <w:rsid w:val="009275B9"/>
    <w:pPr>
      <w:numPr>
        <w:numId w:val="0"/>
      </w:numPr>
    </w:pPr>
  </w:style>
  <w:style w:type="paragraph" w:styleId="TOC4">
    <w:name w:val="toc 4"/>
    <w:basedOn w:val="TOCBase"/>
    <w:next w:val="Normal"/>
    <w:semiHidden/>
    <w:rsid w:val="009275B9"/>
    <w:pPr>
      <w:tabs>
        <w:tab w:val="right" w:leader="dot" w:pos="9071"/>
      </w:tabs>
      <w:ind w:left="1701"/>
    </w:pPr>
  </w:style>
  <w:style w:type="paragraph" w:customStyle="1" w:styleId="ListAlpha">
    <w:name w:val="List Alpha"/>
    <w:basedOn w:val="List"/>
    <w:rsid w:val="009275B9"/>
    <w:pPr>
      <w:numPr>
        <w:numId w:val="10"/>
      </w:numPr>
    </w:pPr>
  </w:style>
  <w:style w:type="paragraph" w:customStyle="1" w:styleId="ListAlpha2">
    <w:name w:val="List Alpha 2"/>
    <w:basedOn w:val="List2"/>
    <w:rsid w:val="009275B9"/>
    <w:pPr>
      <w:numPr>
        <w:numId w:val="9"/>
      </w:numPr>
    </w:pPr>
  </w:style>
  <w:style w:type="paragraph" w:styleId="List2">
    <w:name w:val="List 2"/>
    <w:basedOn w:val="BodyText"/>
    <w:rsid w:val="009275B9"/>
    <w:pPr>
      <w:tabs>
        <w:tab w:val="left" w:pos="680"/>
      </w:tabs>
      <w:spacing w:before="60" w:after="60"/>
      <w:ind w:left="680" w:hanging="340"/>
    </w:pPr>
  </w:style>
  <w:style w:type="paragraph" w:styleId="List3">
    <w:name w:val="List 3"/>
    <w:basedOn w:val="BodyText"/>
    <w:rsid w:val="009275B9"/>
    <w:pPr>
      <w:tabs>
        <w:tab w:val="left" w:pos="1021"/>
      </w:tabs>
      <w:spacing w:before="60" w:after="60"/>
      <w:ind w:left="1020" w:hanging="340"/>
    </w:pPr>
  </w:style>
  <w:style w:type="paragraph" w:styleId="List4">
    <w:name w:val="List 4"/>
    <w:basedOn w:val="BodyText"/>
    <w:rsid w:val="009275B9"/>
    <w:pPr>
      <w:tabs>
        <w:tab w:val="left" w:pos="1361"/>
      </w:tabs>
      <w:spacing w:before="60" w:after="60"/>
      <w:ind w:left="1361" w:hanging="340"/>
    </w:pPr>
  </w:style>
  <w:style w:type="paragraph" w:styleId="List5">
    <w:name w:val="List 5"/>
    <w:basedOn w:val="BodyText"/>
    <w:rsid w:val="009275B9"/>
    <w:pPr>
      <w:tabs>
        <w:tab w:val="left" w:pos="1701"/>
      </w:tabs>
      <w:spacing w:before="60" w:after="60"/>
      <w:ind w:left="1701" w:hanging="340"/>
    </w:pPr>
  </w:style>
  <w:style w:type="paragraph" w:styleId="ListBullet4">
    <w:name w:val="List Bullet 4"/>
    <w:basedOn w:val="List4"/>
    <w:rsid w:val="009275B9"/>
    <w:pPr>
      <w:numPr>
        <w:numId w:val="4"/>
      </w:numPr>
      <w:tabs>
        <w:tab w:val="clear" w:pos="1361"/>
      </w:tabs>
    </w:pPr>
  </w:style>
  <w:style w:type="paragraph" w:styleId="ListBullet5">
    <w:name w:val="List Bullet 5"/>
    <w:basedOn w:val="List5"/>
    <w:rsid w:val="009275B9"/>
    <w:pPr>
      <w:numPr>
        <w:numId w:val="5"/>
      </w:numPr>
    </w:pPr>
  </w:style>
  <w:style w:type="paragraph" w:styleId="ListContinue2">
    <w:name w:val="List Continue 2"/>
    <w:basedOn w:val="List2"/>
    <w:rsid w:val="009275B9"/>
    <w:pPr>
      <w:ind w:firstLine="0"/>
    </w:pPr>
  </w:style>
  <w:style w:type="paragraph" w:styleId="ListContinue3">
    <w:name w:val="List Continue 3"/>
    <w:basedOn w:val="List3"/>
    <w:rsid w:val="009275B9"/>
    <w:pPr>
      <w:ind w:left="1021" w:firstLine="0"/>
    </w:pPr>
  </w:style>
  <w:style w:type="paragraph" w:styleId="ListContinue4">
    <w:name w:val="List Continue 4"/>
    <w:basedOn w:val="List4"/>
    <w:rsid w:val="009275B9"/>
    <w:pPr>
      <w:ind w:firstLine="0"/>
    </w:pPr>
  </w:style>
  <w:style w:type="paragraph" w:styleId="ListContinue5">
    <w:name w:val="List Continue 5"/>
    <w:basedOn w:val="List5"/>
    <w:rsid w:val="009275B9"/>
    <w:pPr>
      <w:ind w:firstLine="0"/>
    </w:pPr>
  </w:style>
  <w:style w:type="paragraph" w:styleId="ListNumber3">
    <w:name w:val="List Number 3"/>
    <w:basedOn w:val="List3"/>
    <w:rsid w:val="009275B9"/>
    <w:pPr>
      <w:numPr>
        <w:numId w:val="6"/>
      </w:numPr>
    </w:pPr>
  </w:style>
  <w:style w:type="paragraph" w:styleId="ListNumber4">
    <w:name w:val="List Number 4"/>
    <w:basedOn w:val="List4"/>
    <w:rsid w:val="009275B9"/>
    <w:pPr>
      <w:numPr>
        <w:numId w:val="7"/>
      </w:numPr>
    </w:pPr>
  </w:style>
  <w:style w:type="paragraph" w:styleId="ListNumber5">
    <w:name w:val="List Number 5"/>
    <w:basedOn w:val="List5"/>
    <w:rsid w:val="009275B9"/>
    <w:pPr>
      <w:numPr>
        <w:numId w:val="8"/>
      </w:numPr>
    </w:pPr>
  </w:style>
  <w:style w:type="paragraph" w:styleId="BlockText">
    <w:name w:val="Block Text"/>
    <w:basedOn w:val="Normal"/>
    <w:rsid w:val="009275B9"/>
    <w:pPr>
      <w:spacing w:after="120"/>
      <w:ind w:left="1440" w:right="1440"/>
    </w:pPr>
  </w:style>
  <w:style w:type="character" w:customStyle="1" w:styleId="Subscript">
    <w:name w:val="Subscript"/>
    <w:basedOn w:val="DefaultParagraphFont"/>
    <w:rsid w:val="009275B9"/>
    <w:rPr>
      <w:sz w:val="16"/>
      <w:vertAlign w:val="subscript"/>
    </w:rPr>
  </w:style>
  <w:style w:type="character" w:customStyle="1" w:styleId="Superscript">
    <w:name w:val="Superscript"/>
    <w:basedOn w:val="DefaultParagraphFont"/>
    <w:rsid w:val="009275B9"/>
    <w:rPr>
      <w:sz w:val="16"/>
      <w:vertAlign w:val="superscript"/>
    </w:rPr>
  </w:style>
  <w:style w:type="character" w:customStyle="1" w:styleId="Symbols">
    <w:name w:val="Symbols"/>
    <w:basedOn w:val="DefaultParagraphFont"/>
    <w:rsid w:val="009275B9"/>
    <w:rPr>
      <w:rFonts w:ascii="Symbol" w:hAnsi="Symbol"/>
    </w:rPr>
  </w:style>
  <w:style w:type="character" w:customStyle="1" w:styleId="MenuOptions">
    <w:name w:val="Menu Options"/>
    <w:basedOn w:val="DefaultParagraphFont"/>
    <w:rsid w:val="009275B9"/>
    <w:rPr>
      <w:rFonts w:ascii="Arial Narrow" w:hAnsi="Arial Narrow"/>
      <w:smallCaps/>
    </w:rPr>
  </w:style>
  <w:style w:type="character" w:customStyle="1" w:styleId="Buttons">
    <w:name w:val="Buttons"/>
    <w:basedOn w:val="DefaultParagraphFont"/>
    <w:rsid w:val="009275B9"/>
    <w:rPr>
      <w:b/>
    </w:rPr>
  </w:style>
  <w:style w:type="character" w:customStyle="1" w:styleId="Underlined">
    <w:name w:val="Underlined"/>
    <w:basedOn w:val="DefaultParagraphFont"/>
    <w:rsid w:val="009275B9"/>
    <w:rPr>
      <w:u w:val="single"/>
    </w:rPr>
  </w:style>
  <w:style w:type="paragraph" w:customStyle="1" w:styleId="TableBodyTextRight">
    <w:name w:val="Table Body Text Right"/>
    <w:basedOn w:val="TableBodyText"/>
    <w:rsid w:val="009275B9"/>
    <w:pPr>
      <w:widowControl w:val="0"/>
      <w:autoSpaceDE w:val="0"/>
      <w:autoSpaceDN w:val="0"/>
      <w:adjustRightInd w:val="0"/>
      <w:jc w:val="right"/>
    </w:pPr>
    <w:rPr>
      <w:rFonts w:cs="Arial"/>
      <w:szCs w:val="18"/>
    </w:rPr>
  </w:style>
  <w:style w:type="paragraph" w:customStyle="1" w:styleId="CopyrightText">
    <w:name w:val="Copyright Text"/>
    <w:basedOn w:val="BodyText"/>
    <w:rsid w:val="009275B9"/>
    <w:rPr>
      <w:sz w:val="18"/>
    </w:rPr>
  </w:style>
  <w:style w:type="paragraph" w:customStyle="1" w:styleId="BodySmallRight">
    <w:name w:val="Body Small Right"/>
    <w:basedOn w:val="BodyTextRight"/>
    <w:rsid w:val="009275B9"/>
    <w:rPr>
      <w:sz w:val="18"/>
      <w:szCs w:val="18"/>
    </w:rPr>
  </w:style>
  <w:style w:type="paragraph" w:customStyle="1" w:styleId="MarginEdition">
    <w:name w:val="Margin Edition"/>
    <w:basedOn w:val="MarginNote"/>
    <w:rsid w:val="009275B9"/>
    <w:pPr>
      <w:spacing w:before="0" w:after="0"/>
    </w:pPr>
    <w:rPr>
      <w:rFonts w:ascii="Times New Roman" w:hAnsi="Times New Roman"/>
      <w:color w:val="999999"/>
    </w:rPr>
  </w:style>
  <w:style w:type="paragraph" w:customStyle="1" w:styleId="Spacer">
    <w:name w:val="Spacer"/>
    <w:basedOn w:val="Normal"/>
    <w:rsid w:val="009275B9"/>
    <w:rPr>
      <w:sz w:val="2"/>
      <w:szCs w:val="2"/>
    </w:rPr>
  </w:style>
  <w:style w:type="character" w:customStyle="1" w:styleId="Small">
    <w:name w:val="Small"/>
    <w:basedOn w:val="DefaultParagraphFont"/>
    <w:rsid w:val="009275B9"/>
    <w:rPr>
      <w:sz w:val="16"/>
    </w:rPr>
  </w:style>
  <w:style w:type="paragraph" w:customStyle="1" w:styleId="WideTable">
    <w:name w:val="Wide Table"/>
    <w:basedOn w:val="Normal"/>
    <w:rsid w:val="009275B9"/>
    <w:pPr>
      <w:ind w:left="-1418"/>
    </w:pPr>
    <w:rPr>
      <w:sz w:val="2"/>
      <w:szCs w:val="2"/>
    </w:rPr>
  </w:style>
  <w:style w:type="character" w:styleId="PageNumber">
    <w:name w:val="page number"/>
    <w:basedOn w:val="DefaultParagraphFont"/>
    <w:rsid w:val="009275B9"/>
  </w:style>
  <w:style w:type="paragraph" w:styleId="Quote">
    <w:name w:val="Quote"/>
    <w:basedOn w:val="Heading1"/>
    <w:link w:val="QuoteChar"/>
    <w:qFormat/>
    <w:rsid w:val="009275B9"/>
    <w:rPr>
      <w:b w:val="0"/>
      <w:sz w:val="72"/>
      <w:szCs w:val="72"/>
      <w:lang w:val="en-NZ"/>
    </w:rPr>
  </w:style>
  <w:style w:type="character" w:customStyle="1" w:styleId="QuoteChar">
    <w:name w:val="Quote Char"/>
    <w:basedOn w:val="DefaultParagraphFont"/>
    <w:link w:val="Quote"/>
    <w:rsid w:val="00927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5B9"/>
    <w:pPr>
      <w:pageBreakBefore/>
    </w:pPr>
  </w:style>
  <w:style w:type="paragraph" w:customStyle="1" w:styleId="Border">
    <w:name w:val="Border"/>
    <w:basedOn w:val="Normal"/>
    <w:qFormat/>
    <w:rsid w:val="009275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5B9"/>
    <w:rPr>
      <w:b/>
      <w:bCs/>
      <w:i/>
      <w:iCs/>
      <w:color w:val="auto"/>
    </w:rPr>
  </w:style>
  <w:style w:type="paragraph" w:styleId="IntenseQuote">
    <w:name w:val="Intense Quote"/>
    <w:basedOn w:val="Normal"/>
    <w:next w:val="Normal"/>
    <w:link w:val="IntenseQuoteChar"/>
    <w:uiPriority w:val="30"/>
    <w:qFormat/>
    <w:rsid w:val="009275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5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5B9"/>
    <w:rPr>
      <w:smallCaps/>
      <w:color w:val="auto"/>
      <w:u w:val="single"/>
    </w:rPr>
  </w:style>
  <w:style w:type="character" w:styleId="IntenseReference">
    <w:name w:val="Intense Reference"/>
    <w:basedOn w:val="DefaultParagraphFont"/>
    <w:uiPriority w:val="32"/>
    <w:qFormat/>
    <w:rsid w:val="009275B9"/>
    <w:rPr>
      <w:b/>
      <w:bCs/>
      <w:smallCaps/>
      <w:color w:val="auto"/>
      <w:spacing w:val="5"/>
      <w:u w:val="single"/>
    </w:rPr>
  </w:style>
  <w:style w:type="paragraph" w:customStyle="1" w:styleId="2ColumnHeading">
    <w:name w:val="2Column Heading"/>
    <w:basedOn w:val="BodyText"/>
    <w:qFormat/>
    <w:rsid w:val="009275B9"/>
    <w:pPr>
      <w:spacing w:after="60"/>
      <w:ind w:left="-2268"/>
    </w:pPr>
    <w:rPr>
      <w:b/>
    </w:rPr>
  </w:style>
  <w:style w:type="paragraph" w:customStyle="1" w:styleId="Heading1TOC">
    <w:name w:val="Heading1 TOC"/>
    <w:basedOn w:val="Normal"/>
    <w:qFormat/>
    <w:rsid w:val="009275B9"/>
    <w:pPr>
      <w:spacing w:before="240" w:after="120"/>
    </w:pPr>
    <w:rPr>
      <w:rFonts w:ascii="Times New Roman" w:hAnsi="Times New Roman"/>
      <w:b/>
      <w:sz w:val="32"/>
    </w:rPr>
  </w:style>
  <w:style w:type="paragraph" w:customStyle="1" w:styleId="Heading2TOC">
    <w:name w:val="Heading2 TOC"/>
    <w:basedOn w:val="Normal"/>
    <w:qFormat/>
    <w:rsid w:val="009275B9"/>
    <w:pPr>
      <w:spacing w:before="240" w:after="60"/>
    </w:pPr>
    <w:rPr>
      <w:rFonts w:ascii="Times New Roman" w:hAnsi="Times New Roman"/>
      <w:b/>
      <w:sz w:val="28"/>
    </w:rPr>
  </w:style>
  <w:style w:type="character" w:customStyle="1" w:styleId="Underline">
    <w:name w:val="Underline"/>
    <w:basedOn w:val="DefaultParagraphFont"/>
    <w:qFormat/>
    <w:rsid w:val="009275B9"/>
    <w:rPr>
      <w:u w:val="single"/>
    </w:rPr>
  </w:style>
  <w:style w:type="paragraph" w:styleId="BalloonText">
    <w:name w:val="Balloon Text"/>
    <w:basedOn w:val="Normal"/>
    <w:link w:val="BalloonTextChar"/>
    <w:rsid w:val="009275B9"/>
    <w:rPr>
      <w:rFonts w:ascii="Tahoma" w:hAnsi="Tahoma" w:cs="Tahoma"/>
      <w:sz w:val="16"/>
      <w:szCs w:val="16"/>
    </w:rPr>
  </w:style>
  <w:style w:type="character" w:customStyle="1" w:styleId="BalloonTextChar">
    <w:name w:val="Balloon Text Char"/>
    <w:basedOn w:val="DefaultParagraphFont"/>
    <w:link w:val="BalloonText"/>
    <w:rsid w:val="009275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5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5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5B9"/>
    <w:rPr>
      <w:b/>
      <w:color w:val="660033"/>
      <w:spacing w:val="0"/>
    </w:rPr>
  </w:style>
  <w:style w:type="paragraph" w:customStyle="1" w:styleId="Nameditemlist">
    <w:name w:val="Named item list"/>
    <w:basedOn w:val="BodyText"/>
    <w:qFormat/>
    <w:rsid w:val="009275B9"/>
    <w:pPr>
      <w:tabs>
        <w:tab w:val="left" w:pos="2835"/>
      </w:tabs>
      <w:ind w:left="2835" w:hanging="2835"/>
    </w:pPr>
  </w:style>
  <w:style w:type="paragraph" w:customStyle="1" w:styleId="BodyTextnopadding">
    <w:name w:val="Body Text no padding"/>
    <w:basedOn w:val="BodyText"/>
    <w:qFormat/>
    <w:rsid w:val="009275B9"/>
    <w:pPr>
      <w:spacing w:before="0" w:after="0"/>
    </w:pPr>
  </w:style>
  <w:style w:type="paragraph" w:customStyle="1" w:styleId="BodyTextBold">
    <w:name w:val="Body Text Bold"/>
    <w:basedOn w:val="BodyText"/>
    <w:qFormat/>
    <w:rsid w:val="009275B9"/>
    <w:rPr>
      <w:b/>
    </w:rPr>
  </w:style>
  <w:style w:type="character" w:styleId="Hyperlink">
    <w:name w:val="Hyperlink"/>
    <w:basedOn w:val="DefaultParagraphFont"/>
    <w:uiPriority w:val="99"/>
    <w:unhideWhenUsed/>
    <w:rsid w:val="00F86A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1468</Words>
  <Characters>9925</Characters>
  <Application>Microsoft Office Word</Application>
  <DocSecurity>0</DocSecurity>
  <Lines>310</Lines>
  <Paragraphs>227</Paragraphs>
  <ScaleCrop>false</ScaleCrop>
  <Company>Author-it Software Corporation Ltd.</Company>
  <LinksUpToDate>false</LinksUpToDate>
  <CharactersWithSpaces>11166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AURVNA001 Provide vehicle loss assessments and identify repair requirements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