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7AB" w:rsidP="007C6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AURTTY001 Repair vehicle chassis, frame and associated components</w:t>
      </w:r>
      <w:r>
        <w:fldChar w:fldCharType="end"/>
      </w:r>
    </w:p>
    <w:p w:rsidR="007C67AB" w:rsidP="007C67AB">
      <w:pPr>
        <w:pStyle w:val="Version"/>
        <w:sectPr w:rsidSect="00CF6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33A" w:rsidP="00CF633A">
      <w:pPr>
        <w:pStyle w:val="SuperHeading"/>
      </w:pPr>
      <w:r w:rsidRPr="00CF633A">
        <w:t>Assessment Requirements for AURTTY001 Repair vehicle chassis, frame and associated components</w:t>
      </w:r>
    </w:p>
    <w:p w:rsidR="00000000" w:rsidRPr="00CF633A" w:rsidP="00CF633A">
      <w:pPr>
        <w:pStyle w:val="Heading1"/>
      </w:pPr>
      <w:bookmarkStart w:id="1" w:name="O_795555"/>
      <w:bookmarkEnd w:id="1"/>
      <w:r w:rsidRPr="00CF633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C6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3A" w:rsidP="00CF633A">
            <w:pPr>
              <w:pStyle w:val="BodyText"/>
            </w:pPr>
            <w:r w:rsidRPr="00CF633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3A">
            <w:pPr>
              <w:pStyle w:val="BodyText"/>
              <w:rPr>
                <w:lang w:val="en-NZ"/>
              </w:rPr>
            </w:pPr>
            <w:r w:rsidRPr="00CF633A">
              <w:rPr>
                <w:rStyle w:val="SpecialBold"/>
              </w:rPr>
              <w:t>Comment</w:t>
            </w:r>
          </w:p>
        </w:tc>
      </w:tr>
      <w:tr w:rsidTr="007C6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3A">
            <w:pPr>
              <w:pStyle w:val="BodyText"/>
              <w:rPr>
                <w:lang w:val="en-NZ"/>
              </w:rPr>
            </w:pPr>
            <w:r w:rsidRPr="00CF633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3A" w:rsidP="00CF633A">
            <w:pPr>
              <w:pStyle w:val="BodyText"/>
            </w:pPr>
            <w:r w:rsidRPr="00CF633A">
              <w:t>New unit of competency.</w:t>
            </w:r>
          </w:p>
        </w:tc>
      </w:tr>
    </w:tbl>
    <w:p w:rsidR="00000000" w:rsidRPr="00CF633A" w:rsidP="00CF633A">
      <w:pPr>
        <w:pStyle w:val="BodyText"/>
      </w:pPr>
    </w:p>
    <w:p w:rsidR="00000000" w:rsidRPr="00CF633A" w:rsidP="00CF633A">
      <w:pPr>
        <w:pStyle w:val="AllowPageBreak"/>
      </w:pPr>
    </w:p>
    <w:p w:rsidR="00000000" w:rsidRPr="00CF633A" w:rsidP="00CF633A">
      <w:pPr>
        <w:pStyle w:val="Heading1"/>
      </w:pPr>
      <w:bookmarkStart w:id="2" w:name="O_795556"/>
      <w:bookmarkEnd w:id="2"/>
      <w:r w:rsidRPr="00CF633A">
        <w:t>Performance Evidence</w:t>
      </w:r>
    </w:p>
    <w:p w:rsidR="00000000" w:rsidRPr="00CF633A" w:rsidP="007C67AB">
      <w:pPr>
        <w:pStyle w:val="BodyText"/>
      </w:pPr>
      <w:r w:rsidRPr="00CF633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F633A" w:rsidP="00CF633A">
      <w:pPr>
        <w:pStyle w:val="ListBullet"/>
      </w:pPr>
      <w:r w:rsidRPr="00CF633A">
        <w:t>repair one chassis and its frame a</w:t>
      </w:r>
      <w:r w:rsidRPr="00CF633A">
        <w:t>nd components, in which the work must involve two of the following types of damage:</w:t>
      </w:r>
    </w:p>
    <w:p w:rsidR="00000000" w:rsidRPr="00CF633A" w:rsidP="00CF633A">
      <w:pPr>
        <w:pStyle w:val="ListBullet2"/>
      </w:pPr>
      <w:r w:rsidRPr="00CF633A">
        <w:t>diamond and twist damage</w:t>
      </w:r>
    </w:p>
    <w:p w:rsidR="00000000" w:rsidRPr="00CF633A" w:rsidP="00CF633A">
      <w:pPr>
        <w:pStyle w:val="ListBullet2"/>
      </w:pPr>
      <w:r w:rsidRPr="00CF633A">
        <w:t>kick-up and kick-down</w:t>
      </w:r>
    </w:p>
    <w:p w:rsidR="00000000" w:rsidRPr="00CF633A" w:rsidP="00CF633A">
      <w:pPr>
        <w:pStyle w:val="ListBullet2"/>
      </w:pPr>
      <w:r w:rsidRPr="00CF633A">
        <w:t>sag</w:t>
      </w:r>
    </w:p>
    <w:p w:rsidR="00000000" w:rsidRPr="00CF633A" w:rsidP="00CF633A">
      <w:pPr>
        <w:pStyle w:val="ListBullet2"/>
      </w:pPr>
      <w:r w:rsidRPr="00CF633A">
        <w:t>mash and sway.</w:t>
      </w:r>
    </w:p>
    <w:p w:rsidR="00000000" w:rsidRPr="00CF633A" w:rsidP="00CF633A">
      <w:pPr>
        <w:pStyle w:val="AllowPageBreak"/>
      </w:pPr>
    </w:p>
    <w:p w:rsidR="00000000" w:rsidRPr="00CF633A" w:rsidP="00CF633A">
      <w:pPr>
        <w:pStyle w:val="Heading1"/>
      </w:pPr>
      <w:bookmarkStart w:id="3" w:name="O_795557"/>
      <w:bookmarkEnd w:id="3"/>
      <w:r w:rsidRPr="00CF633A">
        <w:t>Knowledge Evidence</w:t>
      </w:r>
    </w:p>
    <w:p w:rsidR="00000000" w:rsidRPr="00CF633A" w:rsidP="007C67AB">
      <w:pPr>
        <w:pStyle w:val="BodyText"/>
      </w:pPr>
      <w:r w:rsidRPr="00CF633A">
        <w:t>Individuals must be able to demonstrate knowledge of:</w:t>
      </w:r>
    </w:p>
    <w:p w:rsidR="00000000" w:rsidRPr="00CF633A" w:rsidP="00CF633A">
      <w:pPr>
        <w:pStyle w:val="ListBullet"/>
      </w:pPr>
      <w:r w:rsidRPr="00CF633A">
        <w:t>work health and safety (WHS) and occupational health and safety (OHS) requirements relating to repairing vehicle chassis, frame and associated components, including procedures for:</w:t>
      </w:r>
    </w:p>
    <w:p w:rsidR="00000000" w:rsidRPr="00CF633A" w:rsidP="00CF633A">
      <w:pPr>
        <w:pStyle w:val="ListBullet2"/>
      </w:pPr>
      <w:r w:rsidRPr="00CF633A">
        <w:t>selecting and using personal protective equipment (PPE)</w:t>
      </w:r>
    </w:p>
    <w:p w:rsidR="00000000" w:rsidRPr="00CF633A" w:rsidP="00CF633A">
      <w:pPr>
        <w:pStyle w:val="ListBullet2"/>
      </w:pPr>
      <w:r w:rsidRPr="00CF633A">
        <w:t>using specialist t</w:t>
      </w:r>
      <w:r w:rsidRPr="00CF633A">
        <w:t>ools and equipment</w:t>
      </w:r>
    </w:p>
    <w:p w:rsidR="00000000" w:rsidRPr="00CF633A" w:rsidP="00CF633A">
      <w:pPr>
        <w:pStyle w:val="ListBullet2"/>
      </w:pPr>
      <w:r w:rsidRPr="00CF633A">
        <w:t>identifying workplace hazards</w:t>
      </w:r>
    </w:p>
    <w:p w:rsidR="00000000" w:rsidRPr="00CF633A" w:rsidP="00CF633A">
      <w:pPr>
        <w:pStyle w:val="ListBullet"/>
      </w:pPr>
      <w:r w:rsidRPr="00CF633A">
        <w:t>environmental requirements, including procedures for trapping, storing and disposing of waste materials</w:t>
      </w:r>
    </w:p>
    <w:p w:rsidR="00000000" w:rsidRPr="00CF633A" w:rsidP="00CF633A">
      <w:pPr>
        <w:pStyle w:val="ListBullet"/>
      </w:pPr>
      <w:r w:rsidRPr="00CF633A">
        <w:t>steps in repair inspection process</w:t>
      </w:r>
    </w:p>
    <w:p w:rsidR="00000000" w:rsidRPr="00CF633A" w:rsidP="00CF633A">
      <w:pPr>
        <w:pStyle w:val="ListBullet"/>
      </w:pPr>
      <w:r w:rsidRPr="00CF633A">
        <w:t>original equipment manufacturer (OEM) or authorised agency specific</w:t>
      </w:r>
      <w:r w:rsidRPr="00CF633A">
        <w:t>ations and recommended repair procedures</w:t>
      </w:r>
    </w:p>
    <w:p w:rsidR="00000000" w:rsidRPr="00CF633A" w:rsidP="00CF633A">
      <w:pPr>
        <w:pStyle w:val="ListBullet"/>
      </w:pPr>
      <w:r w:rsidRPr="00CF633A">
        <w:t>features of different types of chassis damage, including:</w:t>
      </w:r>
    </w:p>
    <w:p w:rsidR="00000000" w:rsidRPr="00CF633A" w:rsidP="00CF633A">
      <w:pPr>
        <w:pStyle w:val="ListBullet2"/>
      </w:pPr>
      <w:r w:rsidRPr="00CF633A">
        <w:t>diamond and twist damage</w:t>
      </w:r>
    </w:p>
    <w:p w:rsidR="00000000" w:rsidRPr="00CF633A" w:rsidP="00CF633A">
      <w:pPr>
        <w:pStyle w:val="ListBullet2"/>
      </w:pPr>
      <w:r w:rsidRPr="00CF633A">
        <w:t>kick-up and kick-down</w:t>
      </w:r>
    </w:p>
    <w:p w:rsidR="00000000" w:rsidRPr="00CF633A" w:rsidP="00CF633A">
      <w:pPr>
        <w:pStyle w:val="ListBullet2"/>
      </w:pPr>
      <w:r w:rsidRPr="00CF633A">
        <w:t>sag</w:t>
      </w:r>
    </w:p>
    <w:p w:rsidR="00000000" w:rsidRPr="00CF633A" w:rsidP="00CF633A">
      <w:pPr>
        <w:pStyle w:val="ListBullet2"/>
      </w:pPr>
      <w:r w:rsidRPr="00CF633A">
        <w:t>mash and sway</w:t>
      </w:r>
    </w:p>
    <w:p w:rsidR="00000000" w:rsidRPr="00CF633A" w:rsidP="00CF633A">
      <w:pPr>
        <w:pStyle w:val="ListBullet"/>
      </w:pPr>
      <w:r w:rsidRPr="00CF633A">
        <w:t>procedures for determining chassis reparability</w:t>
      </w:r>
    </w:p>
    <w:p w:rsidR="00000000" w:rsidRPr="00CF633A" w:rsidP="00CF633A">
      <w:pPr>
        <w:pStyle w:val="ListBullet"/>
      </w:pPr>
      <w:r w:rsidRPr="00CF633A">
        <w:t>vehicle design characteristics, including:</w:t>
      </w:r>
    </w:p>
    <w:p w:rsidR="00000000" w:rsidRPr="00CF633A" w:rsidP="00CF633A">
      <w:pPr>
        <w:pStyle w:val="ListBullet2"/>
      </w:pPr>
      <w:r w:rsidRPr="00CF633A">
        <w:t>mono unitised</w:t>
      </w:r>
    </w:p>
    <w:p w:rsidR="00000000" w:rsidRPr="00CF633A" w:rsidP="00CF633A">
      <w:pPr>
        <w:pStyle w:val="ListBullet2"/>
      </w:pPr>
      <w:r w:rsidRPr="00CF633A">
        <w:t>alloy and high strength steel (HSS) chassis</w:t>
      </w:r>
    </w:p>
    <w:p w:rsidR="00000000" w:rsidRPr="00CF633A" w:rsidP="00CF633A">
      <w:pPr>
        <w:pStyle w:val="ListBullet"/>
      </w:pPr>
      <w:r w:rsidRPr="00CF633A">
        <w:t>chassis repair, replacement and alignment techniques</w:t>
      </w:r>
    </w:p>
    <w:p w:rsidR="00000000" w:rsidRPr="00CF633A" w:rsidP="00CF633A">
      <w:pPr>
        <w:pStyle w:val="ListBullet"/>
      </w:pPr>
      <w:r w:rsidRPr="00CF633A">
        <w:t>key characteristics of welding types and techniques</w:t>
      </w:r>
    </w:p>
    <w:p w:rsidR="00000000" w:rsidRPr="00CF633A" w:rsidP="00CF633A">
      <w:pPr>
        <w:pStyle w:val="ListBullet"/>
      </w:pPr>
      <w:r w:rsidRPr="00CF633A">
        <w:t xml:space="preserve">limitations on drilling and welding to chassis </w:t>
      </w:r>
    </w:p>
    <w:p w:rsidR="00000000" w:rsidRPr="00CF633A" w:rsidP="00CF633A">
      <w:pPr>
        <w:pStyle w:val="ListBullet"/>
      </w:pPr>
      <w:r w:rsidRPr="00CF633A">
        <w:t>type and use of chassis repair tools and e</w:t>
      </w:r>
      <w:r w:rsidRPr="00CF633A">
        <w:t>quipment, including:</w:t>
      </w:r>
    </w:p>
    <w:p w:rsidR="00000000" w:rsidRPr="00CF633A" w:rsidP="00CF633A">
      <w:pPr>
        <w:pStyle w:val="ListBullet2"/>
      </w:pPr>
      <w:r w:rsidRPr="00CF633A">
        <w:t>application of heat colours, heat crayons and thermal temp gun</w:t>
      </w:r>
    </w:p>
    <w:p w:rsidR="00000000" w:rsidRPr="00CF633A" w:rsidP="00CF633A">
      <w:pPr>
        <w:pStyle w:val="ListBullet2"/>
      </w:pPr>
      <w:r w:rsidRPr="00CF633A">
        <w:t>hydraulic repair equipment</w:t>
      </w:r>
    </w:p>
    <w:p w:rsidR="00000000" w:rsidRPr="00CF633A" w:rsidP="00CF633A">
      <w:pPr>
        <w:pStyle w:val="ListBullet2"/>
      </w:pPr>
      <w:r w:rsidRPr="00CF633A">
        <w:t>equipment maintenance procedures</w:t>
      </w:r>
    </w:p>
    <w:p w:rsidR="00000000" w:rsidRPr="00CF633A" w:rsidP="00CF633A">
      <w:pPr>
        <w:pStyle w:val="ListBullet"/>
      </w:pPr>
      <w:r w:rsidRPr="00CF633A">
        <w:t>measuring and alignment procedures</w:t>
      </w:r>
    </w:p>
    <w:p w:rsidR="00000000" w:rsidRPr="00CF633A" w:rsidP="00CF633A">
      <w:pPr>
        <w:pStyle w:val="ListBullet"/>
      </w:pPr>
      <w:r w:rsidRPr="00CF633A">
        <w:t>type and use of measuring equipment, including:</w:t>
      </w:r>
    </w:p>
    <w:p w:rsidR="00000000" w:rsidRPr="00CF633A" w:rsidP="00CF633A">
      <w:pPr>
        <w:pStyle w:val="ListBullet2"/>
      </w:pPr>
      <w:r w:rsidRPr="00CF633A">
        <w:t>gun sight gauges</w:t>
      </w:r>
    </w:p>
    <w:p w:rsidR="00000000" w:rsidRPr="00CF633A" w:rsidP="00CF633A">
      <w:pPr>
        <w:pStyle w:val="ListBullet2"/>
      </w:pPr>
      <w:r w:rsidRPr="00CF633A">
        <w:t>drop lining</w:t>
      </w:r>
    </w:p>
    <w:p w:rsidR="00000000" w:rsidRPr="00CF633A" w:rsidP="00CF633A">
      <w:pPr>
        <w:pStyle w:val="ListBullet2"/>
      </w:pPr>
      <w:r w:rsidRPr="00CF633A">
        <w:t>trammel gauges</w:t>
      </w:r>
    </w:p>
    <w:p w:rsidR="00000000" w:rsidRPr="00CF633A" w:rsidP="00CF633A">
      <w:pPr>
        <w:pStyle w:val="ListBullet2"/>
      </w:pPr>
      <w:r w:rsidRPr="00CF633A">
        <w:t>tape measures</w:t>
      </w:r>
    </w:p>
    <w:p w:rsidR="00000000" w:rsidRPr="00CF633A" w:rsidP="00CF633A">
      <w:pPr>
        <w:pStyle w:val="ListBullet"/>
      </w:pPr>
      <w:r w:rsidRPr="00CF633A">
        <w:t>final inspection procedures</w:t>
      </w:r>
    </w:p>
    <w:p w:rsidR="00000000" w:rsidRPr="00CF633A" w:rsidP="00CF633A">
      <w:pPr>
        <w:pStyle w:val="ListBullet"/>
      </w:pPr>
      <w:r w:rsidRPr="00CF633A">
        <w:t>work area clean-up and maintenance requirements</w:t>
      </w:r>
    </w:p>
    <w:p w:rsidR="00000000" w:rsidRPr="00CF633A" w:rsidP="00CF633A">
      <w:pPr>
        <w:pStyle w:val="ListBullet"/>
      </w:pPr>
      <w:r w:rsidRPr="00CF633A">
        <w:t>procedures for completing workplace documentation.</w:t>
      </w:r>
    </w:p>
    <w:p w:rsidR="00000000" w:rsidRPr="00CF633A" w:rsidP="00CF633A">
      <w:pPr>
        <w:pStyle w:val="AllowPageBreak"/>
      </w:pPr>
    </w:p>
    <w:p w:rsidR="00000000" w:rsidRPr="00CF633A" w:rsidP="00CF633A">
      <w:pPr>
        <w:pStyle w:val="Heading1"/>
      </w:pPr>
      <w:bookmarkStart w:id="4" w:name="O_795558"/>
      <w:bookmarkEnd w:id="4"/>
      <w:r w:rsidRPr="00CF633A">
        <w:t>Assessment Conditions</w:t>
      </w:r>
    </w:p>
    <w:p w:rsidR="00000000" w:rsidRPr="00CF633A" w:rsidP="007C67AB">
      <w:pPr>
        <w:pStyle w:val="BodyText"/>
      </w:pPr>
      <w:r w:rsidRPr="00CF633A">
        <w:t>Assessors must satisfy NVR/AQTF assessor require</w:t>
      </w:r>
      <w:r w:rsidRPr="00CF633A">
        <w:t>ments.</w:t>
      </w:r>
    </w:p>
    <w:p w:rsidR="00000000" w:rsidRPr="00CF633A" w:rsidP="007C67AB">
      <w:pPr>
        <w:pStyle w:val="BodyText"/>
      </w:pPr>
      <w:r w:rsidRPr="00CF633A">
        <w:t>Competency is to be assessed in the workplace or a simulated environment that accurately reflects performance in a real workplace setting.</w:t>
      </w:r>
    </w:p>
    <w:p w:rsidR="00000000" w:rsidRPr="00CF633A" w:rsidP="007C67AB">
      <w:pPr>
        <w:pStyle w:val="BodyText"/>
      </w:pPr>
      <w:r w:rsidRPr="00CF633A">
        <w:t>Assessment must include direct observation of tasks.</w:t>
      </w:r>
    </w:p>
    <w:p w:rsidR="00000000" w:rsidRPr="00CF633A" w:rsidP="007C67AB">
      <w:pPr>
        <w:pStyle w:val="BodyText"/>
      </w:pPr>
      <w:r w:rsidRPr="00CF633A">
        <w:t>Where assessment of competency includes third-party evidence, individuals must provide evidence that links them to the vehicle chassis, frames and components that they have repaired, e.g. repair orders.</w:t>
      </w:r>
    </w:p>
    <w:p w:rsidR="00000000" w:rsidRPr="00CF633A" w:rsidP="007C67AB">
      <w:pPr>
        <w:pStyle w:val="BodyText"/>
      </w:pPr>
      <w:r w:rsidRPr="00CF633A">
        <w:t>Assessors must verify performance evidence through q</w:t>
      </w:r>
      <w:r w:rsidRPr="00CF633A">
        <w:t>uestioning on skills and knowledge to ensure correct interpretation and application.</w:t>
      </w:r>
    </w:p>
    <w:p w:rsidR="00000000" w:rsidRPr="00CF633A" w:rsidP="007C67AB">
      <w:pPr>
        <w:pStyle w:val="BodyText"/>
      </w:pPr>
      <w:r w:rsidRPr="00CF633A">
        <w:t>The following resources must be made available:</w:t>
      </w:r>
    </w:p>
    <w:p w:rsidR="00000000" w:rsidRPr="00CF633A" w:rsidP="00CF633A">
      <w:pPr>
        <w:pStyle w:val="ListBullet"/>
      </w:pPr>
      <w:r w:rsidRPr="00CF633A">
        <w:t>automotive workplace or simulated workplace</w:t>
      </w:r>
    </w:p>
    <w:p w:rsidR="00000000" w:rsidRPr="00CF633A" w:rsidP="00CF633A">
      <w:pPr>
        <w:pStyle w:val="ListBullet"/>
      </w:pPr>
      <w:r w:rsidRPr="00CF633A">
        <w:t>workplace instructions</w:t>
      </w:r>
    </w:p>
    <w:p w:rsidR="00000000" w:rsidRPr="00CF633A" w:rsidP="00CF633A">
      <w:pPr>
        <w:pStyle w:val="ListBullet"/>
      </w:pPr>
      <w:r w:rsidRPr="00CF633A">
        <w:t>OEM specifications and repair instructions</w:t>
      </w:r>
    </w:p>
    <w:p w:rsidR="00000000" w:rsidRPr="00CF633A" w:rsidP="00CF633A">
      <w:pPr>
        <w:pStyle w:val="ListBullet"/>
      </w:pPr>
      <w:r w:rsidRPr="00CF633A">
        <w:t>PPE require</w:t>
      </w:r>
      <w:r w:rsidRPr="00CF633A">
        <w:t>d to repair chassis, frame and components</w:t>
      </w:r>
    </w:p>
    <w:p w:rsidR="00000000" w:rsidRPr="00CF633A" w:rsidP="00CF633A">
      <w:pPr>
        <w:pStyle w:val="ListBullet"/>
      </w:pPr>
      <w:r w:rsidRPr="00CF633A">
        <w:t>one chassis requiring repair, and its frame and associated components</w:t>
      </w:r>
    </w:p>
    <w:p w:rsidR="00000000" w:rsidRPr="00CF633A" w:rsidP="00CF633A">
      <w:pPr>
        <w:pStyle w:val="ListBullet"/>
      </w:pPr>
      <w:r w:rsidRPr="00CF633A">
        <w:t>measuring and alignment equipment</w:t>
      </w:r>
    </w:p>
    <w:p w:rsidR="00000000" w:rsidRPr="00CF633A" w:rsidP="00CF633A">
      <w:pPr>
        <w:pStyle w:val="ListBullet"/>
      </w:pPr>
      <w:r w:rsidRPr="00CF633A">
        <w:t>tools and equipment appropriate for repairing vehicle chassis, frame and components.</w:t>
      </w:r>
    </w:p>
    <w:p w:rsidR="00000000" w:rsidRPr="00CF633A" w:rsidP="00CF633A">
      <w:pPr>
        <w:pStyle w:val="AllowPageBreak"/>
      </w:pPr>
    </w:p>
    <w:p w:rsidR="00000000" w:rsidRPr="00CF633A" w:rsidP="00CF633A">
      <w:pPr>
        <w:pStyle w:val="Heading1"/>
      </w:pPr>
      <w:bookmarkStart w:id="5" w:name="O_795561"/>
      <w:bookmarkEnd w:id="5"/>
      <w:r w:rsidRPr="00CF633A">
        <w:t>Links</w:t>
      </w:r>
    </w:p>
    <w:p w:rsidR="00000000" w:rsidRPr="00CF633A" w:rsidP="007C67AB">
      <w:pPr>
        <w:pStyle w:val="BodyText"/>
      </w:pPr>
      <w:r w:rsidRPr="00CF633A">
        <w:t>Co</w:t>
      </w:r>
      <w:r w:rsidRPr="00CF633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F17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633A" w:rsidP="007C67AB">
      <w:pPr>
        <w:pStyle w:val="BodyText"/>
      </w:pPr>
      <w:r w:rsidRPr="00CF63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F17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633A" w:rsidP="00CF633A"/>
    <w:sectPr w:rsidSect="00CF63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3A" w:rsidRPr="007C67AB" w:rsidP="007C6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B" w:rsidP="00CF6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7AB" w:rsidP="00CF6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C67AB" w:rsidP="00CF6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33A" w:rsidRPr="007C67AB" w:rsidP="007C6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B" w:rsidRPr="002D2AF8" w:rsidP="00CF6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AURTTY001 Repair vehicle chassis, frame and associated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C67AB" w:rsidP="00CF6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5C8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3C1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26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33A"/>
  </w:style>
  <w:style w:type="character" w:customStyle="1" w:styleId="Heading1Char">
    <w:name w:val="Heading 1 Char"/>
    <w:basedOn w:val="DefaultParagraphFont"/>
    <w:link w:val="Heading1"/>
    <w:rsid w:val="00CF6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3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33A"/>
    <w:rPr>
      <w:b/>
      <w:spacing w:val="0"/>
    </w:rPr>
  </w:style>
  <w:style w:type="paragraph" w:styleId="ListBullet2">
    <w:name w:val="List Bullet 2"/>
    <w:basedOn w:val="List2"/>
    <w:rsid w:val="00CF63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33A"/>
    <w:rPr>
      <w:i/>
    </w:rPr>
  </w:style>
  <w:style w:type="paragraph" w:styleId="Caption">
    <w:name w:val="caption"/>
    <w:basedOn w:val="BodyText"/>
    <w:next w:val="Normal"/>
    <w:qFormat/>
    <w:rsid w:val="00CF6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33A"/>
  </w:style>
  <w:style w:type="paragraph" w:styleId="TableofFigures">
    <w:name w:val="table of figures"/>
    <w:basedOn w:val="Normal"/>
    <w:next w:val="Normal"/>
    <w:semiHidden/>
    <w:rsid w:val="00CF6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633A"/>
    <w:rPr>
      <w:rFonts w:ascii="Wingdings" w:hAnsi="Wingdings"/>
    </w:rPr>
  </w:style>
  <w:style w:type="paragraph" w:customStyle="1" w:styleId="TableHeading">
    <w:name w:val="Table Heading"/>
    <w:basedOn w:val="HeadingBase"/>
    <w:rsid w:val="00CF6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33A"/>
    <w:rPr>
      <w:color w:val="0033CC"/>
      <w:u w:val="none"/>
    </w:rPr>
  </w:style>
  <w:style w:type="paragraph" w:customStyle="1" w:styleId="BodyTextRight">
    <w:name w:val="Body Text Right"/>
    <w:basedOn w:val="BodyText"/>
    <w:rsid w:val="00CF6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33A"/>
    <w:rPr>
      <w:sz w:val="32"/>
    </w:rPr>
  </w:style>
  <w:style w:type="paragraph" w:customStyle="1" w:styleId="HeadingProcedure">
    <w:name w:val="Heading Procedure"/>
    <w:basedOn w:val="HeadingBase"/>
    <w:next w:val="Normal"/>
    <w:rsid w:val="00CF6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33A"/>
    <w:pPr>
      <w:spacing w:before="60" w:after="60"/>
    </w:pPr>
  </w:style>
  <w:style w:type="paragraph" w:styleId="ListContinue">
    <w:name w:val="List Continue"/>
    <w:basedOn w:val="List"/>
    <w:rsid w:val="00CF633A"/>
    <w:pPr>
      <w:ind w:firstLine="0"/>
    </w:pPr>
  </w:style>
  <w:style w:type="paragraph" w:customStyle="1" w:styleId="ListNote">
    <w:name w:val="List Note"/>
    <w:basedOn w:val="List"/>
    <w:rsid w:val="00CF6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33A"/>
    <w:rPr>
      <w:rFonts w:ascii="Courier New" w:hAnsi="Courier New"/>
    </w:rPr>
  </w:style>
  <w:style w:type="paragraph" w:customStyle="1" w:styleId="NoteBullet">
    <w:name w:val="Note Bullet"/>
    <w:basedOn w:val="Note"/>
    <w:rsid w:val="00CF6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6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33A"/>
    <w:rPr>
      <w:b/>
      <w:smallCaps/>
    </w:rPr>
  </w:style>
  <w:style w:type="paragraph" w:customStyle="1" w:styleId="TableListNumber">
    <w:name w:val="Table List Number"/>
    <w:basedOn w:val="ListNumber"/>
    <w:rsid w:val="00CF6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33A"/>
    <w:pPr>
      <w:numPr>
        <w:numId w:val="9"/>
      </w:numPr>
    </w:pPr>
  </w:style>
  <w:style w:type="paragraph" w:customStyle="1" w:styleId="ListAlpha2">
    <w:name w:val="List Alpha 2"/>
    <w:basedOn w:val="List2"/>
    <w:rsid w:val="00CF633A"/>
    <w:pPr>
      <w:numPr>
        <w:numId w:val="8"/>
      </w:numPr>
    </w:pPr>
  </w:style>
  <w:style w:type="paragraph" w:styleId="List2">
    <w:name w:val="List 2"/>
    <w:basedOn w:val="BodyText"/>
    <w:rsid w:val="00CF6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633A"/>
    <w:pPr>
      <w:numPr>
        <w:numId w:val="4"/>
      </w:numPr>
    </w:pPr>
  </w:style>
  <w:style w:type="paragraph" w:styleId="ListContinue2">
    <w:name w:val="List Continue 2"/>
    <w:basedOn w:val="List2"/>
    <w:rsid w:val="00CF633A"/>
    <w:pPr>
      <w:ind w:firstLine="0"/>
    </w:pPr>
  </w:style>
  <w:style w:type="paragraph" w:styleId="ListContinue3">
    <w:name w:val="List Continue 3"/>
    <w:basedOn w:val="List3"/>
    <w:rsid w:val="00CF633A"/>
    <w:pPr>
      <w:ind w:left="1021" w:firstLine="0"/>
    </w:pPr>
  </w:style>
  <w:style w:type="paragraph" w:styleId="ListContinue4">
    <w:name w:val="List Continue 4"/>
    <w:basedOn w:val="List4"/>
    <w:rsid w:val="00CF633A"/>
    <w:pPr>
      <w:ind w:firstLine="0"/>
    </w:pPr>
  </w:style>
  <w:style w:type="paragraph" w:styleId="ListContinue5">
    <w:name w:val="List Continue 5"/>
    <w:basedOn w:val="List5"/>
    <w:rsid w:val="00CF633A"/>
    <w:pPr>
      <w:ind w:firstLine="0"/>
    </w:pPr>
  </w:style>
  <w:style w:type="paragraph" w:styleId="ListNumber3">
    <w:name w:val="List Number 3"/>
    <w:basedOn w:val="List3"/>
    <w:rsid w:val="00CF633A"/>
    <w:pPr>
      <w:numPr>
        <w:numId w:val="5"/>
      </w:numPr>
    </w:pPr>
  </w:style>
  <w:style w:type="paragraph" w:styleId="ListNumber4">
    <w:name w:val="List Number 4"/>
    <w:basedOn w:val="List4"/>
    <w:rsid w:val="00CF633A"/>
    <w:pPr>
      <w:numPr>
        <w:numId w:val="6"/>
      </w:numPr>
    </w:pPr>
  </w:style>
  <w:style w:type="paragraph" w:styleId="ListNumber5">
    <w:name w:val="List Number 5"/>
    <w:basedOn w:val="List5"/>
    <w:rsid w:val="00CF633A"/>
    <w:pPr>
      <w:numPr>
        <w:numId w:val="7"/>
      </w:numPr>
    </w:pPr>
  </w:style>
  <w:style w:type="paragraph" w:styleId="BlockText">
    <w:name w:val="Block Text"/>
    <w:basedOn w:val="Normal"/>
    <w:rsid w:val="00CF6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33A"/>
    <w:rPr>
      <w:sz w:val="16"/>
      <w:vertAlign w:val="superscript"/>
    </w:rPr>
  </w:style>
  <w:style w:type="character" w:customStyle="1" w:styleId="Symbols">
    <w:name w:val="Symbols"/>
    <w:basedOn w:val="DefaultParagraphFont"/>
    <w:rsid w:val="00CF633A"/>
    <w:rPr>
      <w:rFonts w:ascii="Symbol" w:hAnsi="Symbol"/>
    </w:rPr>
  </w:style>
  <w:style w:type="character" w:customStyle="1" w:styleId="MenuOptions">
    <w:name w:val="Menu Options"/>
    <w:basedOn w:val="DefaultParagraphFont"/>
    <w:rsid w:val="00CF6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33A"/>
    <w:rPr>
      <w:b/>
    </w:rPr>
  </w:style>
  <w:style w:type="character" w:customStyle="1" w:styleId="Underlined">
    <w:name w:val="Underlined"/>
    <w:basedOn w:val="DefaultParagraphFont"/>
    <w:rsid w:val="00CF633A"/>
    <w:rPr>
      <w:u w:val="single"/>
    </w:rPr>
  </w:style>
  <w:style w:type="paragraph" w:customStyle="1" w:styleId="TableBodyTextRight">
    <w:name w:val="Table Body Text Right"/>
    <w:basedOn w:val="TableBodyText"/>
    <w:rsid w:val="00CF6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33A"/>
    <w:rPr>
      <w:sz w:val="18"/>
    </w:rPr>
  </w:style>
  <w:style w:type="paragraph" w:customStyle="1" w:styleId="BodySmallRight">
    <w:name w:val="Body Small Right"/>
    <w:basedOn w:val="BodyTextRight"/>
    <w:rsid w:val="00CF633A"/>
    <w:rPr>
      <w:sz w:val="18"/>
      <w:szCs w:val="18"/>
    </w:rPr>
  </w:style>
  <w:style w:type="paragraph" w:customStyle="1" w:styleId="MarginEdition">
    <w:name w:val="Margin Edition"/>
    <w:basedOn w:val="MarginNote"/>
    <w:rsid w:val="00CF6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33A"/>
    <w:rPr>
      <w:sz w:val="2"/>
      <w:szCs w:val="2"/>
    </w:rPr>
  </w:style>
  <w:style w:type="character" w:customStyle="1" w:styleId="Small">
    <w:name w:val="Small"/>
    <w:basedOn w:val="DefaultParagraphFont"/>
    <w:rsid w:val="00CF633A"/>
    <w:rPr>
      <w:sz w:val="16"/>
    </w:rPr>
  </w:style>
  <w:style w:type="paragraph" w:customStyle="1" w:styleId="WideTable">
    <w:name w:val="Wide Table"/>
    <w:basedOn w:val="Normal"/>
    <w:rsid w:val="00CF6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33A"/>
  </w:style>
  <w:style w:type="paragraph" w:styleId="Quote">
    <w:name w:val="Quote"/>
    <w:basedOn w:val="Heading1"/>
    <w:link w:val="QuoteChar"/>
    <w:qFormat/>
    <w:rsid w:val="00CF6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33A"/>
    <w:pPr>
      <w:pageBreakBefore/>
    </w:pPr>
  </w:style>
  <w:style w:type="paragraph" w:customStyle="1" w:styleId="Border">
    <w:name w:val="Border"/>
    <w:basedOn w:val="Normal"/>
    <w:qFormat/>
    <w:rsid w:val="00CF6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33A"/>
    <w:rPr>
      <w:u w:val="single"/>
    </w:rPr>
  </w:style>
  <w:style w:type="character" w:customStyle="1" w:styleId="BoldandItalics">
    <w:name w:val="Bold and Italics"/>
    <w:qFormat/>
    <w:rsid w:val="00CF633A"/>
    <w:rPr>
      <w:b/>
      <w:i/>
      <w:u w:val="none"/>
    </w:rPr>
  </w:style>
  <w:style w:type="paragraph" w:styleId="BalloonText">
    <w:name w:val="Balloon Text"/>
    <w:basedOn w:val="Normal"/>
    <w:link w:val="BalloonTextChar"/>
    <w:rsid w:val="00CF6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33A"/>
    <w:pPr>
      <w:spacing w:before="0" w:after="0"/>
    </w:pPr>
  </w:style>
  <w:style w:type="paragraph" w:customStyle="1" w:styleId="BodyTextBold">
    <w:name w:val="Body Text Bold"/>
    <w:basedOn w:val="BodyText"/>
    <w:qFormat/>
    <w:rsid w:val="00CF633A"/>
    <w:rPr>
      <w:b/>
    </w:rPr>
  </w:style>
  <w:style w:type="character" w:styleId="Hyperlink">
    <w:name w:val="Hyperlink"/>
    <w:basedOn w:val="DefaultParagraphFont"/>
    <w:uiPriority w:val="99"/>
    <w:unhideWhenUsed/>
    <w:rsid w:val="007C6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3308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AURTTY001 Repair vehicle chassis, frame and associated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