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90F" w:rsidP="00575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AURTTX106 Diagnose and repair hydrostatic transmissions</w:t>
      </w:r>
      <w:r>
        <w:fldChar w:fldCharType="end"/>
      </w:r>
    </w:p>
    <w:p w:rsidR="0057590F" w:rsidP="0057590F">
      <w:pPr>
        <w:pStyle w:val="Version"/>
        <w:sectPr w:rsidSect="004F0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4FA" w:rsidP="004F04FA">
      <w:pPr>
        <w:pStyle w:val="SuperHeading"/>
      </w:pPr>
      <w:r w:rsidRPr="004F04FA">
        <w:t>Assessment Requirements for AURTTX106 Diagnose and repair hydrostatic transmissions</w:t>
      </w:r>
    </w:p>
    <w:p w:rsidR="00000000" w:rsidRPr="004F04FA" w:rsidP="004F04FA">
      <w:pPr>
        <w:pStyle w:val="Heading1"/>
      </w:pPr>
      <w:bookmarkStart w:id="1" w:name="O_1113444"/>
      <w:bookmarkEnd w:id="1"/>
      <w:r w:rsidRPr="004F0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FA" w:rsidP="004F04FA">
            <w:pPr>
              <w:pStyle w:val="BodyText"/>
            </w:pPr>
            <w:r w:rsidRPr="004F04F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FA">
            <w:pPr>
              <w:pStyle w:val="BodyText"/>
              <w:rPr>
                <w:lang w:val="en-NZ"/>
              </w:rPr>
            </w:pPr>
            <w:r w:rsidRPr="004F04FA">
              <w:rPr>
                <w:rStyle w:val="SpecialBold"/>
              </w:rPr>
              <w:t>Comments</w:t>
            </w:r>
          </w:p>
        </w:tc>
      </w:tr>
      <w:tr w:rsidTr="004F0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FA">
            <w:pPr>
              <w:pStyle w:val="BodyText"/>
              <w:rPr>
                <w:lang w:val="en-NZ"/>
              </w:rPr>
            </w:pPr>
            <w:r w:rsidRPr="004F04F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FA" w:rsidP="004F04FA">
            <w:pPr>
              <w:pStyle w:val="BodyText"/>
            </w:pPr>
            <w:r w:rsidRPr="004F04FA">
              <w:t>This version first released with AUR Automotive Retail, Service and Repair Training Package Version 6.0</w:t>
            </w:r>
          </w:p>
        </w:tc>
      </w:tr>
    </w:tbl>
    <w:p w:rsidR="00000000" w:rsidRPr="004F04FA" w:rsidP="004F04FA">
      <w:pPr>
        <w:pStyle w:val="BodyText"/>
      </w:pPr>
    </w:p>
    <w:p w:rsidR="00000000" w:rsidRPr="004F04FA" w:rsidP="004F04FA">
      <w:pPr>
        <w:pStyle w:val="AllowPageBreak"/>
      </w:pPr>
    </w:p>
    <w:p w:rsidR="00000000" w:rsidRPr="004F04FA" w:rsidP="004F04FA">
      <w:pPr>
        <w:pStyle w:val="Heading1"/>
      </w:pPr>
      <w:bookmarkStart w:id="2" w:name="O_1113447"/>
      <w:bookmarkEnd w:id="2"/>
      <w:r w:rsidRPr="004F04FA">
        <w:t>Performance Evidence</w:t>
      </w:r>
    </w:p>
    <w:p w:rsidR="00000000" w:rsidRPr="004F04FA" w:rsidP="0057590F">
      <w:pPr>
        <w:pStyle w:val="BodyText"/>
      </w:pPr>
      <w:r w:rsidRPr="004F04FA">
        <w:t>The candidate must demonstrate the ability to complete the tasks outlined in the elements, performance criteria and foundation skills of this unit, including evidence of the ability to:</w:t>
      </w:r>
    </w:p>
    <w:p w:rsidR="00000000" w:rsidRPr="004F04FA" w:rsidP="004F04FA">
      <w:pPr>
        <w:pStyle w:val="ListBullet"/>
      </w:pPr>
      <w:r w:rsidRPr="004F04FA">
        <w:t>diagnose and repair a fault</w:t>
      </w:r>
      <w:r w:rsidRPr="004F04FA">
        <w:t xml:space="preserve"> in the hydrostatic transmission systems of two different vehicles or machinery, including in three of the following components:</w:t>
      </w:r>
    </w:p>
    <w:p w:rsidR="00000000" w:rsidRPr="004F04FA" w:rsidP="004F04FA">
      <w:pPr>
        <w:pStyle w:val="ListBullet2"/>
      </w:pPr>
      <w:r w:rsidRPr="004F04FA">
        <w:t>charge pump</w:t>
      </w:r>
    </w:p>
    <w:p w:rsidR="00000000" w:rsidRPr="004F04FA" w:rsidP="004F04FA">
      <w:pPr>
        <w:pStyle w:val="ListBullet2"/>
      </w:pPr>
      <w:r w:rsidRPr="004F04FA">
        <w:t>main pump</w:t>
      </w:r>
    </w:p>
    <w:p w:rsidR="00000000" w:rsidRPr="004F04FA" w:rsidP="004F04FA">
      <w:pPr>
        <w:pStyle w:val="ListBullet2"/>
      </w:pPr>
      <w:r w:rsidRPr="004F04FA">
        <w:t>drive motor</w:t>
      </w:r>
    </w:p>
    <w:p w:rsidR="00000000" w:rsidRPr="004F04FA" w:rsidP="004F04FA">
      <w:pPr>
        <w:pStyle w:val="ListBullet2"/>
      </w:pPr>
      <w:r w:rsidRPr="004F04FA">
        <w:t>hydraulic lines</w:t>
      </w:r>
    </w:p>
    <w:p w:rsidR="00000000" w:rsidRPr="004F04FA" w:rsidP="004F04FA">
      <w:pPr>
        <w:pStyle w:val="ListBullet2"/>
      </w:pPr>
      <w:r w:rsidRPr="004F04FA">
        <w:t>heat exchanger</w:t>
      </w:r>
    </w:p>
    <w:p w:rsidR="00000000" w:rsidRPr="004F04FA" w:rsidP="004F04FA">
      <w:pPr>
        <w:pStyle w:val="ListBullet2"/>
      </w:pPr>
      <w:r w:rsidRPr="004F04FA">
        <w:t>control valve.</w:t>
      </w:r>
    </w:p>
    <w:p w:rsidR="00000000" w:rsidRPr="004F04FA" w:rsidP="004F04FA">
      <w:pPr>
        <w:pStyle w:val="AllowPageBreak"/>
      </w:pPr>
    </w:p>
    <w:p w:rsidR="00000000" w:rsidRPr="004F04FA" w:rsidP="004F04FA">
      <w:pPr>
        <w:pStyle w:val="Heading1"/>
      </w:pPr>
      <w:bookmarkStart w:id="3" w:name="O_1113446"/>
      <w:bookmarkEnd w:id="3"/>
      <w:r w:rsidRPr="004F04FA">
        <w:t>Knowledge Evidence</w:t>
      </w:r>
    </w:p>
    <w:p w:rsidR="00000000" w:rsidRPr="004F04FA" w:rsidP="0057590F">
      <w:pPr>
        <w:pStyle w:val="BodyText"/>
      </w:pPr>
      <w:r w:rsidRPr="004F04FA">
        <w:t>The candidate must be able to demonstrate knowledge to complete the tasks outlined in the elements, performance criteria and foundation skills of this unit, including knowledge of:</w:t>
      </w:r>
    </w:p>
    <w:p w:rsidR="00000000" w:rsidRPr="004F04FA" w:rsidP="004F04FA">
      <w:pPr>
        <w:pStyle w:val="ListBullet"/>
      </w:pPr>
      <w:r w:rsidRPr="004F04FA">
        <w:t>methods to locate and interpret information required to diagnose and repai</w:t>
      </w:r>
      <w:r w:rsidRPr="004F04FA">
        <w:t>r hydrostatic transmissions, including:</w:t>
      </w:r>
    </w:p>
    <w:p w:rsidR="00000000" w:rsidRPr="004F04FA" w:rsidP="004F04FA">
      <w:pPr>
        <w:pStyle w:val="ListBullet2"/>
      </w:pPr>
      <w:r w:rsidRPr="004F04FA">
        <w:t>information provided by customers and supervisors</w:t>
      </w:r>
    </w:p>
    <w:p w:rsidR="00000000" w:rsidRPr="004F04FA" w:rsidP="004F04FA">
      <w:pPr>
        <w:pStyle w:val="ListBullet2"/>
      </w:pPr>
      <w:r w:rsidRPr="004F04FA">
        <w:t>manufacturer specifications and procedures or equivalent documentation</w:t>
      </w:r>
    </w:p>
    <w:p w:rsidR="00000000" w:rsidRPr="004F04FA" w:rsidP="004F04FA">
      <w:pPr>
        <w:pStyle w:val="ListBullet"/>
      </w:pPr>
      <w:r w:rsidRPr="004F04FA">
        <w:t xml:space="preserve">workplace procedures required to diagnose and repair hydrostatic transmissions, including: </w:t>
      </w:r>
    </w:p>
    <w:p w:rsidR="00000000" w:rsidRPr="004F04FA" w:rsidP="004F04FA">
      <w:pPr>
        <w:pStyle w:val="ListBullet2"/>
      </w:pPr>
      <w:r w:rsidRPr="004F04FA">
        <w:t>establishing serviceability of tools and equipment</w:t>
      </w:r>
    </w:p>
    <w:p w:rsidR="00000000" w:rsidRPr="004F04FA" w:rsidP="004F04FA">
      <w:pPr>
        <w:pStyle w:val="ListBullet2"/>
      </w:pPr>
      <w:r w:rsidRPr="004F04FA">
        <w:t>documentation procedures</w:t>
      </w:r>
    </w:p>
    <w:p w:rsidR="00000000" w:rsidRPr="004F04FA" w:rsidP="004F04FA">
      <w:pPr>
        <w:pStyle w:val="ListBullet2"/>
      </w:pPr>
      <w:r w:rsidRPr="004F04FA">
        <w:t>housekeeping procedures, including:</w:t>
      </w:r>
    </w:p>
    <w:p w:rsidR="00000000" w:rsidRPr="004F04FA" w:rsidP="004F04FA">
      <w:pPr>
        <w:pStyle w:val="ListBullet3"/>
      </w:pPr>
      <w:r w:rsidRPr="004F04FA">
        <w:t>examination of tools and equipment</w:t>
      </w:r>
    </w:p>
    <w:p w:rsidR="00000000" w:rsidRPr="004F04FA" w:rsidP="004F04FA">
      <w:pPr>
        <w:pStyle w:val="ListBullet3"/>
      </w:pPr>
      <w:r w:rsidRPr="004F04FA">
        <w:t>storage of equipment</w:t>
      </w:r>
    </w:p>
    <w:p w:rsidR="00000000" w:rsidRPr="004F04FA" w:rsidP="004F04FA">
      <w:pPr>
        <w:pStyle w:val="ListBullet3"/>
      </w:pPr>
      <w:r w:rsidRPr="004F04FA">
        <w:t>identification, tagging and isolation of faulty equipment</w:t>
      </w:r>
    </w:p>
    <w:p w:rsidR="00000000" w:rsidRPr="004F04FA" w:rsidP="004F04FA">
      <w:pPr>
        <w:pStyle w:val="ListBullet3"/>
      </w:pPr>
      <w:r w:rsidRPr="004F04FA">
        <w:t>disposal of excess materials</w:t>
      </w:r>
    </w:p>
    <w:p w:rsidR="00000000" w:rsidRPr="004F04FA" w:rsidP="004F04FA">
      <w:pPr>
        <w:pStyle w:val="ListBullet3"/>
      </w:pPr>
      <w:r w:rsidRPr="004F04FA">
        <w:t>recycling procedures</w:t>
      </w:r>
    </w:p>
    <w:p w:rsidR="00000000" w:rsidRPr="004F04FA" w:rsidP="004F04FA">
      <w:pPr>
        <w:pStyle w:val="ListBullet"/>
      </w:pPr>
      <w:r w:rsidRPr="004F04FA">
        <w:t>workplace health and safety (WHS) requirements relating to diagnosing and repairing hydrostatic transmissions, including procedures for:</w:t>
      </w:r>
    </w:p>
    <w:p w:rsidR="00000000" w:rsidRPr="004F04FA" w:rsidP="004F04FA">
      <w:pPr>
        <w:pStyle w:val="ListBullet2"/>
      </w:pPr>
      <w:r w:rsidRPr="004F04FA">
        <w:t>working with high pressure and stored energy hazards</w:t>
      </w:r>
    </w:p>
    <w:p w:rsidR="00000000" w:rsidRPr="004F04FA" w:rsidP="004F04FA">
      <w:pPr>
        <w:pStyle w:val="ListBullet2"/>
      </w:pPr>
      <w:r w:rsidRPr="004F04FA">
        <w:t>isolating and stabilising machines</w:t>
      </w:r>
    </w:p>
    <w:p w:rsidR="00000000" w:rsidRPr="004F04FA" w:rsidP="004F04FA">
      <w:pPr>
        <w:pStyle w:val="ListBullet"/>
      </w:pPr>
      <w:r w:rsidRPr="004F04FA">
        <w:t>environmental requirements relating to diagnosing and repairing hydrostatic transmissions, including procedures for trapping, storing and disposing of fluids released from hydrostatic transmissions</w:t>
      </w:r>
    </w:p>
    <w:p w:rsidR="00000000" w:rsidRPr="004F04FA" w:rsidP="004F04FA">
      <w:pPr>
        <w:pStyle w:val="ListBullet"/>
      </w:pPr>
      <w:r w:rsidRPr="004F04FA">
        <w:t>operating principles of hydrostatic transmissions and asso</w:t>
      </w:r>
      <w:r w:rsidRPr="004F04FA">
        <w:t>ciated components, including:</w:t>
      </w:r>
    </w:p>
    <w:p w:rsidR="00000000" w:rsidRPr="004F04FA" w:rsidP="004F04FA">
      <w:pPr>
        <w:pStyle w:val="ListBullet2"/>
      </w:pPr>
      <w:r w:rsidRPr="004F04FA">
        <w:t>closed loop</w:t>
      </w:r>
    </w:p>
    <w:p w:rsidR="00000000" w:rsidRPr="004F04FA" w:rsidP="004F04FA">
      <w:pPr>
        <w:pStyle w:val="ListBullet2"/>
      </w:pPr>
      <w:r w:rsidRPr="004F04FA">
        <w:t>charge circuitry</w:t>
      </w:r>
    </w:p>
    <w:p w:rsidR="00000000" w:rsidRPr="004F04FA" w:rsidP="004F04FA">
      <w:pPr>
        <w:pStyle w:val="ListBullet2"/>
      </w:pPr>
      <w:r w:rsidRPr="004F04FA">
        <w:t>flushing circuit</w:t>
      </w:r>
    </w:p>
    <w:p w:rsidR="00000000" w:rsidRPr="004F04FA" w:rsidP="004F04FA">
      <w:pPr>
        <w:pStyle w:val="ListBullet"/>
      </w:pPr>
      <w:r w:rsidRPr="004F04FA">
        <w:t>purpose and operation of hydrostatic transmissions and components, including:</w:t>
      </w:r>
    </w:p>
    <w:p w:rsidR="00000000" w:rsidRPr="004F04FA" w:rsidP="004F04FA">
      <w:pPr>
        <w:pStyle w:val="ListBullet2"/>
      </w:pPr>
      <w:r w:rsidRPr="004F04FA">
        <w:t>charge pump</w:t>
      </w:r>
    </w:p>
    <w:p w:rsidR="00000000" w:rsidRPr="004F04FA" w:rsidP="004F04FA">
      <w:pPr>
        <w:pStyle w:val="ListBullet2"/>
      </w:pPr>
      <w:r w:rsidRPr="004F04FA">
        <w:t>main pump, including pilot control systems</w:t>
      </w:r>
    </w:p>
    <w:p w:rsidR="00000000" w:rsidRPr="004F04FA" w:rsidP="004F04FA">
      <w:pPr>
        <w:pStyle w:val="ListBullet2"/>
      </w:pPr>
      <w:r w:rsidRPr="004F04FA">
        <w:t>drive motor, including control systems</w:t>
      </w:r>
    </w:p>
    <w:p w:rsidR="00000000" w:rsidRPr="004F04FA" w:rsidP="004F04FA">
      <w:pPr>
        <w:pStyle w:val="ListBullet2"/>
      </w:pPr>
      <w:r w:rsidRPr="004F04FA">
        <w:t>filte</w:t>
      </w:r>
      <w:r w:rsidRPr="004F04FA">
        <w:t>ring</w:t>
      </w:r>
    </w:p>
    <w:p w:rsidR="00000000" w:rsidRPr="004F04FA" w:rsidP="004F04FA">
      <w:pPr>
        <w:pStyle w:val="ListBullet2"/>
      </w:pPr>
      <w:r w:rsidRPr="004F04FA">
        <w:t>hydraulic lines</w:t>
      </w:r>
    </w:p>
    <w:p w:rsidR="00000000" w:rsidRPr="004F04FA" w:rsidP="004F04FA">
      <w:pPr>
        <w:pStyle w:val="ListBullet2"/>
      </w:pPr>
      <w:r w:rsidRPr="004F04FA">
        <w:t>heat exchanger</w:t>
      </w:r>
    </w:p>
    <w:p w:rsidR="00000000" w:rsidRPr="004F04FA" w:rsidP="004F04FA">
      <w:pPr>
        <w:pStyle w:val="ListBullet2"/>
      </w:pPr>
      <w:r w:rsidRPr="004F04FA">
        <w:t>reservoir</w:t>
      </w:r>
    </w:p>
    <w:p w:rsidR="00000000" w:rsidRPr="004F04FA" w:rsidP="004F04FA">
      <w:pPr>
        <w:pStyle w:val="ListBullet"/>
      </w:pPr>
      <w:r w:rsidRPr="004F04FA">
        <w:t>diagnostic testing procedures for hydrostatic transmissions, including:</w:t>
      </w:r>
    </w:p>
    <w:p w:rsidR="00000000" w:rsidRPr="004F04FA" w:rsidP="004F04FA">
      <w:pPr>
        <w:pStyle w:val="ListBullet2"/>
      </w:pPr>
      <w:r w:rsidRPr="004F04FA">
        <w:t>testing charging system</w:t>
      </w:r>
    </w:p>
    <w:p w:rsidR="00000000" w:rsidRPr="004F04FA" w:rsidP="004F04FA">
      <w:pPr>
        <w:pStyle w:val="ListBullet2"/>
      </w:pPr>
      <w:r w:rsidRPr="004F04FA">
        <w:t>testing closed loop system</w:t>
      </w:r>
    </w:p>
    <w:p w:rsidR="00000000" w:rsidRPr="004F04FA" w:rsidP="004F04FA">
      <w:pPr>
        <w:pStyle w:val="ListBullet2"/>
      </w:pPr>
      <w:r w:rsidRPr="004F04FA">
        <w:t>testing flushing system</w:t>
      </w:r>
    </w:p>
    <w:p w:rsidR="00000000" w:rsidRPr="004F04FA" w:rsidP="004F04FA">
      <w:pPr>
        <w:pStyle w:val="ListBullet2"/>
      </w:pPr>
      <w:r w:rsidRPr="004F04FA">
        <w:t>measuring case drains</w:t>
      </w:r>
    </w:p>
    <w:p w:rsidR="00000000" w:rsidRPr="004F04FA" w:rsidP="004F04FA">
      <w:pPr>
        <w:pStyle w:val="ListBullet2"/>
      </w:pPr>
      <w:r w:rsidRPr="004F04FA">
        <w:t>testing internal and external fluid leaks</w:t>
      </w:r>
    </w:p>
    <w:p w:rsidR="00000000" w:rsidRPr="004F04FA" w:rsidP="004F04FA">
      <w:pPr>
        <w:pStyle w:val="ListBullet2"/>
      </w:pPr>
      <w:r w:rsidRPr="004F04FA">
        <w:t>checking abnormal noises and operation</w:t>
      </w:r>
    </w:p>
    <w:p w:rsidR="00000000" w:rsidRPr="004F04FA" w:rsidP="004F04FA">
      <w:pPr>
        <w:pStyle w:val="ListBullet2"/>
      </w:pPr>
      <w:r w:rsidRPr="004F04FA">
        <w:t>using scan tools and multimeter</w:t>
      </w:r>
    </w:p>
    <w:p w:rsidR="00000000" w:rsidRPr="004F04FA" w:rsidP="004F04FA">
      <w:pPr>
        <w:pStyle w:val="ListBullet"/>
      </w:pPr>
      <w:r w:rsidRPr="004F04FA">
        <w:t>repair procedures for hydrostatic transmissions, including procedures for:</w:t>
      </w:r>
    </w:p>
    <w:p w:rsidR="00000000" w:rsidRPr="004F04FA" w:rsidP="004F04FA">
      <w:pPr>
        <w:pStyle w:val="ListBullet2"/>
      </w:pPr>
      <w:r w:rsidRPr="004F04FA">
        <w:t>isolating faults</w:t>
      </w:r>
    </w:p>
    <w:p w:rsidR="00000000" w:rsidRPr="004F04FA" w:rsidP="004F04FA">
      <w:pPr>
        <w:pStyle w:val="ListBullet2"/>
      </w:pPr>
      <w:r w:rsidRPr="004F04FA">
        <w:t>dismantling components and parts</w:t>
      </w:r>
    </w:p>
    <w:p w:rsidR="00000000" w:rsidRPr="004F04FA" w:rsidP="004F04FA">
      <w:pPr>
        <w:pStyle w:val="ListBullet2"/>
      </w:pPr>
      <w:r w:rsidRPr="004F04FA">
        <w:t>inspecting and e</w:t>
      </w:r>
      <w:r w:rsidRPr="004F04FA">
        <w:t>valuating worn components</w:t>
      </w:r>
    </w:p>
    <w:p w:rsidR="00000000" w:rsidRPr="004F04FA" w:rsidP="004F04FA">
      <w:pPr>
        <w:pStyle w:val="ListBullet2"/>
      </w:pPr>
      <w:r w:rsidRPr="004F04FA">
        <w:t>repairing and replacing parts</w:t>
      </w:r>
    </w:p>
    <w:p w:rsidR="00000000" w:rsidRPr="004F04FA" w:rsidP="004F04FA">
      <w:pPr>
        <w:pStyle w:val="ListBullet"/>
      </w:pPr>
      <w:r w:rsidRPr="004F04FA">
        <w:t>post-repair flow and pressure testing procedures for hydrostatic transmissions.</w:t>
      </w:r>
    </w:p>
    <w:p w:rsidR="00000000" w:rsidRPr="004F04FA" w:rsidP="004F04FA">
      <w:pPr>
        <w:pStyle w:val="AllowPageBreak"/>
      </w:pPr>
    </w:p>
    <w:p w:rsidR="00000000" w:rsidRPr="004F04FA" w:rsidP="004F04FA">
      <w:pPr>
        <w:pStyle w:val="Heading1"/>
      </w:pPr>
      <w:bookmarkStart w:id="4" w:name="O_1113445"/>
      <w:bookmarkEnd w:id="4"/>
      <w:r w:rsidRPr="004F04FA">
        <w:t>Assessment Conditions</w:t>
      </w:r>
    </w:p>
    <w:p w:rsidR="00000000" w:rsidRPr="004F04FA" w:rsidP="0057590F">
      <w:pPr>
        <w:pStyle w:val="BodyText"/>
      </w:pPr>
      <w:r w:rsidRPr="004F04FA">
        <w:t>Competency is to be assessed in</w:t>
      </w:r>
      <w:r w:rsidRPr="004F04FA">
        <w:t xml:space="preserve"> the workplace or a simulated environment that accurately reflects performance in a real workplace setting.</w:t>
      </w:r>
    </w:p>
    <w:p w:rsidR="00000000" w:rsidRPr="004F04FA" w:rsidP="0057590F">
      <w:pPr>
        <w:pStyle w:val="BodyText"/>
      </w:pPr>
      <w:r w:rsidRPr="004F04FA">
        <w:t>Assessment must include direct observation of tasks.</w:t>
      </w:r>
    </w:p>
    <w:p w:rsidR="00000000" w:rsidRPr="004F04FA" w:rsidP="0057590F">
      <w:pPr>
        <w:pStyle w:val="BodyText"/>
      </w:pPr>
      <w:r w:rsidRPr="004F04FA">
        <w:t>Where assessment of competency includes third-party evidence, individuals must provide evidence</w:t>
      </w:r>
      <w:r w:rsidRPr="004F04FA">
        <w:t xml:space="preserve"> that links them to the hydrostatic transmissions that they have worked on, e.g. repair orders.</w:t>
      </w:r>
    </w:p>
    <w:p w:rsidR="00000000" w:rsidRPr="004F04FA" w:rsidP="0057590F">
      <w:pPr>
        <w:pStyle w:val="BodyText"/>
      </w:pPr>
      <w:r w:rsidRPr="004F04FA">
        <w:t>Assessors must verify performance evidence through questioning on skills and knowledge to ensure correct interpretation and application.</w:t>
      </w:r>
    </w:p>
    <w:p w:rsidR="00000000" w:rsidRPr="004F04FA" w:rsidP="0057590F">
      <w:pPr>
        <w:pStyle w:val="BodyText"/>
      </w:pPr>
      <w:r w:rsidRPr="004F04FA">
        <w:t>The following resources</w:t>
      </w:r>
      <w:r w:rsidRPr="004F04FA">
        <w:t xml:space="preserve"> must be made available:</w:t>
      </w:r>
    </w:p>
    <w:p w:rsidR="00000000" w:rsidRPr="004F04FA" w:rsidP="004F04FA">
      <w:pPr>
        <w:pStyle w:val="ListBullet"/>
      </w:pPr>
      <w:r w:rsidRPr="004F04FA">
        <w:t>automotive repair workplace or simulated workplace</w:t>
      </w:r>
    </w:p>
    <w:p w:rsidR="00000000" w:rsidRPr="004F04FA" w:rsidP="004F04FA">
      <w:pPr>
        <w:pStyle w:val="ListBullet"/>
      </w:pPr>
      <w:r w:rsidRPr="004F04FA">
        <w:t>workplace instructions</w:t>
      </w:r>
    </w:p>
    <w:p w:rsidR="00000000" w:rsidRPr="004F04FA" w:rsidP="004F04FA">
      <w:pPr>
        <w:pStyle w:val="ListBullet"/>
      </w:pPr>
      <w:r w:rsidRPr="004F04FA">
        <w:t>manufacturer specifications for hydrostatic transmissions</w:t>
      </w:r>
    </w:p>
    <w:p w:rsidR="00000000" w:rsidRPr="004F04FA" w:rsidP="004F04FA">
      <w:pPr>
        <w:pStyle w:val="ListBullet"/>
      </w:pPr>
      <w:r w:rsidRPr="004F04FA">
        <w:t>two different vehicles or machinery with faults in the hydrostatic transmission components specifi</w:t>
      </w:r>
      <w:r w:rsidRPr="004F04FA">
        <w:t>ed in the performance evidence</w:t>
      </w:r>
    </w:p>
    <w:p w:rsidR="00000000" w:rsidRPr="004F04FA" w:rsidP="004F04FA">
      <w:pPr>
        <w:pStyle w:val="ListBullet"/>
      </w:pPr>
      <w:r w:rsidRPr="004F04FA">
        <w:t>diagnostic equipment for hydrostatic transmissions</w:t>
      </w:r>
    </w:p>
    <w:p w:rsidR="00000000" w:rsidRPr="004F04FA" w:rsidP="004F04FA">
      <w:pPr>
        <w:pStyle w:val="ListBullet"/>
      </w:pPr>
      <w:r w:rsidRPr="004F04FA">
        <w:t>tools, equipment and materials appropriate for repairing and adjusting hydrostatic transmissions.</w:t>
      </w:r>
    </w:p>
    <w:p w:rsidR="00000000" w:rsidRPr="004F04FA" w:rsidP="004F04FA">
      <w:pPr>
        <w:pStyle w:val="List"/>
      </w:pPr>
    </w:p>
    <w:p w:rsidR="00000000" w:rsidRPr="004F04FA" w:rsidP="0057590F">
      <w:pPr>
        <w:pStyle w:val="BodyText"/>
      </w:pPr>
      <w:r w:rsidRPr="004F04FA">
        <w:t>Assessors of this unit must satisfy the requirements for assessors in appli</w:t>
      </w:r>
      <w:r w:rsidRPr="004F04FA">
        <w:t>cable vocational education and training legislation, frameworks and/or standards.</w:t>
      </w:r>
    </w:p>
    <w:p w:rsidR="00000000" w:rsidRPr="004F04FA" w:rsidP="004F04FA">
      <w:pPr>
        <w:pStyle w:val="Heading1"/>
      </w:pPr>
      <w:bookmarkStart w:id="5" w:name="O_1113443"/>
      <w:bookmarkEnd w:id="5"/>
      <w:r w:rsidRPr="004F04FA">
        <w:t>Links</w:t>
      </w:r>
    </w:p>
    <w:p w:rsidR="00000000" w:rsidRPr="004F04FA" w:rsidP="0057590F">
      <w:pPr>
        <w:pStyle w:val="BodyText"/>
      </w:pPr>
      <w:r w:rsidRPr="004F04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4C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4FA" w:rsidP="004F04FA"/>
    <w:sectPr w:rsidSect="004F0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FA" w:rsidRPr="0057590F" w:rsidP="00575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0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4FA" w:rsidRPr="0057590F" w:rsidP="00575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90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866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227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4D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4FA"/>
  </w:style>
  <w:style w:type="character" w:customStyle="1" w:styleId="Heading1Char">
    <w:name w:val="Heading 1 Char"/>
    <w:basedOn w:val="DefaultParagraphFont"/>
    <w:link w:val="Heading1"/>
    <w:rsid w:val="004F0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4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4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4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4FA"/>
    <w:rPr>
      <w:b/>
      <w:spacing w:val="0"/>
    </w:rPr>
  </w:style>
  <w:style w:type="paragraph" w:styleId="ListBullet2">
    <w:name w:val="List Bullet 2"/>
    <w:basedOn w:val="List2"/>
    <w:rsid w:val="004F04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4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4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4FA"/>
    <w:rPr>
      <w:i/>
    </w:rPr>
  </w:style>
  <w:style w:type="paragraph" w:styleId="Caption">
    <w:name w:val="caption"/>
    <w:basedOn w:val="BodyText"/>
    <w:next w:val="Normal"/>
    <w:qFormat/>
    <w:rsid w:val="004F0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4FA"/>
  </w:style>
  <w:style w:type="paragraph" w:styleId="TableofFigures">
    <w:name w:val="table of figures"/>
    <w:basedOn w:val="Normal"/>
    <w:next w:val="Normal"/>
    <w:semiHidden/>
    <w:rsid w:val="004F0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4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4FA"/>
    <w:rPr>
      <w:rFonts w:ascii="Wingdings" w:hAnsi="Wingdings"/>
    </w:rPr>
  </w:style>
  <w:style w:type="paragraph" w:customStyle="1" w:styleId="TableHeading">
    <w:name w:val="Table Heading"/>
    <w:basedOn w:val="HeadingBase"/>
    <w:rsid w:val="004F0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4FA"/>
    <w:rPr>
      <w:color w:val="0033CC"/>
      <w:u w:val="none"/>
    </w:rPr>
  </w:style>
  <w:style w:type="paragraph" w:customStyle="1" w:styleId="BodyTextRight">
    <w:name w:val="Body Text Right"/>
    <w:basedOn w:val="BodyText"/>
    <w:rsid w:val="004F0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4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4FA"/>
    <w:rPr>
      <w:sz w:val="32"/>
    </w:rPr>
  </w:style>
  <w:style w:type="paragraph" w:customStyle="1" w:styleId="HeadingProcedure">
    <w:name w:val="Heading Procedure"/>
    <w:basedOn w:val="HeadingBase"/>
    <w:next w:val="Normal"/>
    <w:rsid w:val="004F0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4FA"/>
    <w:pPr>
      <w:spacing w:before="60" w:after="60"/>
    </w:pPr>
  </w:style>
  <w:style w:type="paragraph" w:styleId="ListContinue">
    <w:name w:val="List Continue"/>
    <w:basedOn w:val="List"/>
    <w:rsid w:val="004F04FA"/>
    <w:pPr>
      <w:ind w:firstLine="0"/>
    </w:pPr>
  </w:style>
  <w:style w:type="paragraph" w:customStyle="1" w:styleId="ListNote">
    <w:name w:val="List Note"/>
    <w:basedOn w:val="List"/>
    <w:rsid w:val="004F0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4FA"/>
    <w:rPr>
      <w:rFonts w:ascii="Courier New" w:hAnsi="Courier New"/>
    </w:rPr>
  </w:style>
  <w:style w:type="paragraph" w:customStyle="1" w:styleId="NoteBullet">
    <w:name w:val="Note Bullet"/>
    <w:basedOn w:val="Note"/>
    <w:rsid w:val="004F0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4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4FA"/>
    <w:rPr>
      <w:b/>
      <w:smallCaps/>
    </w:rPr>
  </w:style>
  <w:style w:type="paragraph" w:customStyle="1" w:styleId="TableListNumber">
    <w:name w:val="Table List Number"/>
    <w:basedOn w:val="ListNumber"/>
    <w:rsid w:val="004F0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4FA"/>
    <w:pPr>
      <w:numPr>
        <w:numId w:val="10"/>
      </w:numPr>
    </w:pPr>
  </w:style>
  <w:style w:type="paragraph" w:customStyle="1" w:styleId="ListAlpha2">
    <w:name w:val="List Alpha 2"/>
    <w:basedOn w:val="List2"/>
    <w:rsid w:val="004F04FA"/>
    <w:pPr>
      <w:numPr>
        <w:numId w:val="9"/>
      </w:numPr>
    </w:pPr>
  </w:style>
  <w:style w:type="paragraph" w:styleId="List2">
    <w:name w:val="List 2"/>
    <w:basedOn w:val="BodyText"/>
    <w:rsid w:val="004F0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4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4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4FA"/>
    <w:pPr>
      <w:numPr>
        <w:numId w:val="5"/>
      </w:numPr>
    </w:pPr>
  </w:style>
  <w:style w:type="paragraph" w:styleId="ListContinue2">
    <w:name w:val="List Continue 2"/>
    <w:basedOn w:val="List2"/>
    <w:rsid w:val="004F04FA"/>
    <w:pPr>
      <w:ind w:firstLine="0"/>
    </w:pPr>
  </w:style>
  <w:style w:type="paragraph" w:styleId="ListContinue3">
    <w:name w:val="List Continue 3"/>
    <w:basedOn w:val="List3"/>
    <w:rsid w:val="004F04FA"/>
    <w:pPr>
      <w:ind w:left="1021" w:firstLine="0"/>
    </w:pPr>
  </w:style>
  <w:style w:type="paragraph" w:styleId="ListContinue4">
    <w:name w:val="List Continue 4"/>
    <w:basedOn w:val="List4"/>
    <w:rsid w:val="004F04FA"/>
    <w:pPr>
      <w:ind w:firstLine="0"/>
    </w:pPr>
  </w:style>
  <w:style w:type="paragraph" w:styleId="ListContinue5">
    <w:name w:val="List Continue 5"/>
    <w:basedOn w:val="List5"/>
    <w:rsid w:val="004F04FA"/>
    <w:pPr>
      <w:ind w:firstLine="0"/>
    </w:pPr>
  </w:style>
  <w:style w:type="paragraph" w:styleId="ListNumber3">
    <w:name w:val="List Number 3"/>
    <w:basedOn w:val="List3"/>
    <w:rsid w:val="004F04FA"/>
    <w:pPr>
      <w:numPr>
        <w:numId w:val="6"/>
      </w:numPr>
    </w:pPr>
  </w:style>
  <w:style w:type="paragraph" w:styleId="ListNumber4">
    <w:name w:val="List Number 4"/>
    <w:basedOn w:val="List4"/>
    <w:rsid w:val="004F04FA"/>
    <w:pPr>
      <w:numPr>
        <w:numId w:val="7"/>
      </w:numPr>
    </w:pPr>
  </w:style>
  <w:style w:type="paragraph" w:styleId="ListNumber5">
    <w:name w:val="List Number 5"/>
    <w:basedOn w:val="List5"/>
    <w:rsid w:val="004F04FA"/>
    <w:pPr>
      <w:numPr>
        <w:numId w:val="8"/>
      </w:numPr>
    </w:pPr>
  </w:style>
  <w:style w:type="paragraph" w:styleId="BlockText">
    <w:name w:val="Block Text"/>
    <w:basedOn w:val="Normal"/>
    <w:rsid w:val="004F0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4FA"/>
    <w:rPr>
      <w:sz w:val="16"/>
      <w:vertAlign w:val="superscript"/>
    </w:rPr>
  </w:style>
  <w:style w:type="character" w:customStyle="1" w:styleId="Symbols">
    <w:name w:val="Symbols"/>
    <w:basedOn w:val="DefaultParagraphFont"/>
    <w:rsid w:val="004F04FA"/>
    <w:rPr>
      <w:rFonts w:ascii="Symbol" w:hAnsi="Symbol"/>
    </w:rPr>
  </w:style>
  <w:style w:type="character" w:customStyle="1" w:styleId="MenuOptions">
    <w:name w:val="Menu Options"/>
    <w:basedOn w:val="DefaultParagraphFont"/>
    <w:rsid w:val="004F0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4FA"/>
    <w:rPr>
      <w:b/>
    </w:rPr>
  </w:style>
  <w:style w:type="character" w:customStyle="1" w:styleId="Underlined">
    <w:name w:val="Underlined"/>
    <w:basedOn w:val="DefaultParagraphFont"/>
    <w:rsid w:val="004F04FA"/>
    <w:rPr>
      <w:u w:val="single"/>
    </w:rPr>
  </w:style>
  <w:style w:type="paragraph" w:customStyle="1" w:styleId="TableBodyTextRight">
    <w:name w:val="Table Body Text Right"/>
    <w:basedOn w:val="TableBodyText"/>
    <w:rsid w:val="004F0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4FA"/>
    <w:rPr>
      <w:sz w:val="18"/>
    </w:rPr>
  </w:style>
  <w:style w:type="paragraph" w:customStyle="1" w:styleId="BodySmallRight">
    <w:name w:val="Body Small Right"/>
    <w:basedOn w:val="BodyTextRight"/>
    <w:rsid w:val="004F04FA"/>
    <w:rPr>
      <w:sz w:val="18"/>
      <w:szCs w:val="18"/>
    </w:rPr>
  </w:style>
  <w:style w:type="paragraph" w:customStyle="1" w:styleId="MarginEdition">
    <w:name w:val="Margin Edition"/>
    <w:basedOn w:val="MarginNote"/>
    <w:rsid w:val="004F0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4FA"/>
    <w:rPr>
      <w:sz w:val="2"/>
      <w:szCs w:val="2"/>
    </w:rPr>
  </w:style>
  <w:style w:type="character" w:customStyle="1" w:styleId="Small">
    <w:name w:val="Small"/>
    <w:basedOn w:val="DefaultParagraphFont"/>
    <w:rsid w:val="004F04FA"/>
    <w:rPr>
      <w:sz w:val="16"/>
    </w:rPr>
  </w:style>
  <w:style w:type="paragraph" w:customStyle="1" w:styleId="WideTable">
    <w:name w:val="Wide Table"/>
    <w:basedOn w:val="Normal"/>
    <w:rsid w:val="004F0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4FA"/>
  </w:style>
  <w:style w:type="paragraph" w:styleId="Quote">
    <w:name w:val="Quote"/>
    <w:basedOn w:val="Heading1"/>
    <w:link w:val="QuoteChar"/>
    <w:qFormat/>
    <w:rsid w:val="004F0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4FA"/>
    <w:pPr>
      <w:pageBreakBefore/>
    </w:pPr>
  </w:style>
  <w:style w:type="paragraph" w:customStyle="1" w:styleId="Border">
    <w:name w:val="Border"/>
    <w:basedOn w:val="Normal"/>
    <w:qFormat/>
    <w:rsid w:val="004F0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4FA"/>
    <w:rPr>
      <w:u w:val="single"/>
    </w:rPr>
  </w:style>
  <w:style w:type="character" w:customStyle="1" w:styleId="BoldandItalics">
    <w:name w:val="Bold and Italics"/>
    <w:qFormat/>
    <w:rsid w:val="004F04FA"/>
    <w:rPr>
      <w:b/>
      <w:i/>
      <w:u w:val="none"/>
    </w:rPr>
  </w:style>
  <w:style w:type="paragraph" w:styleId="BalloonText">
    <w:name w:val="Balloon Text"/>
    <w:basedOn w:val="Normal"/>
    <w:link w:val="BalloonTextChar"/>
    <w:rsid w:val="004F0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4FA"/>
    <w:pPr>
      <w:spacing w:before="0" w:after="0"/>
    </w:pPr>
  </w:style>
  <w:style w:type="paragraph" w:customStyle="1" w:styleId="BodyTextBold">
    <w:name w:val="Body Text Bold"/>
    <w:basedOn w:val="BodyText"/>
    <w:qFormat/>
    <w:rsid w:val="004F04FA"/>
    <w:rPr>
      <w:b/>
    </w:rPr>
  </w:style>
  <w:style w:type="character" w:styleId="Hyperlink">
    <w:name w:val="Hyperlink"/>
    <w:basedOn w:val="DefaultParagraphFont"/>
    <w:uiPriority w:val="99"/>
    <w:unhideWhenUsed/>
    <w:rsid w:val="00575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3864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AURTTX106 Diagnose and repair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