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92B" w:rsidP="00C4492B">
      <w:pPr>
        <w:pStyle w:val="Title"/>
      </w:pPr>
      <w:r>
        <w:fldChar w:fldCharType="begin"/>
      </w:r>
      <w:r>
        <w:instrText xml:space="preserve"> TITLE   \* MERGEFORMAT </w:instrText>
      </w:r>
      <w:r>
        <w:fldChar w:fldCharType="separate"/>
      </w:r>
      <w:r>
        <w:t>AURTTX103 Inspect and service automatic transmissions</w:t>
      </w:r>
      <w:r>
        <w:fldChar w:fldCharType="end"/>
      </w:r>
    </w:p>
    <w:p w:rsidR="00C4492B" w:rsidP="00C4492B">
      <w:pPr>
        <w:pStyle w:val="Version"/>
        <w:sectPr w:rsidSect="00FF72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21D" w:rsidP="00FF721D">
      <w:pPr>
        <w:pStyle w:val="SuperHeading"/>
      </w:pPr>
      <w:r w:rsidRPr="00FF721D">
        <w:t>AURTTX103 Inspect and service automatic transmissions</w:t>
      </w:r>
    </w:p>
    <w:p w:rsidR="00000000" w:rsidRPr="00FF721D" w:rsidP="00FF721D">
      <w:pPr>
        <w:pStyle w:val="Heading1"/>
      </w:pPr>
      <w:bookmarkStart w:id="1" w:name="O_1128368"/>
      <w:bookmarkEnd w:id="1"/>
      <w:r w:rsidRPr="00FF721D">
        <w:t>Modification History</w:t>
      </w:r>
    </w:p>
    <w:tbl>
      <w:tblPr>
        <w:tblW w:w="0" w:type="auto"/>
        <w:tblLayout w:type="fixed"/>
        <w:tblCellMar>
          <w:left w:w="62" w:type="dxa"/>
          <w:right w:w="62" w:type="dxa"/>
        </w:tblCellMar>
        <w:tblLook w:val="0000"/>
      </w:tblPr>
      <w:tblGrid>
        <w:gridCol w:w="2438"/>
        <w:gridCol w:w="6516"/>
      </w:tblGrid>
      <w:tr w:rsidTr="00FF721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1D" w:rsidP="00FF721D">
            <w:pPr>
              <w:pStyle w:val="BodyText"/>
            </w:pPr>
            <w:r w:rsidRPr="00FF721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1D">
            <w:pPr>
              <w:pStyle w:val="BodyText"/>
              <w:rPr>
                <w:lang w:val="en-NZ"/>
              </w:rPr>
            </w:pPr>
            <w:r w:rsidRPr="00FF721D">
              <w:rPr>
                <w:rStyle w:val="SpecialBold"/>
              </w:rPr>
              <w:t>Comments</w:t>
            </w:r>
          </w:p>
        </w:tc>
      </w:tr>
      <w:tr w:rsidTr="00FF721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1D">
            <w:pPr>
              <w:pStyle w:val="BodyText"/>
              <w:rPr>
                <w:lang w:val="en-NZ"/>
              </w:rPr>
            </w:pPr>
            <w:r w:rsidRPr="00FF721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1D" w:rsidP="00FF721D">
            <w:pPr>
              <w:pStyle w:val="BodyText"/>
            </w:pPr>
            <w:r w:rsidRPr="00FF721D">
              <w:t>This version first released with AUR Automotive Retail, Service and Repair Training Package Version 6.0</w:t>
            </w:r>
          </w:p>
        </w:tc>
      </w:tr>
    </w:tbl>
    <w:p w:rsidR="00000000" w:rsidRPr="00FF721D" w:rsidP="00FF721D">
      <w:pPr>
        <w:pStyle w:val="BodyText"/>
      </w:pPr>
    </w:p>
    <w:p w:rsidR="00000000" w:rsidRPr="00FF721D" w:rsidP="00FF721D">
      <w:pPr>
        <w:pStyle w:val="AllowPageBreak"/>
      </w:pPr>
    </w:p>
    <w:p w:rsidR="00000000" w:rsidRPr="00FF721D" w:rsidP="00FF721D">
      <w:pPr>
        <w:pStyle w:val="Heading1"/>
      </w:pPr>
      <w:bookmarkStart w:id="2" w:name="O_1128375"/>
      <w:bookmarkEnd w:id="2"/>
      <w:r w:rsidRPr="00FF721D">
        <w:t>Application</w:t>
      </w:r>
    </w:p>
    <w:p w:rsidR="00000000" w:rsidRPr="00FF721D" w:rsidP="00C4492B">
      <w:pPr>
        <w:pStyle w:val="BodyText"/>
      </w:pPr>
      <w:r w:rsidRPr="00FF721D">
        <w:t>This unit describes the skills and knowledge require</w:t>
      </w:r>
      <w:r w:rsidRPr="00FF721D">
        <w:t>d to inspect and service automatic transmissions. It involves preparing for the task, inspecting the transmission, reporting the inspection findings, servicing and adjusting the transmission, and completing workplace processes and documentation.</w:t>
      </w:r>
    </w:p>
    <w:p w:rsidR="00000000" w:rsidRPr="00FF721D" w:rsidP="00C4492B">
      <w:pPr>
        <w:pStyle w:val="BodyText"/>
      </w:pPr>
      <w:r w:rsidRPr="00FF721D">
        <w:t>The unit a</w:t>
      </w:r>
      <w:r w:rsidRPr="00FF721D">
        <w:t>pplies to those working in the automotive service and repair industry. The automatic transmissions include those of agricultural machinery, heavy commercial vehicles, light vehicles, marine vessels, mobile plant machinery, motorcycles or outdoor power equi</w:t>
      </w:r>
      <w:r w:rsidRPr="00FF721D">
        <w:t>pment.</w:t>
      </w:r>
    </w:p>
    <w:p w:rsidR="00000000" w:rsidRPr="00FF721D" w:rsidP="00C4492B">
      <w:pPr>
        <w:pStyle w:val="BodyText"/>
      </w:pPr>
      <w:r w:rsidRPr="00FF721D">
        <w:t>No licensing, legislative, regulatory or certification requirements apply to this unit at the time of publication.</w:t>
      </w:r>
    </w:p>
    <w:p w:rsidR="00000000" w:rsidRPr="00FF721D" w:rsidP="00FF721D">
      <w:pPr>
        <w:pStyle w:val="Heading1"/>
      </w:pPr>
      <w:bookmarkStart w:id="3" w:name="O_1128373"/>
      <w:bookmarkEnd w:id="3"/>
      <w:r w:rsidRPr="00FF721D">
        <w:t>Unit Sector</w:t>
      </w:r>
    </w:p>
    <w:p w:rsidR="00000000" w:rsidRPr="00FF721D" w:rsidP="00C4492B">
      <w:pPr>
        <w:pStyle w:val="BodyText"/>
      </w:pPr>
      <w:r w:rsidRPr="00FF721D">
        <w:t>Mechanical Miscellaneous Technical - Transmission</w:t>
      </w:r>
    </w:p>
    <w:p w:rsidR="00000000" w:rsidRPr="00FF721D" w:rsidP="00FF721D">
      <w:pPr>
        <w:pStyle w:val="Heading1"/>
      </w:pPr>
      <w:bookmarkStart w:id="4" w:name="O_1128372"/>
      <w:bookmarkEnd w:id="4"/>
      <w:r w:rsidRPr="00FF721D">
        <w:t>Elements and Performance Criteria</w:t>
      </w:r>
    </w:p>
    <w:tbl>
      <w:tblPr>
        <w:tblW w:w="0" w:type="auto"/>
        <w:tblLayout w:type="fixed"/>
        <w:tblCellMar>
          <w:left w:w="62" w:type="dxa"/>
          <w:right w:w="62" w:type="dxa"/>
        </w:tblCellMar>
        <w:tblLook w:val="0000"/>
      </w:tblPr>
      <w:tblGrid>
        <w:gridCol w:w="2658"/>
        <w:gridCol w:w="6524"/>
      </w:tblGrid>
      <w:tr w:rsidTr="00FF721D">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1D" w:rsidP="00FF721D">
            <w:pPr>
              <w:pStyle w:val="BodyText"/>
            </w:pPr>
            <w:r w:rsidRPr="00FF721D">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1D">
            <w:pPr>
              <w:pStyle w:val="BodyText"/>
              <w:rPr>
                <w:lang w:val="en-NZ"/>
              </w:rPr>
            </w:pPr>
            <w:r w:rsidRPr="00FF721D">
              <w:rPr>
                <w:rStyle w:val="SpecialBold"/>
              </w:rPr>
              <w:t>PERFORMANCE CRITERIA</w:t>
            </w:r>
          </w:p>
        </w:tc>
      </w:tr>
      <w:tr w:rsidTr="00FF721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1D" w:rsidP="00FF721D">
            <w:pPr>
              <w:pStyle w:val="BodyText"/>
            </w:pPr>
            <w:r w:rsidRPr="00FF721D">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1D">
            <w:pPr>
              <w:pStyle w:val="BodyText"/>
              <w:rPr>
                <w:lang w:val="en-NZ"/>
              </w:rPr>
            </w:pPr>
            <w:r w:rsidRPr="00FF721D">
              <w:rPr>
                <w:rStyle w:val="Emphasis"/>
              </w:rPr>
              <w:t>Performance criteria describe the performance needed to demonstrate achievement of the element.</w:t>
            </w:r>
          </w:p>
        </w:tc>
      </w:tr>
      <w:tr w:rsidTr="00FF721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1D">
            <w:pPr>
              <w:pStyle w:val="List"/>
              <w:rPr>
                <w:lang w:val="en-NZ"/>
              </w:rPr>
            </w:pPr>
            <w:r w:rsidRPr="00FF721D">
              <w:t>1. Prepare to inspect and service automatic transmission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1D" w:rsidP="00FF721D">
            <w:pPr>
              <w:pStyle w:val="List"/>
            </w:pPr>
            <w:r w:rsidRPr="00FF721D">
              <w:t>1.1 Determine job requirements from workplace instructions</w:t>
            </w:r>
          </w:p>
          <w:p w:rsidR="00000000" w:rsidRPr="00FF721D" w:rsidP="00FF721D">
            <w:pPr>
              <w:pStyle w:val="List"/>
            </w:pPr>
            <w:r w:rsidRPr="00FF721D">
              <w:t xml:space="preserve">1.2 Source and interpret servicing information </w:t>
            </w:r>
          </w:p>
          <w:p w:rsidR="00000000" w:rsidRPr="00FF721D" w:rsidP="00FF721D">
            <w:pPr>
              <w:pStyle w:val="List"/>
            </w:pPr>
            <w:r w:rsidRPr="00FF721D">
              <w:t xml:space="preserve">1.3 Identify hazards associated with the work and manage risks </w:t>
            </w:r>
          </w:p>
          <w:p w:rsidR="00000000" w:rsidP="00FF721D">
            <w:pPr>
              <w:pStyle w:val="List"/>
              <w:rPr>
                <w:lang w:val="en-NZ"/>
              </w:rPr>
            </w:pPr>
            <w:r w:rsidRPr="00FF721D">
              <w:t>1.4 Select and check tools, equipment and materials for serviceability</w:t>
            </w:r>
          </w:p>
        </w:tc>
      </w:tr>
      <w:tr w:rsidTr="00FF721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1D">
            <w:pPr>
              <w:pStyle w:val="List"/>
              <w:rPr>
                <w:lang w:val="en-NZ"/>
              </w:rPr>
            </w:pPr>
            <w:r w:rsidRPr="00FF721D">
              <w:t>2. Inspect au</w:t>
            </w:r>
            <w:r w:rsidRPr="00FF721D">
              <w:t>tomatic transmission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1D" w:rsidP="00FF721D">
            <w:pPr>
              <w:pStyle w:val="List"/>
            </w:pPr>
            <w:r w:rsidRPr="00FF721D">
              <w:t>2.1 Carry out inspection according to manufacturer specifications, workplace procedures, and safety and environmental requirements</w:t>
            </w:r>
          </w:p>
          <w:p w:rsidR="00000000" w:rsidRPr="00FF721D" w:rsidP="00FF721D">
            <w:pPr>
              <w:pStyle w:val="List"/>
            </w:pPr>
            <w:r w:rsidRPr="00FF721D">
              <w:t>2.2 Compare inspection results with manufacturer specifications</w:t>
            </w:r>
          </w:p>
          <w:p w:rsidR="00000000" w:rsidP="00FF721D">
            <w:pPr>
              <w:pStyle w:val="List"/>
              <w:rPr>
                <w:lang w:val="en-NZ"/>
              </w:rPr>
            </w:pPr>
            <w:r w:rsidRPr="00FF721D">
              <w:t xml:space="preserve">2.3 Report recommendations for required </w:t>
            </w:r>
            <w:r w:rsidRPr="00FF721D">
              <w:t>repairs or adjustments according to workplace procedures</w:t>
            </w:r>
          </w:p>
        </w:tc>
      </w:tr>
      <w:tr w:rsidTr="00FF721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1D">
            <w:pPr>
              <w:pStyle w:val="List"/>
              <w:rPr>
                <w:lang w:val="en-NZ"/>
              </w:rPr>
            </w:pPr>
            <w:r w:rsidRPr="00FF721D">
              <w:t>3. Service automatic transmission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1D" w:rsidP="00FF721D">
            <w:pPr>
              <w:pStyle w:val="List"/>
            </w:pPr>
            <w:r w:rsidRPr="00FF721D">
              <w:t>3.1 Carry out service and adjustments according to manufacturer specifications, workplace procedures, and safety and environmental requirements, and without causing</w:t>
            </w:r>
            <w:r w:rsidRPr="00FF721D">
              <w:t xml:space="preserve"> damage to components or systems</w:t>
            </w:r>
          </w:p>
          <w:p w:rsidR="00000000" w:rsidP="00FF721D">
            <w:pPr>
              <w:pStyle w:val="List"/>
              <w:rPr>
                <w:lang w:val="en-NZ"/>
              </w:rPr>
            </w:pPr>
            <w:r w:rsidRPr="00FF721D">
              <w:t>3.2 Carry out post-service testing according to workplace procedures</w:t>
            </w:r>
          </w:p>
        </w:tc>
      </w:tr>
      <w:tr w:rsidTr="00FF721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1D">
            <w:pPr>
              <w:pStyle w:val="List"/>
              <w:rPr>
                <w:lang w:val="en-NZ"/>
              </w:rPr>
            </w:pPr>
            <w:r w:rsidRPr="00FF721D">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1D" w:rsidP="00FF721D">
            <w:pPr>
              <w:pStyle w:val="List"/>
            </w:pPr>
            <w:r w:rsidRPr="00FF721D">
              <w:t>4.1 Conduct final inspection according to workplace procedures and confirm vehicle is ready for use </w:t>
            </w:r>
          </w:p>
          <w:p w:rsidR="00000000" w:rsidRPr="00FF721D" w:rsidP="00FF721D">
            <w:pPr>
              <w:pStyle w:val="List"/>
            </w:pPr>
            <w:r w:rsidRPr="00FF721D">
              <w:t>4.2 Clear work area and dispose of or recycle materials according to workplace procedures</w:t>
            </w:r>
          </w:p>
          <w:p w:rsidR="00000000" w:rsidRPr="00FF721D" w:rsidP="00FF721D">
            <w:pPr>
              <w:pStyle w:val="List"/>
            </w:pPr>
            <w:r w:rsidRPr="00FF721D">
              <w:t>4.3 Complete documentation according to workplace procedures</w:t>
            </w:r>
          </w:p>
        </w:tc>
      </w:tr>
    </w:tbl>
    <w:p w:rsidR="00000000" w:rsidRPr="00FF721D" w:rsidP="00FF721D">
      <w:pPr>
        <w:pStyle w:val="List"/>
      </w:pPr>
    </w:p>
    <w:p w:rsidR="00000000" w:rsidRPr="00FF721D" w:rsidP="00FF721D">
      <w:pPr>
        <w:pStyle w:val="AllowPageBreak"/>
      </w:pPr>
    </w:p>
    <w:p w:rsidR="00000000" w:rsidRPr="00FF721D" w:rsidP="00FF721D">
      <w:pPr>
        <w:pStyle w:val="Heading1"/>
      </w:pPr>
      <w:bookmarkStart w:id="5" w:name="O_1128371"/>
      <w:bookmarkEnd w:id="5"/>
      <w:r w:rsidRPr="00FF721D">
        <w:t>Foundation Skills</w:t>
      </w:r>
    </w:p>
    <w:p w:rsidR="00000000" w:rsidRPr="00C4492B" w:rsidP="00C4492B">
      <w:pPr>
        <w:pStyle w:val="BodyText"/>
        <w:rPr>
          <w:i/>
        </w:rPr>
      </w:pPr>
      <w:r w:rsidRPr="00C4492B">
        <w:rPr>
          <w:rStyle w:val="Emphasis"/>
        </w:rPr>
        <w:t>This section describes those language, literacy, numeracy and empl</w:t>
      </w:r>
      <w:r w:rsidRPr="00C4492B">
        <w:rPr>
          <w:rStyle w:val="Emphasis"/>
        </w:rPr>
        <w:t>oyment skills that are essential to performance but not explicit in the performance criteria.</w:t>
      </w:r>
    </w:p>
    <w:tbl>
      <w:tblPr>
        <w:tblW w:w="9228" w:type="dxa"/>
        <w:tblLayout w:type="fixed"/>
        <w:tblCellMar>
          <w:left w:w="62" w:type="dxa"/>
          <w:right w:w="62" w:type="dxa"/>
        </w:tblCellMar>
        <w:tblLook w:val="0000"/>
      </w:tblPr>
      <w:tblGrid>
        <w:gridCol w:w="2704"/>
        <w:gridCol w:w="6524"/>
      </w:tblGrid>
      <w:tr w:rsidTr="00FF721D">
        <w:tblPrEx>
          <w:tblW w:w="9228" w:type="dxa"/>
          <w:tblLayout w:type="fixed"/>
          <w:tblCellMar>
            <w:left w:w="62" w:type="dxa"/>
            <w:right w:w="62" w:type="dxa"/>
          </w:tblCellMar>
          <w:tblLook w:val="0000"/>
        </w:tblPrEx>
        <w:trPr>
          <w:tblHeader/>
        </w:trPr>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1D" w:rsidP="00FF721D">
            <w:pPr>
              <w:pStyle w:val="BodyText"/>
            </w:pPr>
            <w:r w:rsidRPr="00FF721D">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1D">
            <w:pPr>
              <w:pStyle w:val="BodyText"/>
              <w:rPr>
                <w:lang w:val="en-NZ"/>
              </w:rPr>
            </w:pPr>
            <w:r w:rsidRPr="00FF721D">
              <w:rPr>
                <w:rStyle w:val="SpecialBold"/>
              </w:rPr>
              <w:t>DESCRIPTION</w:t>
            </w:r>
          </w:p>
        </w:tc>
      </w:tr>
      <w:tr w:rsidTr="00FF721D">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1D">
            <w:pPr>
              <w:pStyle w:val="BodyText"/>
              <w:rPr>
                <w:lang w:val="en-NZ"/>
              </w:rPr>
            </w:pPr>
            <w:r w:rsidRPr="00FF721D">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21D">
            <w:pPr>
              <w:pStyle w:val="ListBullet"/>
              <w:rPr>
                <w:lang w:val="en-NZ"/>
              </w:rPr>
            </w:pPr>
            <w:r w:rsidRPr="00FF721D">
              <w:t>Locates required sources of information efficiently.</w:t>
            </w:r>
          </w:p>
        </w:tc>
      </w:tr>
      <w:tr w:rsidTr="00FF721D">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1D">
            <w:pPr>
              <w:pStyle w:val="BodyText"/>
              <w:rPr>
                <w:lang w:val="en-NZ"/>
              </w:rPr>
            </w:pPr>
            <w:r w:rsidRPr="00FF721D">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21D">
            <w:pPr>
              <w:pStyle w:val="ListBullet"/>
              <w:rPr>
                <w:lang w:val="en-NZ"/>
              </w:rPr>
            </w:pPr>
            <w:r w:rsidRPr="00FF721D">
              <w:t>Calculates liquid volumes and service schedule intervals using basic mathematical operations, including addition and subtraction.</w:t>
            </w:r>
          </w:p>
        </w:tc>
      </w:tr>
      <w:tr w:rsidTr="00FF721D">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1D">
            <w:pPr>
              <w:pStyle w:val="BodyText"/>
              <w:rPr>
                <w:lang w:val="en-NZ"/>
              </w:rPr>
            </w:pPr>
            <w:r w:rsidRPr="00FF721D">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21D">
            <w:pPr>
              <w:pStyle w:val="ListBullet"/>
              <w:rPr>
                <w:lang w:val="en-NZ"/>
              </w:rPr>
            </w:pPr>
            <w:r w:rsidRPr="00FF721D">
              <w:t>Clarifies instructions.</w:t>
            </w:r>
          </w:p>
        </w:tc>
      </w:tr>
      <w:tr w:rsidTr="00FF721D">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1D">
            <w:pPr>
              <w:pStyle w:val="BodyText"/>
              <w:rPr>
                <w:lang w:val="en-NZ"/>
              </w:rPr>
            </w:pPr>
            <w:r w:rsidRPr="00FF721D">
              <w:t xml:space="preserve">Reading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21D">
            <w:pPr>
              <w:pStyle w:val="ListBullet"/>
              <w:rPr>
                <w:lang w:val="en-NZ"/>
              </w:rPr>
            </w:pPr>
            <w:r w:rsidRPr="00FF721D">
              <w:t>Interprets information from manufacturer and workshop literature when seeking service procedures and specifications relating to automatic transmissions.</w:t>
            </w:r>
          </w:p>
        </w:tc>
      </w:tr>
      <w:tr w:rsidTr="00FF721D">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1D">
            <w:pPr>
              <w:pStyle w:val="BodyText"/>
              <w:rPr>
                <w:lang w:val="en-NZ"/>
              </w:rPr>
            </w:pPr>
            <w:r w:rsidRPr="00FF721D">
              <w:t xml:space="preserve">Technology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721D" w:rsidP="00FF721D">
            <w:pPr>
              <w:pStyle w:val="ListBullet"/>
            </w:pPr>
            <w:r w:rsidRPr="00FF721D">
              <w:t>Uses specialised tools and equipment.</w:t>
            </w:r>
          </w:p>
        </w:tc>
      </w:tr>
    </w:tbl>
    <w:p w:rsidR="00000000" w:rsidRPr="00FF721D" w:rsidP="00FF721D">
      <w:pPr>
        <w:pStyle w:val="BodyText"/>
      </w:pPr>
    </w:p>
    <w:p w:rsidR="00000000" w:rsidRPr="00FF721D" w:rsidP="00FF721D">
      <w:pPr>
        <w:pStyle w:val="AllowPageBreak"/>
      </w:pPr>
    </w:p>
    <w:p w:rsidR="00000000" w:rsidRPr="00FF721D" w:rsidP="00FF721D">
      <w:pPr>
        <w:pStyle w:val="Heading1"/>
      </w:pPr>
      <w:bookmarkStart w:id="6" w:name="O_1128369"/>
      <w:bookmarkEnd w:id="6"/>
      <w:r w:rsidRPr="00FF721D">
        <w:t>Unit Mapping Information</w:t>
      </w:r>
    </w:p>
    <w:p w:rsidR="00000000" w:rsidRPr="00FF721D" w:rsidP="00C4492B">
      <w:pPr>
        <w:pStyle w:val="BodyText"/>
      </w:pPr>
      <w:r w:rsidRPr="00FF721D">
        <w:t>Super</w:t>
      </w:r>
      <w:r w:rsidRPr="00FF721D">
        <w:t xml:space="preserve">sedes and is equivalent to AURTTX003 Inspect and service automatic transmissions. </w:t>
      </w:r>
    </w:p>
    <w:p w:rsidR="00000000" w:rsidRPr="00FF721D" w:rsidP="00FF721D">
      <w:pPr>
        <w:pStyle w:val="Heading1"/>
      </w:pPr>
      <w:bookmarkStart w:id="7" w:name="O_1128362"/>
      <w:bookmarkEnd w:id="7"/>
      <w:r w:rsidRPr="00FF721D">
        <w:t>Links</w:t>
      </w:r>
    </w:p>
    <w:p w:rsidR="00000000" w:rsidRPr="00FF721D" w:rsidP="00C4492B">
      <w:pPr>
        <w:pStyle w:val="BodyText"/>
      </w:pPr>
      <w:r w:rsidRPr="00FF721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236D3">
        <w:rPr>
          <w:rStyle w:val="Hyperlink"/>
        </w:rPr>
        <w:t>https://vetnet.gov.au/Pages/TrainingDocs.aspx?q=b4278d82-d487-4070-a8c4-78045ec695b1</w:t>
      </w:r>
      <w:r>
        <w:fldChar w:fldCharType="end"/>
      </w:r>
    </w:p>
    <w:p w:rsidR="00000000" w:rsidRPr="00FF721D" w:rsidP="00FF721D"/>
    <w:sectPr w:rsidSect="00FF72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1D" w:rsidRPr="00C4492B" w:rsidP="00C449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2B" w:rsidP="00FF72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492B" w:rsidP="00FF721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4492B" w:rsidP="00FF72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21D" w:rsidRPr="00C4492B" w:rsidP="00C449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2B" w:rsidRPr="002D2AF8" w:rsidP="00FF721D">
    <w:pPr>
      <w:pStyle w:val="Header"/>
      <w:framePr w:wrap="around"/>
    </w:pPr>
    <w:r>
      <w:fldChar w:fldCharType="begin"/>
    </w:r>
    <w:r>
      <w:instrText xml:space="preserve"> TITLE   \* MERGEFORMAT </w:instrText>
    </w:r>
    <w:r>
      <w:fldChar w:fldCharType="separate"/>
    </w:r>
    <w:r>
      <w:t>AURTTX103 Inspect and service automatic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4492B" w:rsidP="00FF72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B2BF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AA14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2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21D"/>
    <w:pPr>
      <w:spacing w:before="360" w:after="60"/>
      <w:outlineLvl w:val="0"/>
    </w:pPr>
    <w:rPr>
      <w:sz w:val="32"/>
    </w:rPr>
  </w:style>
  <w:style w:type="paragraph" w:styleId="Heading2">
    <w:name w:val="heading 2"/>
    <w:basedOn w:val="HeadingBase"/>
    <w:next w:val="BodyText"/>
    <w:link w:val="Heading2Char"/>
    <w:qFormat/>
    <w:rsid w:val="00FF721D"/>
    <w:pPr>
      <w:keepLines/>
      <w:spacing w:before="240" w:after="120"/>
      <w:outlineLvl w:val="1"/>
    </w:pPr>
    <w:rPr>
      <w:sz w:val="28"/>
      <w:szCs w:val="40"/>
    </w:rPr>
  </w:style>
  <w:style w:type="paragraph" w:styleId="Heading3">
    <w:name w:val="heading 3"/>
    <w:basedOn w:val="HeadingBase"/>
    <w:next w:val="BodyText"/>
    <w:link w:val="Heading3Char"/>
    <w:qFormat/>
    <w:rsid w:val="00FF721D"/>
    <w:pPr>
      <w:spacing w:before="180" w:after="120"/>
      <w:outlineLvl w:val="2"/>
    </w:pPr>
    <w:rPr>
      <w:spacing w:val="-10"/>
      <w:kern w:val="32"/>
    </w:rPr>
  </w:style>
  <w:style w:type="paragraph" w:styleId="Heading4">
    <w:name w:val="heading 4"/>
    <w:basedOn w:val="HeadingBase"/>
    <w:next w:val="BodyText"/>
    <w:link w:val="Heading4Char"/>
    <w:qFormat/>
    <w:rsid w:val="00FF721D"/>
    <w:pPr>
      <w:spacing w:before="160" w:after="120"/>
      <w:outlineLvl w:val="3"/>
    </w:pPr>
    <w:rPr>
      <w:sz w:val="22"/>
    </w:rPr>
  </w:style>
  <w:style w:type="paragraph" w:styleId="Heading5">
    <w:name w:val="heading 5"/>
    <w:basedOn w:val="HeadingBase"/>
    <w:next w:val="Normal"/>
    <w:link w:val="Heading5Char"/>
    <w:qFormat/>
    <w:rsid w:val="00FF721D"/>
    <w:pPr>
      <w:spacing w:before="80"/>
      <w:outlineLvl w:val="4"/>
    </w:pPr>
    <w:rPr>
      <w:color w:val="918585"/>
      <w:sz w:val="20"/>
    </w:rPr>
  </w:style>
  <w:style w:type="paragraph" w:styleId="Heading6">
    <w:name w:val="heading 6"/>
    <w:basedOn w:val="HeadingBase"/>
    <w:next w:val="Normal"/>
    <w:link w:val="Heading6Char"/>
    <w:qFormat/>
    <w:rsid w:val="00FF721D"/>
    <w:pPr>
      <w:spacing w:before="60"/>
      <w:outlineLvl w:val="5"/>
    </w:pPr>
    <w:rPr>
      <w:color w:val="918585"/>
      <w:sz w:val="20"/>
    </w:rPr>
  </w:style>
  <w:style w:type="paragraph" w:styleId="Heading7">
    <w:name w:val="heading 7"/>
    <w:basedOn w:val="Normal"/>
    <w:next w:val="Normal"/>
    <w:link w:val="Heading7Char"/>
    <w:qFormat/>
    <w:rsid w:val="00FF721D"/>
    <w:pPr>
      <w:ind w:left="720"/>
      <w:outlineLvl w:val="6"/>
    </w:pPr>
    <w:rPr>
      <w:i/>
    </w:rPr>
  </w:style>
  <w:style w:type="paragraph" w:styleId="Heading8">
    <w:name w:val="heading 8"/>
    <w:basedOn w:val="Normal"/>
    <w:next w:val="Normal"/>
    <w:link w:val="Heading8Char"/>
    <w:qFormat/>
    <w:rsid w:val="00FF721D"/>
    <w:pPr>
      <w:ind w:left="720"/>
      <w:outlineLvl w:val="7"/>
    </w:pPr>
    <w:rPr>
      <w:i/>
    </w:rPr>
  </w:style>
  <w:style w:type="paragraph" w:styleId="Heading9">
    <w:name w:val="heading 9"/>
    <w:basedOn w:val="Normal"/>
    <w:next w:val="Normal"/>
    <w:link w:val="Heading9Char"/>
    <w:qFormat/>
    <w:rsid w:val="00FF721D"/>
    <w:pPr>
      <w:ind w:left="720"/>
      <w:outlineLvl w:val="8"/>
    </w:pPr>
    <w:rPr>
      <w:i/>
    </w:rPr>
  </w:style>
  <w:style w:type="character" w:default="1" w:styleId="DefaultParagraphFont">
    <w:name w:val="Default Paragraph Font"/>
    <w:uiPriority w:val="1"/>
    <w:unhideWhenUsed/>
    <w:rsid w:val="00FF72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21D"/>
  </w:style>
  <w:style w:type="character" w:customStyle="1" w:styleId="Heading1Char">
    <w:name w:val="Heading 1 Char"/>
    <w:basedOn w:val="DefaultParagraphFont"/>
    <w:link w:val="Heading1"/>
    <w:rsid w:val="00FF721D"/>
    <w:rPr>
      <w:rFonts w:ascii="Times New Roman" w:eastAsia="Times New Roman" w:hAnsi="Times New Roman" w:cs="Times New Roman"/>
      <w:b/>
      <w:sz w:val="32"/>
      <w:szCs w:val="20"/>
      <w:lang w:eastAsia="en-US"/>
    </w:rPr>
  </w:style>
  <w:style w:type="paragraph" w:styleId="BodyText">
    <w:name w:val="Body Text"/>
    <w:basedOn w:val="Normal"/>
    <w:link w:val="BodyTextChar"/>
    <w:rsid w:val="00FF72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721D"/>
    <w:rPr>
      <w:rFonts w:ascii="Times New Roman" w:eastAsia="Times New Roman" w:hAnsi="Times New Roman" w:cs="Times New Roman"/>
      <w:sz w:val="24"/>
      <w:lang w:eastAsia="en-US"/>
    </w:rPr>
  </w:style>
  <w:style w:type="paragraph" w:styleId="List">
    <w:name w:val="List"/>
    <w:basedOn w:val="BodyText"/>
    <w:next w:val="BodyText"/>
    <w:rsid w:val="00FF721D"/>
    <w:pPr>
      <w:tabs>
        <w:tab w:val="left" w:pos="340"/>
      </w:tabs>
      <w:spacing w:before="60" w:after="60"/>
      <w:ind w:left="340" w:hanging="340"/>
    </w:pPr>
  </w:style>
  <w:style w:type="paragraph" w:styleId="ListBullet">
    <w:name w:val="List Bullet"/>
    <w:basedOn w:val="List"/>
    <w:rsid w:val="00FF721D"/>
    <w:pPr>
      <w:numPr>
        <w:numId w:val="11"/>
      </w:numPr>
      <w:tabs>
        <w:tab w:val="clear" w:pos="340"/>
      </w:tabs>
      <w:spacing w:before="40" w:after="40"/>
    </w:pPr>
  </w:style>
  <w:style w:type="character" w:customStyle="1" w:styleId="SpecialBold">
    <w:name w:val="Special Bold"/>
    <w:basedOn w:val="DefaultParagraphFont"/>
    <w:rsid w:val="00FF721D"/>
    <w:rPr>
      <w:b/>
      <w:spacing w:val="0"/>
    </w:rPr>
  </w:style>
  <w:style w:type="character" w:styleId="Emphasis">
    <w:name w:val="Emphasis"/>
    <w:basedOn w:val="DefaultParagraphFont"/>
    <w:qFormat/>
    <w:rsid w:val="00FF721D"/>
    <w:rPr>
      <w:i/>
    </w:rPr>
  </w:style>
  <w:style w:type="paragraph" w:customStyle="1" w:styleId="SuperHeading">
    <w:name w:val="SuperHeading"/>
    <w:basedOn w:val="Normal"/>
    <w:rsid w:val="00FF721D"/>
    <w:pPr>
      <w:spacing w:before="240" w:after="120"/>
      <w:outlineLvl w:val="0"/>
    </w:pPr>
    <w:rPr>
      <w:rFonts w:ascii="Times New Roman" w:hAnsi="Times New Roman"/>
      <w:b/>
      <w:sz w:val="32"/>
    </w:rPr>
  </w:style>
  <w:style w:type="paragraph" w:customStyle="1" w:styleId="AllowPageBreak">
    <w:name w:val="AllowPageBreak"/>
    <w:rsid w:val="00FF72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72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2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2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2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2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2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2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21D"/>
    <w:rPr>
      <w:rFonts w:ascii="Courier New" w:eastAsia="Times New Roman" w:hAnsi="Courier New" w:cs="Times New Roman"/>
      <w:i/>
      <w:szCs w:val="20"/>
      <w:lang w:eastAsia="en-US"/>
    </w:rPr>
  </w:style>
  <w:style w:type="paragraph" w:customStyle="1" w:styleId="HeadingBase">
    <w:name w:val="Heading Base"/>
    <w:rsid w:val="00FF72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21D"/>
    <w:pPr>
      <w:tabs>
        <w:tab w:val="right" w:leader="dot" w:pos="9072"/>
      </w:tabs>
      <w:ind w:left="567"/>
    </w:pPr>
    <w:rPr>
      <w:szCs w:val="22"/>
    </w:rPr>
  </w:style>
  <w:style w:type="paragraph" w:customStyle="1" w:styleId="TOCBase">
    <w:name w:val="TOC Base"/>
    <w:rsid w:val="00FF72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21D"/>
    <w:pPr>
      <w:tabs>
        <w:tab w:val="right" w:leader="dot" w:pos="9072"/>
      </w:tabs>
      <w:spacing w:before="40" w:after="40"/>
      <w:ind w:left="284"/>
    </w:pPr>
    <w:rPr>
      <w:rFonts w:ascii="Times New Roman" w:hAnsi="Times New Roman"/>
    </w:rPr>
  </w:style>
  <w:style w:type="paragraph" w:styleId="TOC1">
    <w:name w:val="toc 1"/>
    <w:basedOn w:val="TOCBase"/>
    <w:next w:val="Normal"/>
    <w:rsid w:val="00FF72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2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21D"/>
    <w:rPr>
      <w:rFonts w:ascii="Times New Roman" w:eastAsia="Times New Roman" w:hAnsi="Times New Roman" w:cs="Times New Roman"/>
      <w:sz w:val="16"/>
      <w:lang w:eastAsia="en-US"/>
    </w:rPr>
  </w:style>
  <w:style w:type="paragraph" w:styleId="Title">
    <w:name w:val="Title"/>
    <w:basedOn w:val="HeadingBase"/>
    <w:link w:val="TitleChar"/>
    <w:qFormat/>
    <w:rsid w:val="00FF721D"/>
    <w:pPr>
      <w:spacing w:before="5040"/>
      <w:jc w:val="center"/>
    </w:pPr>
    <w:rPr>
      <w:sz w:val="48"/>
      <w:szCs w:val="72"/>
      <w:lang w:val="en-US"/>
    </w:rPr>
  </w:style>
  <w:style w:type="character" w:customStyle="1" w:styleId="TitleChar">
    <w:name w:val="Title Char"/>
    <w:basedOn w:val="DefaultParagraphFont"/>
    <w:link w:val="Title"/>
    <w:rsid w:val="00FF72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21D"/>
    <w:pPr>
      <w:tabs>
        <w:tab w:val="left" w:pos="3600"/>
        <w:tab w:val="left" w:pos="3958"/>
      </w:tabs>
    </w:pPr>
  </w:style>
  <w:style w:type="paragraph" w:customStyle="1" w:styleId="Note">
    <w:name w:val="Note"/>
    <w:basedOn w:val="BodyText"/>
    <w:rsid w:val="00FF72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21D"/>
    <w:pPr>
      <w:framePr w:wrap="auto" w:hAnchor="text" w:y="6049"/>
    </w:pPr>
    <w:rPr>
      <w:color w:val="000000"/>
      <w:sz w:val="40"/>
    </w:rPr>
  </w:style>
  <w:style w:type="paragraph" w:customStyle="1" w:styleId="TOCTitle">
    <w:name w:val="TOCTitle"/>
    <w:basedOn w:val="Heading1"/>
    <w:rsid w:val="00FF721D"/>
    <w:pPr>
      <w:spacing w:after="240"/>
      <w:jc w:val="center"/>
      <w:outlineLvl w:val="9"/>
    </w:pPr>
    <w:rPr>
      <w:caps/>
    </w:rPr>
  </w:style>
  <w:style w:type="paragraph" w:customStyle="1" w:styleId="Version">
    <w:name w:val="Version"/>
    <w:rsid w:val="00FF72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721D"/>
    <w:pPr>
      <w:numPr>
        <w:numId w:val="12"/>
      </w:numPr>
      <w:tabs>
        <w:tab w:val="clear" w:pos="680"/>
      </w:tabs>
    </w:pPr>
  </w:style>
  <w:style w:type="paragraph" w:styleId="Index1">
    <w:name w:val="index 1"/>
    <w:basedOn w:val="Normal"/>
    <w:next w:val="Normal"/>
    <w:semiHidden/>
    <w:rsid w:val="00FF721D"/>
    <w:pPr>
      <w:keepNext w:val="0"/>
      <w:tabs>
        <w:tab w:val="right" w:pos="4176"/>
      </w:tabs>
      <w:ind w:left="198" w:hanging="198"/>
    </w:pPr>
    <w:rPr>
      <w:rFonts w:ascii="Garamond" w:hAnsi="Garamond"/>
    </w:rPr>
  </w:style>
  <w:style w:type="paragraph" w:styleId="IndexHeading">
    <w:name w:val="index heading"/>
    <w:basedOn w:val="Normal"/>
    <w:next w:val="Index1"/>
    <w:semiHidden/>
    <w:rsid w:val="00FF721D"/>
    <w:pPr>
      <w:spacing w:before="120" w:after="120"/>
    </w:pPr>
    <w:rPr>
      <w:rFonts w:ascii="Arial" w:hAnsi="Arial"/>
      <w:b/>
      <w:color w:val="918585"/>
      <w:sz w:val="24"/>
    </w:rPr>
  </w:style>
  <w:style w:type="paragraph" w:styleId="Header">
    <w:name w:val="header"/>
    <w:basedOn w:val="Normal"/>
    <w:link w:val="HeaderChar"/>
    <w:rsid w:val="00FF72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21D"/>
    <w:rPr>
      <w:rFonts w:ascii="Times New Roman" w:eastAsia="Times New Roman" w:hAnsi="Times New Roman" w:cs="Times New Roman"/>
      <w:sz w:val="16"/>
      <w:szCs w:val="20"/>
      <w:lang w:val="en-GB" w:eastAsia="en-US"/>
    </w:rPr>
  </w:style>
  <w:style w:type="paragraph" w:customStyle="1" w:styleId="Chapter">
    <w:name w:val="Chapter"/>
    <w:basedOn w:val="Normal"/>
    <w:rsid w:val="00FF721D"/>
    <w:pPr>
      <w:spacing w:before="240"/>
    </w:pPr>
    <w:rPr>
      <w:rFonts w:ascii="Times New Roman" w:hAnsi="Times New Roman"/>
      <w:smallCaps/>
      <w:spacing w:val="80"/>
      <w:sz w:val="28"/>
    </w:rPr>
  </w:style>
  <w:style w:type="paragraph" w:customStyle="1" w:styleId="InChapter">
    <w:name w:val="InChapter"/>
    <w:basedOn w:val="Heading3"/>
    <w:rsid w:val="00FF721D"/>
    <w:pPr>
      <w:spacing w:after="240"/>
      <w:outlineLvl w:val="9"/>
    </w:pPr>
    <w:rPr>
      <w:noProof/>
    </w:rPr>
  </w:style>
  <w:style w:type="paragraph" w:styleId="Index2">
    <w:name w:val="index 2"/>
    <w:basedOn w:val="Normal"/>
    <w:next w:val="Normal"/>
    <w:semiHidden/>
    <w:rsid w:val="00FF721D"/>
    <w:pPr>
      <w:tabs>
        <w:tab w:val="right" w:pos="4176"/>
      </w:tabs>
      <w:ind w:left="568" w:hanging="284"/>
    </w:pPr>
    <w:rPr>
      <w:rFonts w:ascii="Garamond" w:hAnsi="Garamond"/>
    </w:rPr>
  </w:style>
  <w:style w:type="paragraph" w:customStyle="1" w:styleId="Byline">
    <w:name w:val="Byline"/>
    <w:rsid w:val="00FF72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21D"/>
    <w:pPr>
      <w:tabs>
        <w:tab w:val="clear" w:pos="3600"/>
        <w:tab w:val="clear" w:pos="3958"/>
      </w:tabs>
      <w:jc w:val="right"/>
    </w:pPr>
  </w:style>
  <w:style w:type="paragraph" w:styleId="Caption">
    <w:name w:val="caption"/>
    <w:basedOn w:val="BodyText"/>
    <w:next w:val="Normal"/>
    <w:qFormat/>
    <w:rsid w:val="00FF721D"/>
    <w:pPr>
      <w:framePr w:w="2268" w:hSpace="181" w:vSpace="181" w:wrap="around" w:vAnchor="text" w:hAnchor="page" w:x="1135" w:y="285" w:anchorLock="1"/>
    </w:pPr>
    <w:rPr>
      <w:i/>
    </w:rPr>
  </w:style>
  <w:style w:type="paragraph" w:customStyle="1" w:styleId="MiniTOCTitle">
    <w:name w:val="MiniTOCTitle"/>
    <w:basedOn w:val="Heading4"/>
    <w:rsid w:val="00FF721D"/>
    <w:pPr>
      <w:spacing w:before="240"/>
      <w:outlineLvl w:val="9"/>
    </w:pPr>
    <w:rPr>
      <w:noProof/>
      <w:sz w:val="24"/>
    </w:rPr>
  </w:style>
  <w:style w:type="paragraph" w:customStyle="1" w:styleId="MiniTOCItem">
    <w:name w:val="MiniTOCItem"/>
    <w:basedOn w:val="ListBullet"/>
    <w:rsid w:val="00FF721D"/>
    <w:pPr>
      <w:numPr>
        <w:numId w:val="0"/>
      </w:numPr>
      <w:tabs>
        <w:tab w:val="right" w:leader="dot" w:pos="6521"/>
      </w:tabs>
      <w:spacing w:before="0" w:after="0"/>
    </w:pPr>
  </w:style>
  <w:style w:type="paragraph" w:customStyle="1" w:styleId="TOFTitle">
    <w:name w:val="TOFTitle"/>
    <w:basedOn w:val="TOCTitle"/>
    <w:rsid w:val="00FF721D"/>
  </w:style>
  <w:style w:type="paragraph" w:styleId="TableofFigures">
    <w:name w:val="table of figures"/>
    <w:basedOn w:val="Normal"/>
    <w:next w:val="Normal"/>
    <w:semiHidden/>
    <w:rsid w:val="00FF721D"/>
    <w:pPr>
      <w:tabs>
        <w:tab w:val="right" w:leader="dot" w:pos="9072"/>
      </w:tabs>
      <w:ind w:left="970" w:hanging="403"/>
    </w:pPr>
    <w:rPr>
      <w:rFonts w:ascii="Times New Roman" w:hAnsi="Times New Roman"/>
      <w:b/>
    </w:rPr>
  </w:style>
  <w:style w:type="paragraph" w:styleId="ListNumber">
    <w:name w:val="List Number"/>
    <w:basedOn w:val="List"/>
    <w:rsid w:val="00FF721D"/>
    <w:pPr>
      <w:numPr>
        <w:numId w:val="14"/>
      </w:numPr>
      <w:tabs>
        <w:tab w:val="clear" w:pos="340"/>
      </w:tabs>
    </w:pPr>
  </w:style>
  <w:style w:type="character" w:customStyle="1" w:styleId="WingdingSymbols">
    <w:name w:val="Wingding Symbols"/>
    <w:rsid w:val="00FF721D"/>
    <w:rPr>
      <w:rFonts w:ascii="Wingdings" w:hAnsi="Wingdings"/>
    </w:rPr>
  </w:style>
  <w:style w:type="paragraph" w:customStyle="1" w:styleId="TableHeading">
    <w:name w:val="Table Heading"/>
    <w:basedOn w:val="HeadingBase"/>
    <w:rsid w:val="00FF721D"/>
    <w:pPr>
      <w:keepLines/>
      <w:pBdr>
        <w:bottom w:val="single" w:sz="6" w:space="1" w:color="918585"/>
      </w:pBdr>
      <w:spacing w:before="240"/>
    </w:pPr>
  </w:style>
  <w:style w:type="character" w:customStyle="1" w:styleId="HotSpot">
    <w:name w:val="HotSpot"/>
    <w:rsid w:val="00FF721D"/>
    <w:rPr>
      <w:color w:val="0033CC"/>
      <w:u w:val="none"/>
    </w:rPr>
  </w:style>
  <w:style w:type="paragraph" w:customStyle="1" w:styleId="BodyTextRight">
    <w:name w:val="Body Text Right"/>
    <w:basedOn w:val="BodyText"/>
    <w:rsid w:val="00FF721D"/>
    <w:pPr>
      <w:spacing w:before="0" w:after="0"/>
      <w:jc w:val="right"/>
    </w:pPr>
  </w:style>
  <w:style w:type="paragraph" w:styleId="Index3">
    <w:name w:val="index 3"/>
    <w:basedOn w:val="ListNumber2"/>
    <w:next w:val="Normal"/>
    <w:semiHidden/>
    <w:rsid w:val="00FF721D"/>
    <w:pPr>
      <w:numPr>
        <w:numId w:val="0"/>
      </w:numPr>
      <w:tabs>
        <w:tab w:val="right" w:leader="dot" w:pos="4176"/>
      </w:tabs>
    </w:pPr>
  </w:style>
  <w:style w:type="paragraph" w:styleId="ListNumber2">
    <w:name w:val="List Number 2"/>
    <w:basedOn w:val="List2"/>
    <w:rsid w:val="00FF721D"/>
    <w:pPr>
      <w:numPr>
        <w:numId w:val="9"/>
      </w:numPr>
      <w:tabs>
        <w:tab w:val="clear" w:pos="1060"/>
      </w:tabs>
    </w:pPr>
  </w:style>
  <w:style w:type="paragraph" w:customStyle="1" w:styleId="MarginNote">
    <w:name w:val="Margin Note"/>
    <w:basedOn w:val="BodyText"/>
    <w:rsid w:val="00FF72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2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2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21D"/>
    <w:rPr>
      <w:sz w:val="32"/>
    </w:rPr>
  </w:style>
  <w:style w:type="paragraph" w:customStyle="1" w:styleId="HeadingProcedure">
    <w:name w:val="Heading Procedure"/>
    <w:basedOn w:val="HeadingBase"/>
    <w:next w:val="Normal"/>
    <w:rsid w:val="00FF721D"/>
    <w:pPr>
      <w:tabs>
        <w:tab w:val="left" w:pos="0"/>
      </w:tabs>
      <w:spacing w:before="120" w:after="60"/>
    </w:pPr>
    <w:rPr>
      <w:i/>
      <w:color w:val="918585"/>
      <w:sz w:val="22"/>
    </w:rPr>
  </w:style>
  <w:style w:type="paragraph" w:customStyle="1" w:styleId="TableBodyText">
    <w:name w:val="Table Body Text"/>
    <w:basedOn w:val="BodyText"/>
    <w:rsid w:val="00FF721D"/>
    <w:pPr>
      <w:spacing w:before="60" w:after="60"/>
    </w:pPr>
  </w:style>
  <w:style w:type="paragraph" w:styleId="ListContinue">
    <w:name w:val="List Continue"/>
    <w:basedOn w:val="List"/>
    <w:rsid w:val="00FF721D"/>
    <w:pPr>
      <w:ind w:firstLine="0"/>
    </w:pPr>
  </w:style>
  <w:style w:type="paragraph" w:customStyle="1" w:styleId="ListNote">
    <w:name w:val="List Note"/>
    <w:basedOn w:val="List"/>
    <w:rsid w:val="00FF721D"/>
    <w:pPr>
      <w:pBdr>
        <w:top w:val="single" w:sz="6" w:space="2" w:color="918585"/>
        <w:bottom w:val="single" w:sz="6" w:space="2" w:color="918585"/>
      </w:pBdr>
      <w:tabs>
        <w:tab w:val="left" w:pos="1021"/>
      </w:tabs>
      <w:ind w:firstLine="0"/>
    </w:pPr>
  </w:style>
  <w:style w:type="paragraph" w:customStyle="1" w:styleId="Warning">
    <w:name w:val="Warning"/>
    <w:basedOn w:val="BodyText"/>
    <w:rsid w:val="00FF721D"/>
    <w:pPr>
      <w:shd w:val="clear" w:color="auto" w:fill="D9D9D9"/>
      <w:tabs>
        <w:tab w:val="left" w:pos="992"/>
      </w:tabs>
      <w:ind w:left="119" w:right="119"/>
    </w:pPr>
    <w:rPr>
      <w:sz w:val="20"/>
    </w:rPr>
  </w:style>
  <w:style w:type="paragraph" w:customStyle="1" w:styleId="MarginIcons">
    <w:name w:val="Margin Icons"/>
    <w:basedOn w:val="BodyText"/>
    <w:rsid w:val="00FF72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21D"/>
    <w:rPr>
      <w:rFonts w:ascii="Courier New" w:hAnsi="Courier New"/>
    </w:rPr>
  </w:style>
  <w:style w:type="paragraph" w:customStyle="1" w:styleId="NoteBullet">
    <w:name w:val="Note Bullet"/>
    <w:basedOn w:val="Note"/>
    <w:rsid w:val="00FF721D"/>
    <w:pPr>
      <w:tabs>
        <w:tab w:val="clear" w:pos="680"/>
      </w:tabs>
      <w:spacing w:before="60" w:after="60"/>
    </w:pPr>
  </w:style>
  <w:style w:type="paragraph" w:customStyle="1" w:styleId="SubHeading2">
    <w:name w:val="SubHeading2"/>
    <w:basedOn w:val="HeadingBase"/>
    <w:rsid w:val="00FF721D"/>
    <w:pPr>
      <w:spacing w:before="240" w:after="60"/>
    </w:pPr>
    <w:rPr>
      <w:sz w:val="20"/>
    </w:rPr>
  </w:style>
  <w:style w:type="paragraph" w:customStyle="1" w:styleId="SubHeading1">
    <w:name w:val="SubHeading1"/>
    <w:basedOn w:val="HeadingBase"/>
    <w:rsid w:val="00FF721D"/>
    <w:pPr>
      <w:spacing w:before="240" w:after="60"/>
    </w:pPr>
    <w:rPr>
      <w:color w:val="918585"/>
      <w:sz w:val="22"/>
    </w:rPr>
  </w:style>
  <w:style w:type="paragraph" w:customStyle="1" w:styleId="SideHeading">
    <w:name w:val="Side Heading"/>
    <w:basedOn w:val="HeadingBase"/>
    <w:rsid w:val="00FF72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21D"/>
    <w:pPr>
      <w:numPr>
        <w:numId w:val="10"/>
      </w:numPr>
    </w:pPr>
  </w:style>
  <w:style w:type="paragraph" w:styleId="PlainText">
    <w:name w:val="Plain Text"/>
    <w:basedOn w:val="Normal"/>
    <w:link w:val="PlainTextChar"/>
    <w:rsid w:val="00FF721D"/>
    <w:rPr>
      <w:sz w:val="20"/>
    </w:rPr>
  </w:style>
  <w:style w:type="character" w:customStyle="1" w:styleId="PlainTextChar">
    <w:name w:val="Plain Text Char"/>
    <w:basedOn w:val="DefaultParagraphFont"/>
    <w:link w:val="PlainText"/>
    <w:rsid w:val="00FF721D"/>
    <w:rPr>
      <w:rFonts w:ascii="Courier New" w:eastAsia="Times New Roman" w:hAnsi="Courier New" w:cs="Times New Roman"/>
      <w:sz w:val="20"/>
      <w:szCs w:val="20"/>
      <w:lang w:eastAsia="en-US"/>
    </w:rPr>
  </w:style>
  <w:style w:type="character" w:customStyle="1" w:styleId="MenuOption">
    <w:name w:val="Menu Option"/>
    <w:basedOn w:val="DefaultParagraphFont"/>
    <w:rsid w:val="00FF721D"/>
    <w:rPr>
      <w:b/>
      <w:smallCaps/>
    </w:rPr>
  </w:style>
  <w:style w:type="paragraph" w:customStyle="1" w:styleId="TableListNumber">
    <w:name w:val="Table List Number"/>
    <w:basedOn w:val="ListNumber"/>
    <w:rsid w:val="00FF721D"/>
    <w:pPr>
      <w:numPr>
        <w:numId w:val="0"/>
      </w:numPr>
    </w:pPr>
  </w:style>
  <w:style w:type="paragraph" w:styleId="TOC4">
    <w:name w:val="toc 4"/>
    <w:basedOn w:val="TOCBase"/>
    <w:next w:val="Normal"/>
    <w:semiHidden/>
    <w:rsid w:val="00FF721D"/>
    <w:pPr>
      <w:tabs>
        <w:tab w:val="right" w:leader="dot" w:pos="9071"/>
      </w:tabs>
      <w:ind w:left="1701"/>
    </w:pPr>
  </w:style>
  <w:style w:type="paragraph" w:customStyle="1" w:styleId="ListAlpha">
    <w:name w:val="List Alpha"/>
    <w:basedOn w:val="List"/>
    <w:rsid w:val="00FF721D"/>
    <w:pPr>
      <w:numPr>
        <w:numId w:val="8"/>
      </w:numPr>
    </w:pPr>
  </w:style>
  <w:style w:type="paragraph" w:customStyle="1" w:styleId="ListAlpha2">
    <w:name w:val="List Alpha 2"/>
    <w:basedOn w:val="List2"/>
    <w:rsid w:val="00FF721D"/>
    <w:pPr>
      <w:numPr>
        <w:numId w:val="7"/>
      </w:numPr>
    </w:pPr>
  </w:style>
  <w:style w:type="paragraph" w:styleId="List2">
    <w:name w:val="List 2"/>
    <w:basedOn w:val="BodyText"/>
    <w:rsid w:val="00FF721D"/>
    <w:pPr>
      <w:tabs>
        <w:tab w:val="left" w:pos="680"/>
      </w:tabs>
      <w:spacing w:before="60" w:after="60"/>
      <w:ind w:left="680" w:hanging="340"/>
    </w:pPr>
  </w:style>
  <w:style w:type="paragraph" w:styleId="List3">
    <w:name w:val="List 3"/>
    <w:basedOn w:val="BodyText"/>
    <w:rsid w:val="00FF721D"/>
    <w:pPr>
      <w:tabs>
        <w:tab w:val="left" w:pos="1021"/>
      </w:tabs>
      <w:spacing w:before="60" w:after="60"/>
      <w:ind w:left="1020" w:hanging="340"/>
    </w:pPr>
  </w:style>
  <w:style w:type="paragraph" w:styleId="List4">
    <w:name w:val="List 4"/>
    <w:basedOn w:val="BodyText"/>
    <w:rsid w:val="00FF721D"/>
    <w:pPr>
      <w:tabs>
        <w:tab w:val="left" w:pos="1361"/>
      </w:tabs>
      <w:spacing w:before="60" w:after="60"/>
      <w:ind w:left="1361" w:hanging="340"/>
    </w:pPr>
  </w:style>
  <w:style w:type="paragraph" w:styleId="List5">
    <w:name w:val="List 5"/>
    <w:basedOn w:val="BodyText"/>
    <w:rsid w:val="00FF721D"/>
    <w:pPr>
      <w:tabs>
        <w:tab w:val="left" w:pos="1701"/>
      </w:tabs>
      <w:spacing w:before="60" w:after="60"/>
      <w:ind w:left="1701" w:hanging="340"/>
    </w:pPr>
  </w:style>
  <w:style w:type="paragraph" w:styleId="ListBullet3">
    <w:name w:val="List Bullet 3"/>
    <w:basedOn w:val="List3"/>
    <w:rsid w:val="00FF721D"/>
    <w:pPr>
      <w:numPr>
        <w:numId w:val="13"/>
      </w:numPr>
      <w:tabs>
        <w:tab w:val="clear" w:pos="1021"/>
      </w:tabs>
      <w:ind w:left="1037" w:hanging="357"/>
    </w:pPr>
  </w:style>
  <w:style w:type="paragraph" w:styleId="ListBullet4">
    <w:name w:val="List Bullet 4"/>
    <w:basedOn w:val="List4"/>
    <w:rsid w:val="00FF721D"/>
    <w:pPr>
      <w:numPr>
        <w:numId w:val="2"/>
      </w:numPr>
      <w:tabs>
        <w:tab w:val="clear" w:pos="1361"/>
      </w:tabs>
    </w:pPr>
  </w:style>
  <w:style w:type="paragraph" w:styleId="ListBullet5">
    <w:name w:val="List Bullet 5"/>
    <w:basedOn w:val="List5"/>
    <w:rsid w:val="00FF721D"/>
    <w:pPr>
      <w:numPr>
        <w:numId w:val="3"/>
      </w:numPr>
    </w:pPr>
  </w:style>
  <w:style w:type="paragraph" w:styleId="ListContinue2">
    <w:name w:val="List Continue 2"/>
    <w:basedOn w:val="List2"/>
    <w:rsid w:val="00FF721D"/>
    <w:pPr>
      <w:ind w:firstLine="0"/>
    </w:pPr>
  </w:style>
  <w:style w:type="paragraph" w:styleId="ListContinue3">
    <w:name w:val="List Continue 3"/>
    <w:basedOn w:val="List3"/>
    <w:rsid w:val="00FF721D"/>
    <w:pPr>
      <w:ind w:left="1021" w:firstLine="0"/>
    </w:pPr>
  </w:style>
  <w:style w:type="paragraph" w:styleId="ListContinue4">
    <w:name w:val="List Continue 4"/>
    <w:basedOn w:val="List4"/>
    <w:rsid w:val="00FF721D"/>
    <w:pPr>
      <w:ind w:firstLine="0"/>
    </w:pPr>
  </w:style>
  <w:style w:type="paragraph" w:styleId="ListContinue5">
    <w:name w:val="List Continue 5"/>
    <w:basedOn w:val="List5"/>
    <w:rsid w:val="00FF721D"/>
    <w:pPr>
      <w:ind w:firstLine="0"/>
    </w:pPr>
  </w:style>
  <w:style w:type="paragraph" w:styleId="ListNumber3">
    <w:name w:val="List Number 3"/>
    <w:basedOn w:val="List3"/>
    <w:rsid w:val="00FF721D"/>
    <w:pPr>
      <w:numPr>
        <w:numId w:val="4"/>
      </w:numPr>
    </w:pPr>
  </w:style>
  <w:style w:type="paragraph" w:styleId="ListNumber4">
    <w:name w:val="List Number 4"/>
    <w:basedOn w:val="List4"/>
    <w:rsid w:val="00FF721D"/>
    <w:pPr>
      <w:numPr>
        <w:numId w:val="5"/>
      </w:numPr>
    </w:pPr>
  </w:style>
  <w:style w:type="paragraph" w:styleId="ListNumber5">
    <w:name w:val="List Number 5"/>
    <w:basedOn w:val="List5"/>
    <w:rsid w:val="00FF721D"/>
    <w:pPr>
      <w:numPr>
        <w:numId w:val="6"/>
      </w:numPr>
    </w:pPr>
  </w:style>
  <w:style w:type="paragraph" w:styleId="BlockText">
    <w:name w:val="Block Text"/>
    <w:basedOn w:val="Normal"/>
    <w:rsid w:val="00FF721D"/>
    <w:pPr>
      <w:spacing w:after="120"/>
      <w:ind w:left="1440" w:right="1440"/>
    </w:pPr>
  </w:style>
  <w:style w:type="character" w:customStyle="1" w:styleId="Subscript">
    <w:name w:val="Subscript"/>
    <w:basedOn w:val="DefaultParagraphFont"/>
    <w:rsid w:val="00FF721D"/>
    <w:rPr>
      <w:sz w:val="16"/>
      <w:vertAlign w:val="subscript"/>
    </w:rPr>
  </w:style>
  <w:style w:type="character" w:customStyle="1" w:styleId="Superscript">
    <w:name w:val="Superscript"/>
    <w:basedOn w:val="DefaultParagraphFont"/>
    <w:rsid w:val="00FF721D"/>
    <w:rPr>
      <w:sz w:val="16"/>
      <w:vertAlign w:val="superscript"/>
    </w:rPr>
  </w:style>
  <w:style w:type="character" w:customStyle="1" w:styleId="Symbols">
    <w:name w:val="Symbols"/>
    <w:basedOn w:val="DefaultParagraphFont"/>
    <w:rsid w:val="00FF721D"/>
    <w:rPr>
      <w:rFonts w:ascii="Symbol" w:hAnsi="Symbol"/>
    </w:rPr>
  </w:style>
  <w:style w:type="character" w:customStyle="1" w:styleId="MenuOptions">
    <w:name w:val="Menu Options"/>
    <w:basedOn w:val="DefaultParagraphFont"/>
    <w:rsid w:val="00FF721D"/>
    <w:rPr>
      <w:rFonts w:ascii="Arial Narrow" w:hAnsi="Arial Narrow"/>
      <w:smallCaps/>
    </w:rPr>
  </w:style>
  <w:style w:type="character" w:customStyle="1" w:styleId="Buttons">
    <w:name w:val="Buttons"/>
    <w:basedOn w:val="DefaultParagraphFont"/>
    <w:rsid w:val="00FF721D"/>
    <w:rPr>
      <w:b/>
    </w:rPr>
  </w:style>
  <w:style w:type="character" w:customStyle="1" w:styleId="Underlined">
    <w:name w:val="Underlined"/>
    <w:basedOn w:val="DefaultParagraphFont"/>
    <w:rsid w:val="00FF721D"/>
    <w:rPr>
      <w:u w:val="single"/>
    </w:rPr>
  </w:style>
  <w:style w:type="paragraph" w:customStyle="1" w:styleId="TableBodyTextRight">
    <w:name w:val="Table Body Text Right"/>
    <w:basedOn w:val="TableBodyText"/>
    <w:rsid w:val="00FF721D"/>
    <w:pPr>
      <w:widowControl w:val="0"/>
      <w:autoSpaceDE w:val="0"/>
      <w:autoSpaceDN w:val="0"/>
      <w:adjustRightInd w:val="0"/>
      <w:jc w:val="right"/>
    </w:pPr>
    <w:rPr>
      <w:rFonts w:cs="Arial"/>
      <w:szCs w:val="18"/>
    </w:rPr>
  </w:style>
  <w:style w:type="paragraph" w:customStyle="1" w:styleId="CopyrightText">
    <w:name w:val="Copyright Text"/>
    <w:basedOn w:val="BodyText"/>
    <w:rsid w:val="00FF721D"/>
    <w:rPr>
      <w:sz w:val="18"/>
    </w:rPr>
  </w:style>
  <w:style w:type="paragraph" w:customStyle="1" w:styleId="BodySmallRight">
    <w:name w:val="Body Small Right"/>
    <w:basedOn w:val="BodyTextRight"/>
    <w:rsid w:val="00FF721D"/>
    <w:rPr>
      <w:sz w:val="18"/>
      <w:szCs w:val="18"/>
    </w:rPr>
  </w:style>
  <w:style w:type="paragraph" w:customStyle="1" w:styleId="MarginEdition">
    <w:name w:val="Margin Edition"/>
    <w:basedOn w:val="MarginNote"/>
    <w:rsid w:val="00FF721D"/>
    <w:pPr>
      <w:spacing w:before="0" w:after="0"/>
    </w:pPr>
    <w:rPr>
      <w:rFonts w:ascii="Times New Roman" w:hAnsi="Times New Roman"/>
      <w:color w:val="999999"/>
    </w:rPr>
  </w:style>
  <w:style w:type="paragraph" w:customStyle="1" w:styleId="Spacer">
    <w:name w:val="Spacer"/>
    <w:basedOn w:val="Normal"/>
    <w:rsid w:val="00FF721D"/>
    <w:rPr>
      <w:sz w:val="2"/>
      <w:szCs w:val="2"/>
    </w:rPr>
  </w:style>
  <w:style w:type="character" w:customStyle="1" w:styleId="Small">
    <w:name w:val="Small"/>
    <w:basedOn w:val="DefaultParagraphFont"/>
    <w:rsid w:val="00FF721D"/>
    <w:rPr>
      <w:sz w:val="16"/>
    </w:rPr>
  </w:style>
  <w:style w:type="paragraph" w:customStyle="1" w:styleId="WideTable">
    <w:name w:val="Wide Table"/>
    <w:basedOn w:val="Normal"/>
    <w:rsid w:val="00FF721D"/>
    <w:pPr>
      <w:ind w:left="-1418"/>
    </w:pPr>
    <w:rPr>
      <w:sz w:val="2"/>
      <w:szCs w:val="2"/>
    </w:rPr>
  </w:style>
  <w:style w:type="character" w:styleId="PageNumber">
    <w:name w:val="page number"/>
    <w:basedOn w:val="DefaultParagraphFont"/>
    <w:rsid w:val="00FF721D"/>
  </w:style>
  <w:style w:type="paragraph" w:styleId="Quote">
    <w:name w:val="Quote"/>
    <w:basedOn w:val="Heading1"/>
    <w:link w:val="QuoteChar"/>
    <w:qFormat/>
    <w:rsid w:val="00FF721D"/>
    <w:rPr>
      <w:b w:val="0"/>
      <w:sz w:val="72"/>
      <w:szCs w:val="72"/>
      <w:lang w:val="en-NZ"/>
    </w:rPr>
  </w:style>
  <w:style w:type="character" w:customStyle="1" w:styleId="QuoteChar">
    <w:name w:val="Quote Char"/>
    <w:basedOn w:val="DefaultParagraphFont"/>
    <w:link w:val="Quote"/>
    <w:rsid w:val="00FF72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21D"/>
    <w:pPr>
      <w:pageBreakBefore/>
    </w:pPr>
  </w:style>
  <w:style w:type="paragraph" w:customStyle="1" w:styleId="Border">
    <w:name w:val="Border"/>
    <w:basedOn w:val="Normal"/>
    <w:qFormat/>
    <w:rsid w:val="00FF72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21D"/>
    <w:rPr>
      <w:b/>
      <w:bCs/>
      <w:i/>
      <w:iCs/>
      <w:color w:val="auto"/>
    </w:rPr>
  </w:style>
  <w:style w:type="paragraph" w:styleId="IntenseQuote">
    <w:name w:val="Intense Quote"/>
    <w:basedOn w:val="Normal"/>
    <w:next w:val="Normal"/>
    <w:link w:val="IntenseQuoteChar"/>
    <w:uiPriority w:val="30"/>
    <w:qFormat/>
    <w:rsid w:val="00FF72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2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21D"/>
    <w:rPr>
      <w:smallCaps/>
      <w:color w:val="auto"/>
      <w:u w:val="single"/>
    </w:rPr>
  </w:style>
  <w:style w:type="character" w:styleId="IntenseReference">
    <w:name w:val="Intense Reference"/>
    <w:basedOn w:val="DefaultParagraphFont"/>
    <w:uiPriority w:val="32"/>
    <w:qFormat/>
    <w:rsid w:val="00FF721D"/>
    <w:rPr>
      <w:b/>
      <w:bCs/>
      <w:smallCaps/>
      <w:color w:val="auto"/>
      <w:spacing w:val="5"/>
      <w:u w:val="single"/>
    </w:rPr>
  </w:style>
  <w:style w:type="paragraph" w:customStyle="1" w:styleId="2ColumnHeading">
    <w:name w:val="2Column Heading"/>
    <w:basedOn w:val="BodyText"/>
    <w:qFormat/>
    <w:rsid w:val="00FF721D"/>
    <w:pPr>
      <w:spacing w:after="60"/>
      <w:ind w:left="-2268"/>
    </w:pPr>
    <w:rPr>
      <w:b/>
    </w:rPr>
  </w:style>
  <w:style w:type="paragraph" w:customStyle="1" w:styleId="Heading1TOC">
    <w:name w:val="Heading1 TOC"/>
    <w:basedOn w:val="Normal"/>
    <w:qFormat/>
    <w:rsid w:val="00FF721D"/>
    <w:pPr>
      <w:spacing w:before="240" w:after="120"/>
    </w:pPr>
    <w:rPr>
      <w:rFonts w:ascii="Times New Roman" w:hAnsi="Times New Roman"/>
      <w:b/>
      <w:sz w:val="32"/>
    </w:rPr>
  </w:style>
  <w:style w:type="paragraph" w:customStyle="1" w:styleId="Heading2TOC">
    <w:name w:val="Heading2 TOC"/>
    <w:basedOn w:val="Normal"/>
    <w:qFormat/>
    <w:rsid w:val="00FF721D"/>
    <w:pPr>
      <w:spacing w:before="240" w:after="60"/>
    </w:pPr>
    <w:rPr>
      <w:rFonts w:ascii="Times New Roman" w:hAnsi="Times New Roman"/>
      <w:b/>
      <w:sz w:val="28"/>
    </w:rPr>
  </w:style>
  <w:style w:type="character" w:customStyle="1" w:styleId="Underline">
    <w:name w:val="Underline"/>
    <w:basedOn w:val="DefaultParagraphFont"/>
    <w:qFormat/>
    <w:rsid w:val="00FF721D"/>
    <w:rPr>
      <w:u w:val="single"/>
    </w:rPr>
  </w:style>
  <w:style w:type="character" w:customStyle="1" w:styleId="BoldandItalics">
    <w:name w:val="Bold and Italics"/>
    <w:qFormat/>
    <w:rsid w:val="00FF721D"/>
    <w:rPr>
      <w:b/>
      <w:i/>
      <w:u w:val="none"/>
    </w:rPr>
  </w:style>
  <w:style w:type="paragraph" w:styleId="BalloonText">
    <w:name w:val="Balloon Text"/>
    <w:basedOn w:val="Normal"/>
    <w:link w:val="BalloonTextChar"/>
    <w:rsid w:val="00FF721D"/>
    <w:rPr>
      <w:rFonts w:ascii="Tahoma" w:hAnsi="Tahoma" w:cs="Tahoma"/>
      <w:sz w:val="16"/>
      <w:szCs w:val="16"/>
    </w:rPr>
  </w:style>
  <w:style w:type="character" w:customStyle="1" w:styleId="BalloonTextChar">
    <w:name w:val="Balloon Text Char"/>
    <w:basedOn w:val="DefaultParagraphFont"/>
    <w:link w:val="BalloonText"/>
    <w:rsid w:val="00FF72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2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72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21D"/>
    <w:rPr>
      <w:b/>
      <w:color w:val="660033"/>
      <w:spacing w:val="0"/>
    </w:rPr>
  </w:style>
  <w:style w:type="paragraph" w:customStyle="1" w:styleId="Nameditemlist">
    <w:name w:val="Named item list"/>
    <w:basedOn w:val="BodyText"/>
    <w:qFormat/>
    <w:rsid w:val="00FF721D"/>
    <w:pPr>
      <w:tabs>
        <w:tab w:val="left" w:pos="2835"/>
      </w:tabs>
      <w:ind w:left="2835" w:hanging="2835"/>
    </w:pPr>
  </w:style>
  <w:style w:type="paragraph" w:customStyle="1" w:styleId="BodyTextnopadding">
    <w:name w:val="Body Text no padding"/>
    <w:basedOn w:val="BodyText"/>
    <w:qFormat/>
    <w:rsid w:val="00FF721D"/>
    <w:pPr>
      <w:spacing w:before="0" w:after="0"/>
    </w:pPr>
  </w:style>
  <w:style w:type="paragraph" w:customStyle="1" w:styleId="BodyTextBold">
    <w:name w:val="Body Text Bold"/>
    <w:basedOn w:val="BodyText"/>
    <w:qFormat/>
    <w:rsid w:val="00FF721D"/>
    <w:rPr>
      <w:b/>
    </w:rPr>
  </w:style>
  <w:style w:type="character" w:styleId="Hyperlink">
    <w:name w:val="Hyperlink"/>
    <w:basedOn w:val="DefaultParagraphFont"/>
    <w:uiPriority w:val="99"/>
    <w:unhideWhenUsed/>
    <w:rsid w:val="00C449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440</Words>
  <Characters>3106</Characters>
  <Application>Microsoft Office Word</Application>
  <DocSecurity>0</DocSecurity>
  <Lines>100</Lines>
  <Paragraphs>63</Paragraphs>
  <ScaleCrop>false</ScaleCrop>
  <Company>Author-it Software Corporation Ltd.</Company>
  <LinksUpToDate>false</LinksUpToDate>
  <CharactersWithSpaces>3483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AURTTX103 Inspect and service automatic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2023-12-19T06:28:00Z</dcterms:created>
  <dcterms:modified xsi:type="dcterms:W3CDTF">2023-12-19T06:28:00Z</dcterms:modified>
</cp:coreProperties>
</file>