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799" w:rsidP="00C57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AURTTX015 Inspect and service clutch systems</w:t>
      </w:r>
      <w:r>
        <w:fldChar w:fldCharType="end"/>
      </w:r>
    </w:p>
    <w:p w:rsidR="00C57799" w:rsidP="00C57799">
      <w:pPr>
        <w:pStyle w:val="Version"/>
        <w:sectPr w:rsidSect="00CA1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A8C" w:rsidP="00CA1A8C">
      <w:pPr>
        <w:pStyle w:val="SuperHeading"/>
      </w:pPr>
      <w:r w:rsidRPr="00CA1A8C">
        <w:t>AURTTX015 Inspect and service clutch systems</w:t>
      </w:r>
    </w:p>
    <w:p w:rsidR="00000000" w:rsidRPr="00CA1A8C" w:rsidP="00CA1A8C">
      <w:pPr>
        <w:pStyle w:val="Heading1"/>
      </w:pPr>
      <w:bookmarkStart w:id="1" w:name="O_1016697"/>
      <w:bookmarkEnd w:id="1"/>
      <w:r w:rsidRPr="00CA1A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C57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BodyText"/>
            </w:pPr>
            <w:r w:rsidRPr="00CA1A8C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rPr>
                <w:rStyle w:val="SpecialBold"/>
              </w:rPr>
              <w:t>Comment</w:t>
            </w:r>
          </w:p>
        </w:tc>
      </w:tr>
      <w:tr w:rsidTr="00C57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BodyText"/>
            </w:pPr>
            <w:r w:rsidRPr="00CA1A8C">
              <w:t>New unit of competency.</w:t>
            </w:r>
          </w:p>
        </w:tc>
      </w:tr>
    </w:tbl>
    <w:p w:rsidR="00000000" w:rsidRPr="00CA1A8C" w:rsidP="00CA1A8C">
      <w:pPr>
        <w:pStyle w:val="BodyText"/>
      </w:pPr>
    </w:p>
    <w:p w:rsidR="00000000" w:rsidRPr="00CA1A8C" w:rsidP="00CA1A8C">
      <w:pPr>
        <w:pStyle w:val="AllowPageBreak"/>
      </w:pPr>
    </w:p>
    <w:p w:rsidR="00000000" w:rsidRPr="00CA1A8C" w:rsidP="00CA1A8C">
      <w:pPr>
        <w:pStyle w:val="Heading1"/>
      </w:pPr>
      <w:bookmarkStart w:id="2" w:name="O_1016704"/>
      <w:bookmarkEnd w:id="2"/>
      <w:r w:rsidRPr="00CA1A8C">
        <w:t>Application</w:t>
      </w:r>
    </w:p>
    <w:p w:rsidR="00000000" w:rsidRPr="00CA1A8C" w:rsidP="00C57799">
      <w:pPr>
        <w:pStyle w:val="BodyText"/>
      </w:pPr>
      <w:r w:rsidRPr="00CA1A8C">
        <w:t>This unit describes the skills and knowledge required to inspect and service clutch systems. It involves preparing for the task, inspecting th</w:t>
      </w:r>
      <w:r w:rsidRPr="00CA1A8C">
        <w:t>e system, reporting the inspection findings, servicing and adjusting the system, and completing workplace processes and documentation.</w:t>
      </w:r>
    </w:p>
    <w:p w:rsidR="00000000" w:rsidRPr="00CA1A8C" w:rsidP="00C57799">
      <w:pPr>
        <w:pStyle w:val="BodyText"/>
      </w:pPr>
      <w:r w:rsidRPr="00CA1A8C">
        <w:t>This unit applies to those working in the automotive service and repair industry. The clutch systems include those of ag</w:t>
      </w:r>
      <w:r w:rsidRPr="00CA1A8C">
        <w:t>ricultural machinery, heavy commercial vehicles, light vehicles, mobile plant machinery, motorcycles or outdoor power equipment.</w:t>
      </w:r>
    </w:p>
    <w:p w:rsidR="00C57799" w:rsidP="00C57799">
      <w:pPr>
        <w:pStyle w:val="BodyText"/>
      </w:pPr>
      <w:r w:rsidRPr="00CA1A8C">
        <w:t>No licensing, legislative, regulatory or certification requirements apply to this unit at the time of publication.</w:t>
      </w:r>
    </w:p>
    <w:p w:rsidR="00000000" w:rsidRPr="00CA1A8C" w:rsidP="00CA1A8C">
      <w:pPr>
        <w:pStyle w:val="Heading1"/>
      </w:pPr>
      <w:bookmarkStart w:id="3" w:name="O_1016702"/>
      <w:bookmarkEnd w:id="3"/>
      <w:r w:rsidRPr="00CA1A8C">
        <w:t>Unit Sector</w:t>
      </w:r>
    </w:p>
    <w:p w:rsidR="00000000" w:rsidRPr="00CA1A8C" w:rsidP="00C57799">
      <w:pPr>
        <w:pStyle w:val="BodyText"/>
      </w:pPr>
      <w:r w:rsidRPr="00CA1A8C">
        <w:t>Technical - Transmission</w:t>
      </w:r>
    </w:p>
    <w:p w:rsidR="00000000" w:rsidRPr="00CA1A8C" w:rsidP="00CA1A8C">
      <w:pPr>
        <w:pStyle w:val="Heading1"/>
      </w:pPr>
      <w:bookmarkStart w:id="4" w:name="O_1016701"/>
      <w:bookmarkEnd w:id="4"/>
      <w:r w:rsidRPr="00CA1A8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BodyText"/>
            </w:pPr>
            <w:r w:rsidRPr="00CA1A8C">
              <w:t>Elements</w:t>
            </w:r>
          </w:p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BodyText"/>
            </w:pPr>
            <w:r w:rsidRPr="00CA1A8C">
              <w:t>Performance Criteria</w:t>
            </w:r>
          </w:p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 xml:space="preserve">Performance criteria describe the performance needed to demonstrate achievement of the element. </w:t>
            </w:r>
          </w:p>
        </w:tc>
      </w:tr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List"/>
              <w:rPr>
                <w:lang w:val="en-NZ"/>
              </w:rPr>
            </w:pPr>
            <w:r w:rsidRPr="00CA1A8C">
              <w:t>1.</w:t>
            </w:r>
            <w:r w:rsidRPr="00CA1A8C">
              <w:tab/>
              <w:t>Prepare to inspect and service clutch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List"/>
            </w:pPr>
            <w:r w:rsidRPr="00CA1A8C">
              <w:t>1.1</w:t>
            </w:r>
            <w:r w:rsidRPr="00CA1A8C">
              <w:tab/>
              <w:t>Identify job requirements from workplace instructions</w:t>
            </w:r>
          </w:p>
          <w:p w:rsidR="00000000" w:rsidRPr="00CA1A8C" w:rsidP="00CA1A8C">
            <w:pPr>
              <w:pStyle w:val="List"/>
            </w:pPr>
            <w:r w:rsidRPr="00CA1A8C">
              <w:t>1.2</w:t>
            </w:r>
            <w:r w:rsidRPr="00CA1A8C">
              <w:tab/>
              <w:t>Obtain and interpret servicing information</w:t>
            </w:r>
          </w:p>
          <w:p w:rsidR="00000000" w:rsidRPr="00CA1A8C" w:rsidP="00CA1A8C">
            <w:pPr>
              <w:pStyle w:val="List"/>
            </w:pPr>
            <w:r w:rsidRPr="00CA1A8C">
              <w:t>1.3</w:t>
            </w:r>
            <w:r w:rsidRPr="00CA1A8C">
              <w:tab/>
              <w:t>I</w:t>
            </w:r>
            <w:r w:rsidRPr="00CA1A8C">
              <w:t xml:space="preserve">dentify hazards and environmental issues, assess potential risks and implement control measures in line with workplace policies </w:t>
            </w:r>
          </w:p>
          <w:p w:rsidR="00000000" w:rsidP="00CA1A8C">
            <w:pPr>
              <w:pStyle w:val="List"/>
              <w:rPr>
                <w:lang w:val="en-NZ"/>
              </w:rPr>
            </w:pPr>
            <w:r w:rsidRPr="00CA1A8C">
              <w:t>1.4</w:t>
            </w:r>
            <w:r w:rsidRPr="00CA1A8C">
              <w:tab/>
              <w:t>Identify tools, equipment and materials required for the job, and examine for serviceability</w:t>
            </w:r>
          </w:p>
        </w:tc>
      </w:tr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List"/>
              <w:rPr>
                <w:lang w:val="en-NZ"/>
              </w:rPr>
            </w:pPr>
            <w:r w:rsidRPr="00CA1A8C">
              <w:t>2.</w:t>
            </w:r>
            <w:r w:rsidRPr="00CA1A8C">
              <w:tab/>
              <w:t>Inspect clutch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List"/>
            </w:pPr>
            <w:r w:rsidRPr="00CA1A8C">
              <w:t>2.1</w:t>
            </w:r>
            <w:r w:rsidRPr="00CA1A8C">
              <w:tab/>
            </w:r>
            <w:r w:rsidRPr="00CA1A8C">
              <w:t xml:space="preserve">Carry out inspection according to manufacturer specifications, workplace procedures and workplace health and safety and </w:t>
            </w:r>
            <w:r w:rsidRPr="00CA1A8C">
              <w:t>environmental requirements</w:t>
            </w:r>
          </w:p>
          <w:p w:rsidR="00000000" w:rsidRPr="00CA1A8C" w:rsidP="00CA1A8C">
            <w:pPr>
              <w:pStyle w:val="List"/>
            </w:pPr>
            <w:r w:rsidRPr="00CA1A8C">
              <w:t>2.2</w:t>
            </w:r>
            <w:r w:rsidRPr="00CA1A8C">
              <w:tab/>
              <w:t>Compare inspection results with manufacturer specifications</w:t>
            </w:r>
          </w:p>
          <w:p w:rsidR="00000000" w:rsidP="00CA1A8C">
            <w:pPr>
              <w:pStyle w:val="List"/>
              <w:rPr>
                <w:lang w:val="en-NZ"/>
              </w:rPr>
            </w:pPr>
            <w:r w:rsidRPr="00CA1A8C">
              <w:t>2.3</w:t>
            </w:r>
            <w:r w:rsidRPr="00CA1A8C">
              <w:tab/>
              <w:t>Report inspection findings and make recom</w:t>
            </w:r>
            <w:r w:rsidRPr="00CA1A8C">
              <w:t>mendations for necessary repairs or adjustments according to workplace procedures</w:t>
            </w:r>
          </w:p>
        </w:tc>
      </w:tr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List"/>
              <w:rPr>
                <w:lang w:val="en-NZ"/>
              </w:rPr>
            </w:pPr>
            <w:r w:rsidRPr="00CA1A8C">
              <w:t>3.</w:t>
            </w:r>
            <w:r w:rsidRPr="00CA1A8C">
              <w:tab/>
              <w:t>Service clutch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List"/>
            </w:pPr>
            <w:r w:rsidRPr="00CA1A8C">
              <w:t>3.1</w:t>
            </w:r>
            <w:r w:rsidRPr="00CA1A8C">
              <w:tab/>
              <w:t xml:space="preserve">Carry out service and adjustment activities according to manufacturer specifications, workplace procedures, workplace health </w:t>
            </w:r>
            <w:r w:rsidRPr="00CA1A8C">
              <w:t>and safety and environmental requirements, and without causing damage to components or systems</w:t>
            </w:r>
          </w:p>
          <w:p w:rsidR="00000000" w:rsidP="00CA1A8C">
            <w:pPr>
              <w:pStyle w:val="List"/>
              <w:rPr>
                <w:lang w:val="en-NZ"/>
              </w:rPr>
            </w:pPr>
            <w:r w:rsidRPr="00CA1A8C">
              <w:t>3.2</w:t>
            </w:r>
            <w:r w:rsidRPr="00CA1A8C">
              <w:tab/>
              <w:t xml:space="preserve">Carry out post-service testing according to workplace procedures and rectify any issues identified </w:t>
            </w:r>
          </w:p>
        </w:tc>
      </w:tr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List"/>
              <w:rPr>
                <w:lang w:val="en-NZ"/>
              </w:rPr>
            </w:pPr>
            <w:r w:rsidRPr="00CA1A8C">
              <w:t>4.</w:t>
            </w:r>
            <w:r w:rsidRPr="00CA1A8C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List"/>
            </w:pPr>
            <w:r w:rsidRPr="00CA1A8C">
              <w:t>4.1</w:t>
            </w:r>
            <w:r w:rsidRPr="00CA1A8C">
              <w:tab/>
              <w:t>Carry out final inspectio</w:t>
            </w:r>
            <w:r w:rsidRPr="00CA1A8C">
              <w:t>n to ensure work meets workplace expectations and vehicle or machinery is ready for use</w:t>
            </w:r>
          </w:p>
          <w:p w:rsidR="00000000" w:rsidRPr="00CA1A8C" w:rsidP="00CA1A8C">
            <w:pPr>
              <w:pStyle w:val="List"/>
            </w:pPr>
            <w:r w:rsidRPr="00CA1A8C">
              <w:t>4.2</w:t>
            </w:r>
            <w:r w:rsidRPr="00CA1A8C">
              <w:tab/>
              <w:t>Clear work area and dispose of or recycle materials according to workplace procedures</w:t>
            </w:r>
          </w:p>
          <w:p w:rsidR="00000000" w:rsidRPr="00CA1A8C" w:rsidP="00CA1A8C">
            <w:pPr>
              <w:pStyle w:val="List"/>
            </w:pPr>
            <w:r w:rsidRPr="00CA1A8C">
              <w:t>4.3</w:t>
            </w:r>
            <w:r w:rsidRPr="00CA1A8C">
              <w:tab/>
              <w:t>Examine and store tools and equipment according to workplace procedures</w:t>
            </w:r>
          </w:p>
          <w:p w:rsidR="00000000" w:rsidRPr="00CA1A8C" w:rsidP="00CA1A8C">
            <w:pPr>
              <w:pStyle w:val="List"/>
            </w:pPr>
            <w:r w:rsidRPr="00CA1A8C">
              <w:t>4.</w:t>
            </w:r>
            <w:r w:rsidRPr="00CA1A8C">
              <w:t>4</w:t>
            </w:r>
            <w:r w:rsidRPr="00CA1A8C">
              <w:tab/>
              <w:t>Complete workplace documentation according to workplace procedures</w:t>
            </w:r>
          </w:p>
        </w:tc>
      </w:tr>
    </w:tbl>
    <w:p w:rsidR="00000000" w:rsidRPr="00CA1A8C" w:rsidP="00CA1A8C">
      <w:pPr>
        <w:pStyle w:val="List"/>
      </w:pPr>
    </w:p>
    <w:p w:rsidR="00000000" w:rsidRPr="00CA1A8C" w:rsidP="00CA1A8C">
      <w:pPr>
        <w:pStyle w:val="AllowPageBreak"/>
      </w:pPr>
    </w:p>
    <w:p w:rsidR="00000000" w:rsidRPr="00CA1A8C" w:rsidP="00CA1A8C">
      <w:pPr>
        <w:pStyle w:val="Heading1"/>
      </w:pPr>
      <w:bookmarkStart w:id="5" w:name="O_1016700"/>
      <w:bookmarkEnd w:id="5"/>
      <w:r w:rsidRPr="00CA1A8C">
        <w:t>Foundation Skills</w:t>
      </w:r>
    </w:p>
    <w:p w:rsidR="00000000" w:rsidRPr="00CA1A8C" w:rsidP="00C57799">
      <w:pPr>
        <w:pStyle w:val="BodyText"/>
      </w:pPr>
      <w:r w:rsidRPr="00CA1A8C">
        <w:t>This section describes those language, literacy, numeracy and employment skills that are essential to performance and are not explicit in the perfor</w:t>
      </w:r>
      <w:r w:rsidRPr="00CA1A8C">
        <w:t>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Description</w:t>
            </w:r>
          </w:p>
        </w:tc>
      </w:tr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ListBullet"/>
              <w:rPr>
                <w:lang w:val="en-NZ"/>
              </w:rPr>
            </w:pPr>
            <w:r w:rsidRPr="00CA1A8C">
              <w:t>locate relevant sources of clutch systems information efficiently</w:t>
            </w:r>
          </w:p>
        </w:tc>
      </w:tr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ListBullet"/>
              <w:rPr>
                <w:lang w:val="en-NZ"/>
              </w:rPr>
            </w:pPr>
            <w:r w:rsidRPr="00CA1A8C">
              <w:t xml:space="preserve">read and interpret information from manufacturer specifications, workplace procedures </w:t>
            </w:r>
            <w:r w:rsidRPr="00CA1A8C">
              <w:t>and documentation ,when seeking clutch systems service procedures and specifications</w:t>
            </w:r>
          </w:p>
        </w:tc>
      </w:tr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ListBullet"/>
              <w:rPr>
                <w:lang w:val="en-NZ"/>
              </w:rPr>
            </w:pPr>
            <w:r w:rsidRPr="00CA1A8C">
              <w:t>legibly and accurately fill out workplace documentation when reporting inspection findings, making repair recommendations, and recording parts and mat</w:t>
            </w:r>
            <w:r w:rsidRPr="00CA1A8C">
              <w:t>erial used</w:t>
            </w:r>
          </w:p>
        </w:tc>
      </w:tr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ListBullet"/>
            </w:pPr>
            <w:r w:rsidRPr="00CA1A8C">
              <w:t>clarify instructions</w:t>
            </w:r>
          </w:p>
          <w:p w:rsidR="00000000" w:rsidRPr="00CA1A8C" w:rsidP="00CA1A8C">
            <w:pPr>
              <w:pStyle w:val="ListBullet"/>
            </w:pPr>
            <w:r w:rsidRPr="00CA1A8C">
              <w:t xml:space="preserve">report inspection findings </w:t>
            </w:r>
          </w:p>
          <w:p w:rsidR="00000000" w:rsidP="00CA1A8C">
            <w:pPr>
              <w:pStyle w:val="ListBullet"/>
              <w:rPr>
                <w:lang w:val="en-NZ"/>
              </w:rPr>
            </w:pPr>
            <w:r w:rsidRPr="00CA1A8C">
              <w:t>make repair recommendations</w:t>
            </w:r>
          </w:p>
        </w:tc>
      </w:tr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ListBullet"/>
            </w:pPr>
            <w:r w:rsidRPr="00CA1A8C">
              <w:t>use mathematical operations, including addition and subtraction</w:t>
            </w:r>
          </w:p>
          <w:p w:rsidR="00000000" w:rsidRPr="00CA1A8C" w:rsidP="00CA1A8C">
            <w:pPr>
              <w:pStyle w:val="ListBullet"/>
            </w:pPr>
            <w:r w:rsidRPr="00CA1A8C">
              <w:t xml:space="preserve">measure clutch system components </w:t>
            </w:r>
          </w:p>
          <w:p w:rsidR="00000000" w:rsidP="00CA1A8C">
            <w:pPr>
              <w:pStyle w:val="ListBullet"/>
              <w:rPr>
                <w:lang w:val="en-NZ"/>
              </w:rPr>
            </w:pPr>
            <w:r w:rsidRPr="00CA1A8C">
              <w:t>compare measurements against specifications</w:t>
            </w:r>
          </w:p>
        </w:tc>
      </w:tr>
      <w:tr w:rsidTr="00CA1A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Problem solving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ListBullet"/>
            </w:pPr>
            <w:r w:rsidRPr="00CA1A8C">
              <w:t>refer problems outside area of responsibility to relevant person</w:t>
            </w:r>
          </w:p>
        </w:tc>
      </w:tr>
    </w:tbl>
    <w:p w:rsidR="00000000" w:rsidRPr="00CA1A8C" w:rsidP="00CA1A8C">
      <w:pPr>
        <w:pStyle w:val="BodyText"/>
      </w:pPr>
    </w:p>
    <w:p w:rsidR="00000000" w:rsidRPr="00CA1A8C" w:rsidP="00CA1A8C">
      <w:pPr>
        <w:pStyle w:val="AllowPageBreak"/>
      </w:pPr>
    </w:p>
    <w:p w:rsidR="00000000" w:rsidRPr="00CA1A8C" w:rsidP="00CA1A8C">
      <w:pPr>
        <w:pStyle w:val="Heading1"/>
      </w:pPr>
      <w:bookmarkStart w:id="6" w:name="O_1016698"/>
      <w:bookmarkEnd w:id="6"/>
      <w:r w:rsidRPr="00CA1A8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CA1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Code and title current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Equivalence status</w:t>
            </w:r>
          </w:p>
        </w:tc>
      </w:tr>
      <w:tr w:rsidTr="00CA1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>AURTTX015 Inspect and service clutch systems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BodyText"/>
            </w:pPr>
            <w:r w:rsidRPr="00CA1A8C">
              <w:t>AURTTX005 Inspect and service clutch systems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BodyText"/>
            </w:pPr>
            <w:r w:rsidRPr="00CA1A8C">
              <w:t xml:space="preserve">Wording changes to ensure compliance with Standards for Training Packages. </w:t>
            </w:r>
          </w:p>
          <w:p w:rsidR="00000000" w:rsidRPr="00CA1A8C" w:rsidP="00CA1A8C">
            <w:pPr>
              <w:pStyle w:val="BodyText"/>
            </w:pPr>
            <w:r w:rsidRPr="00CA1A8C">
              <w:t>Removal of reference to OHS requirements. Removal of range of conditions.</w:t>
            </w:r>
          </w:p>
          <w:p w:rsidR="00000000" w:rsidP="00CA1A8C">
            <w:pPr>
              <w:pStyle w:val="BodyText"/>
              <w:rPr>
                <w:lang w:val="en-NZ"/>
              </w:rPr>
            </w:pPr>
            <w:r w:rsidRPr="00CA1A8C">
              <w:t xml:space="preserve">Addition of assessor requirements. 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8C" w:rsidP="00CA1A8C">
            <w:pPr>
              <w:pStyle w:val="BodyText"/>
            </w:pPr>
            <w:r w:rsidRPr="00CA1A8C">
              <w:t>Equivalent</w:t>
            </w:r>
          </w:p>
        </w:tc>
      </w:tr>
    </w:tbl>
    <w:p w:rsidR="00000000" w:rsidRPr="00CA1A8C" w:rsidP="00CA1A8C">
      <w:pPr>
        <w:pStyle w:val="BodyText"/>
      </w:pPr>
    </w:p>
    <w:p w:rsidR="00000000" w:rsidRPr="00CA1A8C" w:rsidP="00CA1A8C">
      <w:pPr>
        <w:pStyle w:val="AllowPageBreak"/>
      </w:pPr>
    </w:p>
    <w:p w:rsidR="00000000" w:rsidRPr="00CA1A8C" w:rsidP="00CA1A8C">
      <w:pPr>
        <w:pStyle w:val="Heading1"/>
      </w:pPr>
      <w:bookmarkStart w:id="7" w:name="O_1016691"/>
      <w:bookmarkEnd w:id="7"/>
      <w:r w:rsidRPr="00CA1A8C">
        <w:t>Links</w:t>
      </w:r>
    </w:p>
    <w:p w:rsidR="00000000" w:rsidRPr="00CA1A8C" w:rsidP="00C57799">
      <w:pPr>
        <w:pStyle w:val="BodyText"/>
      </w:pPr>
      <w:r w:rsidRPr="00CA1A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964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1A8C" w:rsidP="00CA1A8C"/>
    <w:sectPr w:rsidSect="00CA1A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8C" w:rsidRPr="00C57799" w:rsidP="00C57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799" w:rsidP="00CA1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799" w:rsidP="00CA1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7799" w:rsidP="00CA1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A8C" w:rsidRPr="00C57799" w:rsidP="00C57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799" w:rsidRPr="002D2AF8" w:rsidP="00CA1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AURTTX015 Inspect and service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57799" w:rsidP="00CA1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4E5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C00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A8C"/>
  </w:style>
  <w:style w:type="character" w:customStyle="1" w:styleId="Heading1Char">
    <w:name w:val="Heading 1 Char"/>
    <w:basedOn w:val="DefaultParagraphFont"/>
    <w:link w:val="Heading1"/>
    <w:rsid w:val="00CA1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A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1A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A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A8C"/>
    <w:rPr>
      <w:b/>
      <w:spacing w:val="0"/>
    </w:rPr>
  </w:style>
  <w:style w:type="paragraph" w:customStyle="1" w:styleId="SuperHeading">
    <w:name w:val="SuperHeading"/>
    <w:basedOn w:val="Normal"/>
    <w:rsid w:val="00CA1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A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1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A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A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A8C"/>
    <w:rPr>
      <w:i/>
    </w:rPr>
  </w:style>
  <w:style w:type="paragraph" w:styleId="Caption">
    <w:name w:val="caption"/>
    <w:basedOn w:val="BodyText"/>
    <w:next w:val="Normal"/>
    <w:qFormat/>
    <w:rsid w:val="00CA1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A8C"/>
  </w:style>
  <w:style w:type="paragraph" w:styleId="TableofFigures">
    <w:name w:val="table of figures"/>
    <w:basedOn w:val="Normal"/>
    <w:next w:val="Normal"/>
    <w:semiHidden/>
    <w:rsid w:val="00CA1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A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A8C"/>
    <w:rPr>
      <w:rFonts w:ascii="Wingdings" w:hAnsi="Wingdings"/>
    </w:rPr>
  </w:style>
  <w:style w:type="paragraph" w:customStyle="1" w:styleId="TableHeading">
    <w:name w:val="Table Heading"/>
    <w:basedOn w:val="HeadingBase"/>
    <w:rsid w:val="00CA1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A8C"/>
    <w:rPr>
      <w:color w:val="0033CC"/>
      <w:u w:val="none"/>
    </w:rPr>
  </w:style>
  <w:style w:type="paragraph" w:customStyle="1" w:styleId="BodyTextRight">
    <w:name w:val="Body Text Right"/>
    <w:basedOn w:val="BodyText"/>
    <w:rsid w:val="00CA1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A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A8C"/>
    <w:rPr>
      <w:sz w:val="32"/>
    </w:rPr>
  </w:style>
  <w:style w:type="paragraph" w:customStyle="1" w:styleId="HeadingProcedure">
    <w:name w:val="Heading Procedure"/>
    <w:basedOn w:val="HeadingBase"/>
    <w:next w:val="Normal"/>
    <w:rsid w:val="00CA1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A8C"/>
    <w:pPr>
      <w:spacing w:before="60" w:after="60"/>
    </w:pPr>
  </w:style>
  <w:style w:type="paragraph" w:styleId="ListContinue">
    <w:name w:val="List Continue"/>
    <w:basedOn w:val="List"/>
    <w:rsid w:val="00CA1A8C"/>
    <w:pPr>
      <w:ind w:firstLine="0"/>
    </w:pPr>
  </w:style>
  <w:style w:type="paragraph" w:customStyle="1" w:styleId="ListNote">
    <w:name w:val="List Note"/>
    <w:basedOn w:val="List"/>
    <w:rsid w:val="00CA1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A8C"/>
    <w:rPr>
      <w:rFonts w:ascii="Courier New" w:hAnsi="Courier New"/>
    </w:rPr>
  </w:style>
  <w:style w:type="paragraph" w:customStyle="1" w:styleId="NoteBullet">
    <w:name w:val="Note Bullet"/>
    <w:basedOn w:val="Note"/>
    <w:rsid w:val="00CA1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A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A8C"/>
    <w:rPr>
      <w:b/>
      <w:smallCaps/>
    </w:rPr>
  </w:style>
  <w:style w:type="paragraph" w:customStyle="1" w:styleId="TableListNumber">
    <w:name w:val="Table List Number"/>
    <w:basedOn w:val="ListNumber"/>
    <w:rsid w:val="00CA1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A8C"/>
    <w:pPr>
      <w:numPr>
        <w:numId w:val="8"/>
      </w:numPr>
    </w:pPr>
  </w:style>
  <w:style w:type="paragraph" w:customStyle="1" w:styleId="ListAlpha2">
    <w:name w:val="List Alpha 2"/>
    <w:basedOn w:val="List2"/>
    <w:rsid w:val="00CA1A8C"/>
    <w:pPr>
      <w:numPr>
        <w:numId w:val="7"/>
      </w:numPr>
    </w:pPr>
  </w:style>
  <w:style w:type="paragraph" w:styleId="List2">
    <w:name w:val="List 2"/>
    <w:basedOn w:val="BodyText"/>
    <w:rsid w:val="00CA1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A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A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A8C"/>
    <w:pPr>
      <w:numPr>
        <w:numId w:val="3"/>
      </w:numPr>
    </w:pPr>
  </w:style>
  <w:style w:type="paragraph" w:styleId="ListContinue2">
    <w:name w:val="List Continue 2"/>
    <w:basedOn w:val="List2"/>
    <w:rsid w:val="00CA1A8C"/>
    <w:pPr>
      <w:ind w:firstLine="0"/>
    </w:pPr>
  </w:style>
  <w:style w:type="paragraph" w:styleId="ListContinue3">
    <w:name w:val="List Continue 3"/>
    <w:basedOn w:val="List3"/>
    <w:rsid w:val="00CA1A8C"/>
    <w:pPr>
      <w:ind w:left="1021" w:firstLine="0"/>
    </w:pPr>
  </w:style>
  <w:style w:type="paragraph" w:styleId="ListContinue4">
    <w:name w:val="List Continue 4"/>
    <w:basedOn w:val="List4"/>
    <w:rsid w:val="00CA1A8C"/>
    <w:pPr>
      <w:ind w:firstLine="0"/>
    </w:pPr>
  </w:style>
  <w:style w:type="paragraph" w:styleId="ListContinue5">
    <w:name w:val="List Continue 5"/>
    <w:basedOn w:val="List5"/>
    <w:rsid w:val="00CA1A8C"/>
    <w:pPr>
      <w:ind w:firstLine="0"/>
    </w:pPr>
  </w:style>
  <w:style w:type="paragraph" w:styleId="ListNumber3">
    <w:name w:val="List Number 3"/>
    <w:basedOn w:val="List3"/>
    <w:rsid w:val="00CA1A8C"/>
    <w:pPr>
      <w:numPr>
        <w:numId w:val="4"/>
      </w:numPr>
    </w:pPr>
  </w:style>
  <w:style w:type="paragraph" w:styleId="ListNumber4">
    <w:name w:val="List Number 4"/>
    <w:basedOn w:val="List4"/>
    <w:rsid w:val="00CA1A8C"/>
    <w:pPr>
      <w:numPr>
        <w:numId w:val="5"/>
      </w:numPr>
    </w:pPr>
  </w:style>
  <w:style w:type="paragraph" w:styleId="ListNumber5">
    <w:name w:val="List Number 5"/>
    <w:basedOn w:val="List5"/>
    <w:rsid w:val="00CA1A8C"/>
    <w:pPr>
      <w:numPr>
        <w:numId w:val="6"/>
      </w:numPr>
    </w:pPr>
  </w:style>
  <w:style w:type="paragraph" w:styleId="BlockText">
    <w:name w:val="Block Text"/>
    <w:basedOn w:val="Normal"/>
    <w:rsid w:val="00CA1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A8C"/>
    <w:rPr>
      <w:sz w:val="16"/>
      <w:vertAlign w:val="superscript"/>
    </w:rPr>
  </w:style>
  <w:style w:type="character" w:customStyle="1" w:styleId="Symbols">
    <w:name w:val="Symbols"/>
    <w:basedOn w:val="DefaultParagraphFont"/>
    <w:rsid w:val="00CA1A8C"/>
    <w:rPr>
      <w:rFonts w:ascii="Symbol" w:hAnsi="Symbol"/>
    </w:rPr>
  </w:style>
  <w:style w:type="character" w:customStyle="1" w:styleId="MenuOptions">
    <w:name w:val="Menu Options"/>
    <w:basedOn w:val="DefaultParagraphFont"/>
    <w:rsid w:val="00CA1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A8C"/>
    <w:rPr>
      <w:b/>
    </w:rPr>
  </w:style>
  <w:style w:type="character" w:customStyle="1" w:styleId="Underlined">
    <w:name w:val="Underlined"/>
    <w:basedOn w:val="DefaultParagraphFont"/>
    <w:rsid w:val="00CA1A8C"/>
    <w:rPr>
      <w:u w:val="single"/>
    </w:rPr>
  </w:style>
  <w:style w:type="paragraph" w:customStyle="1" w:styleId="TableBodyTextRight">
    <w:name w:val="Table Body Text Right"/>
    <w:basedOn w:val="TableBodyText"/>
    <w:rsid w:val="00CA1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A8C"/>
    <w:rPr>
      <w:sz w:val="18"/>
    </w:rPr>
  </w:style>
  <w:style w:type="paragraph" w:customStyle="1" w:styleId="BodySmallRight">
    <w:name w:val="Body Small Right"/>
    <w:basedOn w:val="BodyTextRight"/>
    <w:rsid w:val="00CA1A8C"/>
    <w:rPr>
      <w:sz w:val="18"/>
      <w:szCs w:val="18"/>
    </w:rPr>
  </w:style>
  <w:style w:type="paragraph" w:customStyle="1" w:styleId="MarginEdition">
    <w:name w:val="Margin Edition"/>
    <w:basedOn w:val="MarginNote"/>
    <w:rsid w:val="00CA1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A8C"/>
    <w:rPr>
      <w:sz w:val="2"/>
      <w:szCs w:val="2"/>
    </w:rPr>
  </w:style>
  <w:style w:type="character" w:customStyle="1" w:styleId="Small">
    <w:name w:val="Small"/>
    <w:basedOn w:val="DefaultParagraphFont"/>
    <w:rsid w:val="00CA1A8C"/>
    <w:rPr>
      <w:sz w:val="16"/>
    </w:rPr>
  </w:style>
  <w:style w:type="paragraph" w:customStyle="1" w:styleId="WideTable">
    <w:name w:val="Wide Table"/>
    <w:basedOn w:val="Normal"/>
    <w:rsid w:val="00CA1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A8C"/>
  </w:style>
  <w:style w:type="paragraph" w:styleId="Quote">
    <w:name w:val="Quote"/>
    <w:basedOn w:val="Heading1"/>
    <w:link w:val="QuoteChar"/>
    <w:qFormat/>
    <w:rsid w:val="00CA1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A8C"/>
    <w:pPr>
      <w:pageBreakBefore/>
    </w:pPr>
  </w:style>
  <w:style w:type="paragraph" w:customStyle="1" w:styleId="Border">
    <w:name w:val="Border"/>
    <w:basedOn w:val="Normal"/>
    <w:qFormat/>
    <w:rsid w:val="00CA1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A8C"/>
    <w:rPr>
      <w:u w:val="single"/>
    </w:rPr>
  </w:style>
  <w:style w:type="character" w:customStyle="1" w:styleId="BoldandItalics">
    <w:name w:val="Bold and Italics"/>
    <w:qFormat/>
    <w:rsid w:val="00CA1A8C"/>
    <w:rPr>
      <w:b/>
      <w:i/>
      <w:u w:val="none"/>
    </w:rPr>
  </w:style>
  <w:style w:type="paragraph" w:styleId="BalloonText">
    <w:name w:val="Balloon Text"/>
    <w:basedOn w:val="Normal"/>
    <w:link w:val="BalloonTextChar"/>
    <w:rsid w:val="00CA1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A8C"/>
    <w:pPr>
      <w:spacing w:before="0" w:after="0"/>
    </w:pPr>
  </w:style>
  <w:style w:type="paragraph" w:customStyle="1" w:styleId="BodyTextBold">
    <w:name w:val="Body Text Bold"/>
    <w:basedOn w:val="BodyText"/>
    <w:qFormat/>
    <w:rsid w:val="00CA1A8C"/>
    <w:rPr>
      <w:b/>
    </w:rPr>
  </w:style>
  <w:style w:type="character" w:styleId="Hyperlink">
    <w:name w:val="Hyperlink"/>
    <w:basedOn w:val="DefaultParagraphFont"/>
    <w:uiPriority w:val="99"/>
    <w:unhideWhenUsed/>
    <w:rsid w:val="00C577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3781</Characters>
  <Application>Microsoft Office Word</Application>
  <DocSecurity>0</DocSecurity>
  <Lines>135</Lines>
  <Paragraphs>81</Paragraphs>
  <ScaleCrop>false</ScaleCrop>
  <Company>Author-it Software Corporation Ltd.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AURTTX015 Inspect and service clutch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2022-06-23T06:57:00Z</dcterms:created>
  <dcterms:modified xsi:type="dcterms:W3CDTF">2022-06-23T06:57:00Z</dcterms:modified>
</cp:coreProperties>
</file>