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7CD" w:rsidP="004337C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AURTTX013 Remove and replace clutch assemblies</w:t>
      </w:r>
      <w:r>
        <w:fldChar w:fldCharType="end"/>
      </w:r>
    </w:p>
    <w:p w:rsidR="004337CD" w:rsidP="004337CD">
      <w:pPr>
        <w:pStyle w:val="Version"/>
        <w:sectPr w:rsidSect="003B6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C95" w:rsidP="003B6C95">
      <w:pPr>
        <w:pStyle w:val="SuperHeading"/>
      </w:pPr>
      <w:r w:rsidRPr="003B6C95">
        <w:t>Assessment Requirements for AURTTX013 Remove and replace clutch assemblies</w:t>
      </w:r>
    </w:p>
    <w:p w:rsidR="00000000" w:rsidRPr="003B6C95" w:rsidP="003B6C95">
      <w:pPr>
        <w:pStyle w:val="Heading1"/>
      </w:pPr>
      <w:bookmarkStart w:id="1" w:name="O_660301"/>
      <w:bookmarkEnd w:id="1"/>
      <w:r w:rsidRPr="003B6C9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337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95" w:rsidP="003B6C95">
            <w:pPr>
              <w:pStyle w:val="BodyText"/>
            </w:pPr>
            <w:r w:rsidRPr="003B6C9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95">
            <w:pPr>
              <w:pStyle w:val="BodyText"/>
              <w:rPr>
                <w:lang w:val="en-NZ"/>
              </w:rPr>
            </w:pPr>
            <w:r w:rsidRPr="003B6C95">
              <w:rPr>
                <w:rStyle w:val="SpecialBold"/>
              </w:rPr>
              <w:t>Comment</w:t>
            </w:r>
          </w:p>
        </w:tc>
      </w:tr>
      <w:tr w:rsidTr="004337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C95">
            <w:pPr>
              <w:pStyle w:val="BodyText"/>
              <w:rPr>
                <w:lang w:val="en-NZ"/>
              </w:rPr>
            </w:pPr>
            <w:r w:rsidRPr="003B6C95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C95" w:rsidP="003B6C95">
            <w:pPr>
              <w:pStyle w:val="BodyText"/>
            </w:pPr>
            <w:r w:rsidRPr="003B6C95">
              <w:t>New unit of competency</w:t>
            </w:r>
          </w:p>
        </w:tc>
      </w:tr>
    </w:tbl>
    <w:p w:rsidR="00000000" w:rsidRPr="003B6C95" w:rsidP="003B6C95">
      <w:pPr>
        <w:pStyle w:val="BodyText"/>
      </w:pPr>
    </w:p>
    <w:p w:rsidR="00000000" w:rsidRPr="003B6C95" w:rsidP="003B6C95">
      <w:pPr>
        <w:pStyle w:val="AllowPageBreak"/>
      </w:pPr>
    </w:p>
    <w:p w:rsidR="00000000" w:rsidRPr="003B6C95" w:rsidP="003B6C95">
      <w:pPr>
        <w:pStyle w:val="Heading1"/>
      </w:pPr>
      <w:bookmarkStart w:id="2" w:name="O_660304"/>
      <w:bookmarkEnd w:id="2"/>
      <w:r w:rsidRPr="003B6C95">
        <w:t>Performance Evidence</w:t>
      </w:r>
    </w:p>
    <w:p w:rsidR="00000000" w:rsidRPr="003B6C95" w:rsidP="004337CD">
      <w:pPr>
        <w:pStyle w:val="BodyText"/>
      </w:pPr>
      <w:r w:rsidRPr="003B6C9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B6C95" w:rsidP="003B6C95">
      <w:pPr>
        <w:pStyle w:val="ListBullet"/>
      </w:pPr>
      <w:r w:rsidRPr="003B6C95">
        <w:t>correctly remove and replace a cl</w:t>
      </w:r>
      <w:r w:rsidRPr="003B6C95">
        <w:t>utch assembly from an operating vehicle with a manual transmission.</w:t>
      </w:r>
    </w:p>
    <w:p w:rsidR="00000000" w:rsidRPr="003B6C95" w:rsidP="003B6C95">
      <w:pPr>
        <w:pStyle w:val="AllowPageBreak"/>
      </w:pPr>
    </w:p>
    <w:p w:rsidR="00000000" w:rsidRPr="003B6C95" w:rsidP="003B6C95">
      <w:pPr>
        <w:pStyle w:val="Heading1"/>
      </w:pPr>
      <w:bookmarkStart w:id="3" w:name="O_660303"/>
      <w:bookmarkEnd w:id="3"/>
      <w:r w:rsidRPr="003B6C95">
        <w:t>Knowledge Evidence</w:t>
      </w:r>
    </w:p>
    <w:p w:rsidR="00000000" w:rsidRPr="003B6C95" w:rsidP="004337CD">
      <w:pPr>
        <w:pStyle w:val="BodyText"/>
      </w:pPr>
      <w:r w:rsidRPr="003B6C95">
        <w:t>Individuals must be able to demonstrate knowledge of:</w:t>
      </w:r>
    </w:p>
    <w:p w:rsidR="00000000" w:rsidRPr="003B6C95" w:rsidP="003B6C95">
      <w:pPr>
        <w:pStyle w:val="ListBullet"/>
      </w:pPr>
      <w:r w:rsidRPr="003B6C95">
        <w:t>key aspects of work health and safety (WHS), occupational health and safety (OHS)and environmental requirements, including:</w:t>
      </w:r>
    </w:p>
    <w:p w:rsidR="00000000" w:rsidRPr="003B6C95" w:rsidP="003B6C95">
      <w:pPr>
        <w:pStyle w:val="ListBullet2"/>
      </w:pPr>
      <w:r w:rsidRPr="003B6C95">
        <w:t>use of personal protective equipment, including safety glasses, ear protection and safety footwear</w:t>
      </w:r>
    </w:p>
    <w:p w:rsidR="00000000" w:rsidRPr="003B6C95" w:rsidP="003B6C95">
      <w:pPr>
        <w:pStyle w:val="ListBullet2"/>
      </w:pPr>
      <w:r w:rsidRPr="003B6C95">
        <w:t>use of hand tools and lifting eq</w:t>
      </w:r>
      <w:r w:rsidRPr="003B6C95">
        <w:t>uipment</w:t>
      </w:r>
    </w:p>
    <w:p w:rsidR="00000000" w:rsidRPr="003B6C95" w:rsidP="003B6C95">
      <w:pPr>
        <w:pStyle w:val="ListBullet2"/>
      </w:pPr>
      <w:r w:rsidRPr="003B6C95">
        <w:t>safety data sheets (SDS) and procedures for handling and disposing of waste brake fluid, lubricants and asbestos-based products, including brake dust</w:t>
      </w:r>
    </w:p>
    <w:p w:rsidR="00000000" w:rsidRPr="003B6C95" w:rsidP="003B6C95">
      <w:pPr>
        <w:pStyle w:val="ListBullet"/>
      </w:pPr>
      <w:r w:rsidRPr="003B6C95">
        <w:t>clutch assembly types, application and basic operation, including:</w:t>
      </w:r>
    </w:p>
    <w:p w:rsidR="00000000" w:rsidRPr="003B6C95" w:rsidP="003B6C95">
      <w:pPr>
        <w:pStyle w:val="ListBullet2"/>
      </w:pPr>
      <w:r w:rsidRPr="003B6C95">
        <w:t>diaphragm clutch</w:t>
      </w:r>
    </w:p>
    <w:p w:rsidR="00000000" w:rsidRPr="003B6C95" w:rsidP="003B6C95">
      <w:pPr>
        <w:pStyle w:val="ListBullet2"/>
      </w:pPr>
      <w:r w:rsidRPr="003B6C95">
        <w:t xml:space="preserve">coil spring </w:t>
      </w:r>
      <w:r w:rsidRPr="003B6C95">
        <w:t>clutch</w:t>
      </w:r>
    </w:p>
    <w:p w:rsidR="00000000" w:rsidRPr="003B6C95" w:rsidP="003B6C95">
      <w:pPr>
        <w:pStyle w:val="ListBullet"/>
      </w:pPr>
      <w:r w:rsidRPr="003B6C95">
        <w:t>clutch assembly removal procedures</w:t>
      </w:r>
    </w:p>
    <w:p w:rsidR="00000000" w:rsidRPr="003B6C95" w:rsidP="003B6C95">
      <w:pPr>
        <w:pStyle w:val="ListBullet"/>
      </w:pPr>
      <w:r w:rsidRPr="003B6C95">
        <w:t>clutch assembly and associated component inspection procedures</w:t>
      </w:r>
    </w:p>
    <w:p w:rsidR="00000000" w:rsidRPr="003B6C95" w:rsidP="003B6C95">
      <w:pPr>
        <w:pStyle w:val="ListBullet"/>
      </w:pPr>
      <w:r w:rsidRPr="003B6C95">
        <w:t>clutch assembly replacement procedures, including:</w:t>
      </w:r>
    </w:p>
    <w:p w:rsidR="00000000" w:rsidRPr="003B6C95" w:rsidP="003B6C95">
      <w:pPr>
        <w:pStyle w:val="ListBullet2"/>
      </w:pPr>
      <w:r w:rsidRPr="003B6C95">
        <w:t>clutch aligning</w:t>
      </w:r>
    </w:p>
    <w:p w:rsidR="00000000" w:rsidRPr="003B6C95" w:rsidP="003B6C95">
      <w:pPr>
        <w:pStyle w:val="ListBullet2"/>
      </w:pPr>
      <w:r w:rsidRPr="003B6C95">
        <w:t>clutch finger height measurement</w:t>
      </w:r>
    </w:p>
    <w:p w:rsidR="00000000" w:rsidRPr="003B6C95" w:rsidP="003B6C95">
      <w:pPr>
        <w:pStyle w:val="ListBullet"/>
      </w:pPr>
      <w:r w:rsidRPr="003B6C95">
        <w:t>work area clean-up and maintenance requirements.</w:t>
      </w:r>
    </w:p>
    <w:p w:rsidR="00000000" w:rsidRPr="003B6C95" w:rsidP="003B6C95">
      <w:pPr>
        <w:pStyle w:val="AllowPageBreak"/>
      </w:pPr>
    </w:p>
    <w:p w:rsidR="00000000" w:rsidRPr="003B6C95" w:rsidP="003B6C95">
      <w:pPr>
        <w:pStyle w:val="Heading1"/>
      </w:pPr>
      <w:bookmarkStart w:id="4" w:name="O_660302"/>
      <w:bookmarkEnd w:id="4"/>
      <w:r w:rsidRPr="003B6C95">
        <w:t>Assessment Conditions</w:t>
      </w:r>
    </w:p>
    <w:p w:rsidR="00000000" w:rsidRPr="003B6C95" w:rsidP="004337CD">
      <w:pPr>
        <w:pStyle w:val="BodyText"/>
      </w:pPr>
      <w:r w:rsidRPr="003B6C95">
        <w:t>Assessors must satisfy SNR/AQTF assessor requirements.</w:t>
      </w:r>
    </w:p>
    <w:p w:rsidR="00000000" w:rsidRPr="003B6C95" w:rsidP="004337CD">
      <w:pPr>
        <w:pStyle w:val="BodyText"/>
      </w:pPr>
      <w:r w:rsidRPr="003B6C95">
        <w:t>Competency is to be assessed in the workplace or a simulated environment that accurately reflects performance in a real workplace setting.</w:t>
      </w:r>
    </w:p>
    <w:p w:rsidR="00000000" w:rsidRPr="003B6C95" w:rsidP="004337CD">
      <w:pPr>
        <w:pStyle w:val="BodyText"/>
      </w:pPr>
      <w:r w:rsidRPr="003B6C95">
        <w:t>Where assessment of co</w:t>
      </w:r>
      <w:r w:rsidRPr="003B6C95">
        <w:t>mpetency includes third-party evidence, individuals must provide evidence that links them to the clutch assemblies that they have removed and replaced, e.g. repair orders.</w:t>
      </w:r>
    </w:p>
    <w:p w:rsidR="00000000" w:rsidRPr="003B6C95" w:rsidP="004337CD">
      <w:pPr>
        <w:pStyle w:val="BodyText"/>
      </w:pPr>
      <w:r w:rsidRPr="003B6C95">
        <w:t>Assessors must verify performance evidence through questioning on skills and knowled</w:t>
      </w:r>
      <w:r w:rsidRPr="003B6C95">
        <w:t>ge to ensure correct interpretation and application.</w:t>
      </w:r>
    </w:p>
    <w:p w:rsidR="00000000" w:rsidRPr="003B6C95" w:rsidP="004337CD">
      <w:pPr>
        <w:pStyle w:val="BodyText"/>
      </w:pPr>
      <w:r w:rsidRPr="003B6C95">
        <w:t>The following resources must be made available:</w:t>
      </w:r>
    </w:p>
    <w:p w:rsidR="00000000" w:rsidRPr="003B6C95" w:rsidP="003B6C95">
      <w:pPr>
        <w:pStyle w:val="ListBullet"/>
      </w:pPr>
      <w:r w:rsidRPr="003B6C95">
        <w:t>automotive workplace or simulated workplace</w:t>
      </w:r>
    </w:p>
    <w:p w:rsidR="00000000" w:rsidRPr="003B6C95" w:rsidP="003B6C95">
      <w:pPr>
        <w:pStyle w:val="ListBullet"/>
      </w:pPr>
      <w:r w:rsidRPr="003B6C95">
        <w:t>personal protective equipment appropriate to the workplace</w:t>
      </w:r>
    </w:p>
    <w:p w:rsidR="00000000" w:rsidRPr="003B6C95" w:rsidP="003B6C95">
      <w:pPr>
        <w:pStyle w:val="ListBullet"/>
      </w:pPr>
      <w:r w:rsidRPr="003B6C95">
        <w:t>an appropriate vehicle fitted with a manual transmi</w:t>
      </w:r>
      <w:r w:rsidRPr="003B6C95">
        <w:t>ssion and clutch assembly</w:t>
      </w:r>
    </w:p>
    <w:p w:rsidR="00000000" w:rsidRPr="003B6C95" w:rsidP="003B6C95">
      <w:pPr>
        <w:pStyle w:val="ListBullet"/>
      </w:pPr>
      <w:r w:rsidRPr="003B6C95">
        <w:t>automotive hand tools</w:t>
      </w:r>
    </w:p>
    <w:p w:rsidR="00000000" w:rsidRPr="003B6C95" w:rsidP="003B6C95">
      <w:pPr>
        <w:pStyle w:val="ListBullet"/>
      </w:pPr>
      <w:r w:rsidRPr="003B6C95">
        <w:t>transmission lifting machine</w:t>
      </w:r>
    </w:p>
    <w:p w:rsidR="00000000" w:rsidRPr="003B6C95" w:rsidP="003B6C95">
      <w:pPr>
        <w:pStyle w:val="ListBullet"/>
      </w:pPr>
      <w:r w:rsidRPr="003B6C95">
        <w:t>clutch aligning tool</w:t>
      </w:r>
    </w:p>
    <w:p w:rsidR="00000000" w:rsidRPr="003B6C95" w:rsidP="003B6C95">
      <w:pPr>
        <w:pStyle w:val="ListBullet"/>
      </w:pPr>
      <w:r w:rsidRPr="003B6C95">
        <w:t>cleaning agents.</w:t>
      </w:r>
    </w:p>
    <w:p w:rsidR="00000000" w:rsidRPr="003B6C95" w:rsidP="003B6C95">
      <w:pPr>
        <w:pStyle w:val="AllowPageBreak"/>
      </w:pPr>
    </w:p>
    <w:p w:rsidR="00000000" w:rsidRPr="003B6C95" w:rsidP="003B6C95">
      <w:pPr>
        <w:pStyle w:val="Heading1"/>
      </w:pPr>
      <w:bookmarkStart w:id="5" w:name="O_660300"/>
      <w:bookmarkEnd w:id="5"/>
      <w:r w:rsidRPr="003B6C95">
        <w:t>Links</w:t>
      </w:r>
    </w:p>
    <w:p w:rsidR="00000000" w:rsidRPr="003B6C95" w:rsidP="004337CD">
      <w:pPr>
        <w:pStyle w:val="BodyText"/>
      </w:pPr>
      <w:r w:rsidRPr="003B6C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6204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B6C95" w:rsidP="004337CD">
      <w:pPr>
        <w:pStyle w:val="BodyText"/>
      </w:pPr>
      <w:r w:rsidRPr="003B6C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6204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B6C95" w:rsidP="003B6C95"/>
    <w:sectPr w:rsidSect="003B6C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95" w:rsidRPr="004337CD" w:rsidP="004337C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7CD" w:rsidP="003B6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37CD" w:rsidP="003B6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337CD" w:rsidP="003B6C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7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C95" w:rsidRPr="004337CD" w:rsidP="004337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7CD" w:rsidRPr="002D2AF8" w:rsidP="003B6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AURTTX013 Remove and replace clutch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337CD" w:rsidP="003B6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F00B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340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8E78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C95"/>
  </w:style>
  <w:style w:type="character" w:customStyle="1" w:styleId="Heading1Char">
    <w:name w:val="Heading 1 Char"/>
    <w:basedOn w:val="DefaultParagraphFont"/>
    <w:link w:val="Heading1"/>
    <w:rsid w:val="003B6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C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C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C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6C95"/>
    <w:rPr>
      <w:b/>
      <w:spacing w:val="0"/>
    </w:rPr>
  </w:style>
  <w:style w:type="paragraph" w:styleId="ListBullet2">
    <w:name w:val="List Bullet 2"/>
    <w:basedOn w:val="List2"/>
    <w:rsid w:val="003B6C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6C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C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C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C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6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C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C95"/>
    <w:rPr>
      <w:i/>
    </w:rPr>
  </w:style>
  <w:style w:type="paragraph" w:styleId="Caption">
    <w:name w:val="caption"/>
    <w:basedOn w:val="BodyText"/>
    <w:next w:val="Normal"/>
    <w:qFormat/>
    <w:rsid w:val="003B6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C95"/>
  </w:style>
  <w:style w:type="paragraph" w:styleId="TableofFigures">
    <w:name w:val="table of figures"/>
    <w:basedOn w:val="Normal"/>
    <w:next w:val="Normal"/>
    <w:semiHidden/>
    <w:rsid w:val="003B6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C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6C95"/>
    <w:rPr>
      <w:rFonts w:ascii="Wingdings" w:hAnsi="Wingdings"/>
    </w:rPr>
  </w:style>
  <w:style w:type="paragraph" w:customStyle="1" w:styleId="TableHeading">
    <w:name w:val="Table Heading"/>
    <w:basedOn w:val="HeadingBase"/>
    <w:rsid w:val="003B6C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C95"/>
    <w:rPr>
      <w:color w:val="0033CC"/>
      <w:u w:val="none"/>
    </w:rPr>
  </w:style>
  <w:style w:type="paragraph" w:customStyle="1" w:styleId="BodyTextRight">
    <w:name w:val="Body Text Right"/>
    <w:basedOn w:val="BodyText"/>
    <w:rsid w:val="003B6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C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C95"/>
    <w:rPr>
      <w:sz w:val="32"/>
    </w:rPr>
  </w:style>
  <w:style w:type="paragraph" w:customStyle="1" w:styleId="HeadingProcedure">
    <w:name w:val="Heading Procedure"/>
    <w:basedOn w:val="HeadingBase"/>
    <w:next w:val="Normal"/>
    <w:rsid w:val="003B6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C95"/>
    <w:pPr>
      <w:spacing w:before="60" w:after="60"/>
    </w:pPr>
  </w:style>
  <w:style w:type="paragraph" w:styleId="ListContinue">
    <w:name w:val="List Continue"/>
    <w:basedOn w:val="List"/>
    <w:rsid w:val="003B6C95"/>
    <w:pPr>
      <w:ind w:firstLine="0"/>
    </w:pPr>
  </w:style>
  <w:style w:type="paragraph" w:customStyle="1" w:styleId="ListNote">
    <w:name w:val="List Note"/>
    <w:basedOn w:val="List"/>
    <w:rsid w:val="003B6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C95"/>
    <w:rPr>
      <w:rFonts w:ascii="Courier New" w:hAnsi="Courier New"/>
    </w:rPr>
  </w:style>
  <w:style w:type="paragraph" w:customStyle="1" w:styleId="NoteBullet">
    <w:name w:val="Note Bullet"/>
    <w:basedOn w:val="Note"/>
    <w:rsid w:val="003B6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C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6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C95"/>
    <w:rPr>
      <w:b/>
      <w:smallCaps/>
    </w:rPr>
  </w:style>
  <w:style w:type="paragraph" w:customStyle="1" w:styleId="TableListNumber">
    <w:name w:val="Table List Number"/>
    <w:basedOn w:val="ListNumber"/>
    <w:rsid w:val="003B6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C95"/>
    <w:pPr>
      <w:numPr>
        <w:numId w:val="9"/>
      </w:numPr>
    </w:pPr>
  </w:style>
  <w:style w:type="paragraph" w:customStyle="1" w:styleId="ListAlpha2">
    <w:name w:val="List Alpha 2"/>
    <w:basedOn w:val="List2"/>
    <w:rsid w:val="003B6C95"/>
    <w:pPr>
      <w:numPr>
        <w:numId w:val="8"/>
      </w:numPr>
    </w:pPr>
  </w:style>
  <w:style w:type="paragraph" w:styleId="List2">
    <w:name w:val="List 2"/>
    <w:basedOn w:val="BodyText"/>
    <w:rsid w:val="003B6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C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C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C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6C95"/>
    <w:pPr>
      <w:numPr>
        <w:numId w:val="4"/>
      </w:numPr>
    </w:pPr>
  </w:style>
  <w:style w:type="paragraph" w:styleId="ListContinue2">
    <w:name w:val="List Continue 2"/>
    <w:basedOn w:val="List2"/>
    <w:rsid w:val="003B6C95"/>
    <w:pPr>
      <w:ind w:firstLine="0"/>
    </w:pPr>
  </w:style>
  <w:style w:type="paragraph" w:styleId="ListContinue3">
    <w:name w:val="List Continue 3"/>
    <w:basedOn w:val="List3"/>
    <w:rsid w:val="003B6C95"/>
    <w:pPr>
      <w:ind w:left="1021" w:firstLine="0"/>
    </w:pPr>
  </w:style>
  <w:style w:type="paragraph" w:styleId="ListContinue4">
    <w:name w:val="List Continue 4"/>
    <w:basedOn w:val="List4"/>
    <w:rsid w:val="003B6C95"/>
    <w:pPr>
      <w:ind w:firstLine="0"/>
    </w:pPr>
  </w:style>
  <w:style w:type="paragraph" w:styleId="ListContinue5">
    <w:name w:val="List Continue 5"/>
    <w:basedOn w:val="List5"/>
    <w:rsid w:val="003B6C95"/>
    <w:pPr>
      <w:ind w:firstLine="0"/>
    </w:pPr>
  </w:style>
  <w:style w:type="paragraph" w:styleId="ListNumber3">
    <w:name w:val="List Number 3"/>
    <w:basedOn w:val="List3"/>
    <w:rsid w:val="003B6C95"/>
    <w:pPr>
      <w:numPr>
        <w:numId w:val="5"/>
      </w:numPr>
    </w:pPr>
  </w:style>
  <w:style w:type="paragraph" w:styleId="ListNumber4">
    <w:name w:val="List Number 4"/>
    <w:basedOn w:val="List4"/>
    <w:rsid w:val="003B6C95"/>
    <w:pPr>
      <w:numPr>
        <w:numId w:val="6"/>
      </w:numPr>
    </w:pPr>
  </w:style>
  <w:style w:type="paragraph" w:styleId="ListNumber5">
    <w:name w:val="List Number 5"/>
    <w:basedOn w:val="List5"/>
    <w:rsid w:val="003B6C95"/>
    <w:pPr>
      <w:numPr>
        <w:numId w:val="7"/>
      </w:numPr>
    </w:pPr>
  </w:style>
  <w:style w:type="paragraph" w:styleId="BlockText">
    <w:name w:val="Block Text"/>
    <w:basedOn w:val="Normal"/>
    <w:rsid w:val="003B6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C95"/>
    <w:rPr>
      <w:sz w:val="16"/>
      <w:vertAlign w:val="superscript"/>
    </w:rPr>
  </w:style>
  <w:style w:type="character" w:customStyle="1" w:styleId="Symbols">
    <w:name w:val="Symbols"/>
    <w:basedOn w:val="DefaultParagraphFont"/>
    <w:rsid w:val="003B6C95"/>
    <w:rPr>
      <w:rFonts w:ascii="Symbol" w:hAnsi="Symbol"/>
    </w:rPr>
  </w:style>
  <w:style w:type="character" w:customStyle="1" w:styleId="MenuOptions">
    <w:name w:val="Menu Options"/>
    <w:basedOn w:val="DefaultParagraphFont"/>
    <w:rsid w:val="003B6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C95"/>
    <w:rPr>
      <w:b/>
    </w:rPr>
  </w:style>
  <w:style w:type="character" w:customStyle="1" w:styleId="Underlined">
    <w:name w:val="Underlined"/>
    <w:basedOn w:val="DefaultParagraphFont"/>
    <w:rsid w:val="003B6C95"/>
    <w:rPr>
      <w:u w:val="single"/>
    </w:rPr>
  </w:style>
  <w:style w:type="paragraph" w:customStyle="1" w:styleId="TableBodyTextRight">
    <w:name w:val="Table Body Text Right"/>
    <w:basedOn w:val="TableBodyText"/>
    <w:rsid w:val="003B6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C95"/>
    <w:rPr>
      <w:sz w:val="18"/>
    </w:rPr>
  </w:style>
  <w:style w:type="paragraph" w:customStyle="1" w:styleId="BodySmallRight">
    <w:name w:val="Body Small Right"/>
    <w:basedOn w:val="BodyTextRight"/>
    <w:rsid w:val="003B6C95"/>
    <w:rPr>
      <w:sz w:val="18"/>
      <w:szCs w:val="18"/>
    </w:rPr>
  </w:style>
  <w:style w:type="paragraph" w:customStyle="1" w:styleId="MarginEdition">
    <w:name w:val="Margin Edition"/>
    <w:basedOn w:val="MarginNote"/>
    <w:rsid w:val="003B6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C95"/>
    <w:rPr>
      <w:sz w:val="2"/>
      <w:szCs w:val="2"/>
    </w:rPr>
  </w:style>
  <w:style w:type="character" w:customStyle="1" w:styleId="Small">
    <w:name w:val="Small"/>
    <w:basedOn w:val="DefaultParagraphFont"/>
    <w:rsid w:val="003B6C95"/>
    <w:rPr>
      <w:sz w:val="16"/>
    </w:rPr>
  </w:style>
  <w:style w:type="paragraph" w:customStyle="1" w:styleId="WideTable">
    <w:name w:val="Wide Table"/>
    <w:basedOn w:val="Normal"/>
    <w:rsid w:val="003B6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C95"/>
  </w:style>
  <w:style w:type="paragraph" w:styleId="Quote">
    <w:name w:val="Quote"/>
    <w:basedOn w:val="Heading1"/>
    <w:link w:val="QuoteChar"/>
    <w:qFormat/>
    <w:rsid w:val="003B6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C95"/>
    <w:pPr>
      <w:pageBreakBefore/>
    </w:pPr>
  </w:style>
  <w:style w:type="paragraph" w:customStyle="1" w:styleId="Border">
    <w:name w:val="Border"/>
    <w:basedOn w:val="Normal"/>
    <w:qFormat/>
    <w:rsid w:val="003B6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C95"/>
    <w:rPr>
      <w:u w:val="single"/>
    </w:rPr>
  </w:style>
  <w:style w:type="character" w:customStyle="1" w:styleId="BoldandItalics">
    <w:name w:val="Bold and Italics"/>
    <w:qFormat/>
    <w:rsid w:val="003B6C95"/>
    <w:rPr>
      <w:b/>
      <w:i/>
      <w:u w:val="none"/>
    </w:rPr>
  </w:style>
  <w:style w:type="paragraph" w:styleId="BalloonText">
    <w:name w:val="Balloon Text"/>
    <w:basedOn w:val="Normal"/>
    <w:link w:val="BalloonTextChar"/>
    <w:rsid w:val="003B6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C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C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C95"/>
    <w:pPr>
      <w:spacing w:before="0" w:after="0"/>
    </w:pPr>
  </w:style>
  <w:style w:type="paragraph" w:customStyle="1" w:styleId="BodyTextBold">
    <w:name w:val="Body Text Bold"/>
    <w:basedOn w:val="BodyText"/>
    <w:qFormat/>
    <w:rsid w:val="003B6C95"/>
    <w:rPr>
      <w:b/>
    </w:rPr>
  </w:style>
  <w:style w:type="character" w:styleId="Hyperlink">
    <w:name w:val="Hyperlink"/>
    <w:basedOn w:val="DefaultParagraphFont"/>
    <w:uiPriority w:val="99"/>
    <w:unhideWhenUsed/>
    <w:rsid w:val="004337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2500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AURTTX013 Remove and replace clutch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2023-12-19T06:49:00Z</dcterms:created>
  <dcterms:modified xsi:type="dcterms:W3CDTF">2023-12-19T06:49:00Z</dcterms:modified>
</cp:coreProperties>
</file>