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5F9" w:rsidP="002A05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AURTTX007 Overhaul clutch assemblies</w:t>
      </w:r>
      <w:r>
        <w:fldChar w:fldCharType="end"/>
      </w:r>
    </w:p>
    <w:p w:rsidR="002A05F9" w:rsidP="002A05F9">
      <w:pPr>
        <w:pStyle w:val="Version"/>
        <w:sectPr w:rsidSect="00EA2C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2CE6" w:rsidP="00EA2CE6">
      <w:pPr>
        <w:pStyle w:val="SuperHeading"/>
      </w:pPr>
      <w:r w:rsidRPr="00EA2CE6">
        <w:t>AURTTX007 Overhaul clutch assemblies</w:t>
      </w:r>
    </w:p>
    <w:p w:rsidR="00000000" w:rsidRPr="00EA2CE6" w:rsidP="00EA2CE6">
      <w:pPr>
        <w:pStyle w:val="Heading1"/>
      </w:pPr>
      <w:bookmarkStart w:id="1" w:name="O_773314"/>
      <w:bookmarkEnd w:id="1"/>
      <w:r w:rsidRPr="00EA2CE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A05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E6" w:rsidP="00EA2CE6">
            <w:pPr>
              <w:pStyle w:val="BodyText"/>
            </w:pPr>
            <w:r w:rsidRPr="00EA2CE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BodyText"/>
              <w:rPr>
                <w:lang w:val="en-NZ"/>
              </w:rPr>
            </w:pPr>
            <w:r w:rsidRPr="00EA2CE6">
              <w:rPr>
                <w:rStyle w:val="SpecialBold"/>
              </w:rPr>
              <w:t>Comment</w:t>
            </w:r>
          </w:p>
        </w:tc>
      </w:tr>
      <w:tr w:rsidTr="002A05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BodyText"/>
              <w:rPr>
                <w:lang w:val="en-NZ"/>
              </w:rPr>
            </w:pPr>
            <w:r w:rsidRPr="00EA2CE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E6" w:rsidP="00EA2CE6">
            <w:pPr>
              <w:pStyle w:val="BodyText"/>
            </w:pPr>
            <w:r w:rsidRPr="00EA2CE6">
              <w:t>New unit of competency.</w:t>
            </w:r>
          </w:p>
        </w:tc>
      </w:tr>
    </w:tbl>
    <w:p w:rsidR="00000000" w:rsidRPr="00EA2CE6" w:rsidP="00EA2CE6">
      <w:pPr>
        <w:pStyle w:val="BodyText"/>
      </w:pPr>
    </w:p>
    <w:p w:rsidR="00000000" w:rsidRPr="00EA2CE6" w:rsidP="00EA2CE6">
      <w:pPr>
        <w:pStyle w:val="AllowPageBreak"/>
      </w:pPr>
    </w:p>
    <w:p w:rsidR="00000000" w:rsidRPr="00EA2CE6" w:rsidP="00EA2CE6">
      <w:pPr>
        <w:pStyle w:val="Heading1"/>
      </w:pPr>
      <w:bookmarkStart w:id="2" w:name="O_773315"/>
      <w:bookmarkEnd w:id="2"/>
      <w:r w:rsidRPr="00EA2CE6">
        <w:t>Application</w:t>
      </w:r>
    </w:p>
    <w:p w:rsidR="00000000" w:rsidRPr="00EA2CE6" w:rsidP="002A05F9">
      <w:pPr>
        <w:pStyle w:val="BodyText"/>
      </w:pPr>
      <w:r w:rsidRPr="00EA2CE6">
        <w:t>This unit describes the performance outcomes required to return a clutch assembly to original manufacturer tolerances and clearances. It involves prepari</w:t>
      </w:r>
      <w:r w:rsidRPr="00EA2CE6">
        <w:t>ng for the task, dismantling and evaluating the clutch assembly, carrying out the overhaul procedures, reassembling and testing the clutch assembly, and completing workplace processes and documentation.</w:t>
      </w:r>
    </w:p>
    <w:p w:rsidR="00000000" w:rsidRPr="00EA2CE6" w:rsidP="002A05F9">
      <w:pPr>
        <w:pStyle w:val="BodyText"/>
      </w:pPr>
      <w:r w:rsidRPr="00EA2CE6">
        <w:t xml:space="preserve">It applies to those working on clutch assemblies in </w:t>
      </w:r>
      <w:r w:rsidRPr="00EA2CE6">
        <w:t>vehicles from all sectors of the industry.</w:t>
      </w:r>
    </w:p>
    <w:p w:rsidR="00000000" w:rsidRPr="00EA2CE6" w:rsidP="002A05F9">
      <w:pPr>
        <w:pStyle w:val="BodyText"/>
      </w:pPr>
      <w:r w:rsidRPr="00EA2CE6">
        <w:t>No licensing, legislative, regulatory or certification requirements apply to this unit at the time of publication.</w:t>
      </w:r>
    </w:p>
    <w:p w:rsidR="00000000" w:rsidRPr="00EA2CE6" w:rsidP="00EA2CE6">
      <w:pPr>
        <w:pStyle w:val="Heading1"/>
      </w:pPr>
      <w:bookmarkStart w:id="3" w:name="O_773317"/>
      <w:bookmarkEnd w:id="3"/>
      <w:r w:rsidRPr="00EA2CE6">
        <w:t>Competency Field</w:t>
      </w:r>
    </w:p>
    <w:p w:rsidR="00000000" w:rsidRPr="00EA2CE6" w:rsidP="002A05F9">
      <w:pPr>
        <w:pStyle w:val="BodyText"/>
      </w:pPr>
      <w:r w:rsidRPr="00EA2CE6">
        <w:t>Mechanical Miscellaneous</w:t>
      </w:r>
    </w:p>
    <w:p w:rsidR="00000000" w:rsidRPr="00EA2CE6" w:rsidP="00EA2CE6">
      <w:pPr>
        <w:pStyle w:val="Heading1"/>
      </w:pPr>
      <w:bookmarkStart w:id="4" w:name="O_773318"/>
      <w:bookmarkEnd w:id="4"/>
      <w:r w:rsidRPr="00EA2CE6">
        <w:t>Unit Sector</w:t>
      </w:r>
    </w:p>
    <w:p w:rsidR="00000000" w:rsidRPr="00EA2CE6" w:rsidP="002A05F9">
      <w:pPr>
        <w:pStyle w:val="BodyText"/>
      </w:pPr>
      <w:r w:rsidRPr="00EA2CE6">
        <w:t>Technical - Transmission</w:t>
      </w:r>
    </w:p>
    <w:p w:rsidR="00000000" w:rsidRPr="00EA2CE6" w:rsidP="00EA2CE6">
      <w:pPr>
        <w:pStyle w:val="Heading1"/>
      </w:pPr>
      <w:bookmarkStart w:id="5" w:name="O_773319"/>
      <w:bookmarkEnd w:id="5"/>
      <w:r w:rsidRPr="00EA2CE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A2C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E6" w:rsidP="00EA2CE6">
            <w:pPr>
              <w:pStyle w:val="BodyText"/>
            </w:pPr>
            <w:r w:rsidRPr="00EA2CE6">
              <w:rPr>
                <w:rStyle w:val="SpecialBold"/>
              </w:rPr>
              <w:t>Elements</w:t>
            </w:r>
          </w:p>
          <w:p w:rsidR="00000000" w:rsidRPr="00EA2CE6" w:rsidP="00EA2CE6">
            <w:pPr>
              <w:pStyle w:val="BodyText"/>
            </w:pPr>
            <w:r w:rsidRPr="00EA2CE6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E6" w:rsidP="00EA2CE6">
            <w:pPr>
              <w:pStyle w:val="BodyText"/>
            </w:pPr>
            <w:r w:rsidRPr="00EA2CE6">
              <w:rPr>
                <w:rStyle w:val="SpecialBold"/>
              </w:rPr>
              <w:t>Performance Criteria</w:t>
            </w:r>
          </w:p>
          <w:p w:rsidR="00000000" w:rsidP="00EA2CE6">
            <w:pPr>
              <w:pStyle w:val="BodyText"/>
              <w:rPr>
                <w:lang w:val="en-NZ"/>
              </w:rPr>
            </w:pPr>
            <w:r w:rsidRPr="00EA2CE6">
              <w:t>Performance criteria describe the performance needed to demonstrate achievement of the element. Where bold a</w:t>
            </w:r>
            <w:r w:rsidRPr="00EA2CE6">
              <w:t>nd italicised text is used, further information is detailed in the range of conditions section.</w:t>
            </w:r>
          </w:p>
        </w:tc>
      </w:tr>
      <w:tr w:rsidTr="00EA2C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List"/>
              <w:rPr>
                <w:lang w:val="en-NZ"/>
              </w:rPr>
            </w:pPr>
            <w:r w:rsidRPr="00EA2CE6">
              <w:t>1.</w:t>
            </w:r>
            <w:r w:rsidRPr="00EA2CE6">
              <w:tab/>
              <w:t>Prepare to dismantle clutch assembly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E6" w:rsidP="00EA2CE6">
            <w:pPr>
              <w:pStyle w:val="List"/>
            </w:pPr>
            <w:r w:rsidRPr="00EA2CE6">
              <w:t>1.1</w:t>
            </w:r>
            <w:r w:rsidRPr="00EA2CE6">
              <w:tab/>
              <w:t>Job requirements are determined from workplace instructions</w:t>
            </w:r>
          </w:p>
          <w:p w:rsidR="00000000" w:rsidRPr="00EA2CE6" w:rsidP="00EA2CE6">
            <w:pPr>
              <w:pStyle w:val="List"/>
            </w:pPr>
            <w:r w:rsidRPr="00EA2CE6">
              <w:t>1.2</w:t>
            </w:r>
            <w:r w:rsidRPr="00EA2CE6">
              <w:tab/>
              <w:t>Dismantling information is sourced and interpreted</w:t>
            </w:r>
          </w:p>
          <w:p w:rsidR="00000000" w:rsidRPr="00EA2CE6" w:rsidP="00EA2CE6">
            <w:pPr>
              <w:pStyle w:val="List"/>
            </w:pPr>
            <w:r w:rsidRPr="00EA2CE6">
              <w:t>1.3</w:t>
            </w:r>
            <w:r w:rsidRPr="00EA2CE6">
              <w:tab/>
              <w:t>Dismantling options are analysed and those most appropriate to the circumstances are selected</w:t>
            </w:r>
          </w:p>
          <w:p w:rsidR="00000000" w:rsidRPr="00EA2CE6" w:rsidP="00EA2CE6">
            <w:pPr>
              <w:pStyle w:val="List"/>
            </w:pPr>
            <w:r w:rsidRPr="00EA2CE6">
              <w:t>1.4</w:t>
            </w:r>
            <w:r w:rsidRPr="00EA2CE6">
              <w:tab/>
              <w:t>Hazards associated with the work are identified and risks are managed</w:t>
            </w:r>
          </w:p>
          <w:p w:rsidR="00000000" w:rsidP="00EA2CE6">
            <w:pPr>
              <w:pStyle w:val="List"/>
              <w:rPr>
                <w:lang w:val="en-NZ"/>
              </w:rPr>
            </w:pPr>
            <w:r w:rsidRPr="00EA2CE6">
              <w:t>1.5</w:t>
            </w:r>
            <w:r w:rsidRPr="00EA2CE6">
              <w:tab/>
              <w:t>Dismantling tools and equipment are selected and checked for serviceability</w:t>
            </w:r>
          </w:p>
        </w:tc>
      </w:tr>
      <w:tr w:rsidTr="00EA2C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List"/>
              <w:rPr>
                <w:lang w:val="en-NZ"/>
              </w:rPr>
            </w:pPr>
            <w:r w:rsidRPr="00EA2CE6">
              <w:t>2.</w:t>
            </w:r>
            <w:r w:rsidRPr="00EA2CE6">
              <w:tab/>
            </w:r>
            <w:r w:rsidRPr="00EA2CE6">
              <w:t>Dismantle and evaluate clutch assembly and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E6" w:rsidP="00EA2CE6">
            <w:pPr>
              <w:pStyle w:val="List"/>
            </w:pPr>
            <w:r w:rsidRPr="00EA2CE6">
              <w:t>2.1</w:t>
            </w:r>
            <w:r w:rsidRPr="00EA2CE6">
              <w:tab/>
              <w:t xml:space="preserve">Clutch assembly is dismantled in a logical sequence according to manufacturer and workplace procedures, and </w:t>
            </w:r>
            <w:r w:rsidRPr="00EA2CE6">
              <w:rPr>
                <w:rStyle w:val="BoldandItalics"/>
              </w:rPr>
              <w:t>safety and environmental requirements</w:t>
            </w:r>
            <w:r w:rsidRPr="00EA2CE6">
              <w:t>, and without causing unnecessary damage to component</w:t>
            </w:r>
            <w:r w:rsidRPr="00EA2CE6">
              <w:t>s or systems</w:t>
            </w:r>
          </w:p>
          <w:p w:rsidR="00000000" w:rsidRPr="00EA2CE6" w:rsidP="00EA2CE6">
            <w:pPr>
              <w:pStyle w:val="List"/>
            </w:pPr>
            <w:r w:rsidRPr="00EA2CE6">
              <w:t>2.2</w:t>
            </w:r>
            <w:r w:rsidRPr="00EA2CE6">
              <w:tab/>
              <w:t>Components are cleaned for evaluation according to workplace procedures and safety and environmental requirements</w:t>
            </w:r>
          </w:p>
          <w:p w:rsidR="00000000" w:rsidRPr="00EA2CE6" w:rsidP="00EA2CE6">
            <w:pPr>
              <w:pStyle w:val="List"/>
            </w:pPr>
            <w:r w:rsidRPr="00EA2CE6">
              <w:t>2.3</w:t>
            </w:r>
            <w:r w:rsidRPr="00EA2CE6">
              <w:tab/>
              <w:t>Components are measured and compared with manufacturer specifications and serviceability is determined</w:t>
            </w:r>
          </w:p>
          <w:p w:rsidR="00000000" w:rsidRPr="00EA2CE6" w:rsidP="00EA2CE6">
            <w:pPr>
              <w:pStyle w:val="List"/>
            </w:pPr>
            <w:r w:rsidRPr="00EA2CE6">
              <w:t>2.4</w:t>
            </w:r>
            <w:r w:rsidRPr="00EA2CE6">
              <w:tab/>
              <w:t>Component repa</w:t>
            </w:r>
            <w:r w:rsidRPr="00EA2CE6">
              <w:t>ir method is determined</w:t>
            </w:r>
          </w:p>
          <w:p w:rsidR="00000000" w:rsidP="00EA2CE6">
            <w:pPr>
              <w:pStyle w:val="List"/>
              <w:rPr>
                <w:lang w:val="en-NZ"/>
              </w:rPr>
            </w:pPr>
            <w:r w:rsidRPr="00EA2CE6">
              <w:t>2.5</w:t>
            </w:r>
            <w:r w:rsidRPr="00EA2CE6">
              <w:tab/>
              <w:t>Unserviceable parts are identified and replacement parts sourced</w:t>
            </w:r>
          </w:p>
        </w:tc>
      </w:tr>
      <w:tr w:rsidTr="00EA2C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List"/>
              <w:rPr>
                <w:lang w:val="en-NZ"/>
              </w:rPr>
            </w:pPr>
            <w:r w:rsidRPr="00EA2CE6">
              <w:t>3.</w:t>
            </w:r>
            <w:r w:rsidRPr="00EA2CE6">
              <w:tab/>
              <w:t>Carry out overhaul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E6" w:rsidP="00EA2CE6">
            <w:pPr>
              <w:pStyle w:val="List"/>
            </w:pPr>
            <w:r w:rsidRPr="00EA2CE6">
              <w:t>3.1</w:t>
            </w:r>
            <w:r w:rsidRPr="00EA2CE6">
              <w:tab/>
              <w:t>Overhaul information is sourced and interpreted</w:t>
            </w:r>
          </w:p>
          <w:p w:rsidR="00000000" w:rsidRPr="00EA2CE6" w:rsidP="00EA2CE6">
            <w:pPr>
              <w:pStyle w:val="List"/>
            </w:pPr>
            <w:r w:rsidRPr="00EA2CE6">
              <w:t>3.2</w:t>
            </w:r>
            <w:r w:rsidRPr="00EA2CE6">
              <w:tab/>
              <w:t>Overhaul options are analysed and those most appropriate to the circumstances are se</w:t>
            </w:r>
            <w:r w:rsidRPr="00EA2CE6">
              <w:t>lected</w:t>
            </w:r>
          </w:p>
          <w:p w:rsidR="00000000" w:rsidRPr="00EA2CE6" w:rsidP="00EA2CE6">
            <w:pPr>
              <w:pStyle w:val="List"/>
            </w:pPr>
            <w:r w:rsidRPr="00EA2CE6">
              <w:t>3.3</w:t>
            </w:r>
            <w:r w:rsidRPr="00EA2CE6">
              <w:tab/>
              <w:t>Overhaul tools and equipment are selected and checked for serviceability</w:t>
            </w:r>
          </w:p>
          <w:p w:rsidR="00000000" w:rsidP="00EA2CE6">
            <w:pPr>
              <w:pStyle w:val="List"/>
              <w:rPr>
                <w:lang w:val="en-NZ"/>
              </w:rPr>
            </w:pPr>
            <w:r w:rsidRPr="00EA2CE6">
              <w:t>3.4</w:t>
            </w:r>
            <w:r w:rsidRPr="00EA2CE6">
              <w:tab/>
              <w:t>Components are machined, repaired and replaced as required, and adjustments are carried out according to manufacturer specifications, workplace procedures, and safety a</w:t>
            </w:r>
            <w:r w:rsidRPr="00EA2CE6">
              <w:t>nd environmental requirements, and without causing damage to components or systems</w:t>
            </w:r>
          </w:p>
        </w:tc>
      </w:tr>
      <w:tr w:rsidTr="00EA2C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List"/>
              <w:rPr>
                <w:lang w:val="en-NZ"/>
              </w:rPr>
            </w:pPr>
            <w:r w:rsidRPr="00EA2CE6">
              <w:t>4.</w:t>
            </w:r>
            <w:r w:rsidRPr="00EA2CE6">
              <w:tab/>
              <w:t>Assemble clutch assembly and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E6" w:rsidP="00EA2CE6">
            <w:pPr>
              <w:pStyle w:val="List"/>
            </w:pPr>
            <w:r w:rsidRPr="00EA2CE6">
              <w:t>4.1</w:t>
            </w:r>
            <w:r w:rsidRPr="00EA2CE6">
              <w:tab/>
              <w:t>Clutch assembly is assembled according to manufacturer specifications, workplace procedures, and safety and environmental req</w:t>
            </w:r>
            <w:r w:rsidRPr="00EA2CE6">
              <w:t>uirements</w:t>
            </w:r>
          </w:p>
          <w:p w:rsidR="00000000" w:rsidRPr="00EA2CE6" w:rsidP="00EA2CE6">
            <w:pPr>
              <w:pStyle w:val="List"/>
            </w:pPr>
            <w:r w:rsidRPr="00EA2CE6">
              <w:t>4.2</w:t>
            </w:r>
            <w:r w:rsidRPr="00EA2CE6">
              <w:tab/>
              <w:t>Tolerances and clearances are measured against manufacturer specifications and necessary adjustments are made</w:t>
            </w:r>
          </w:p>
          <w:p w:rsidR="00000000" w:rsidRPr="00EA2CE6" w:rsidP="00EA2CE6">
            <w:pPr>
              <w:pStyle w:val="List"/>
            </w:pPr>
            <w:r w:rsidRPr="00EA2CE6">
              <w:t>4.3</w:t>
            </w:r>
            <w:r w:rsidRPr="00EA2CE6">
              <w:tab/>
              <w:t>Assembly of clutch assembly is completed within workplace timeframes and without causing damage to other components or systems</w:t>
            </w:r>
          </w:p>
          <w:p w:rsidR="00000000" w:rsidP="00EA2CE6">
            <w:pPr>
              <w:pStyle w:val="List"/>
              <w:rPr>
                <w:lang w:val="en-NZ"/>
              </w:rPr>
            </w:pPr>
            <w:r w:rsidRPr="00EA2CE6">
              <w:t>4</w:t>
            </w:r>
            <w:r w:rsidRPr="00EA2CE6">
              <w:t>.4</w:t>
            </w:r>
            <w:r w:rsidRPr="00EA2CE6">
              <w:tab/>
              <w:t>Post-assembly testing is carried out according to workplace procedures and safety and environmental requirements, and any problems detected as having been introduced during the assembly process are rectified</w:t>
            </w:r>
          </w:p>
        </w:tc>
      </w:tr>
      <w:tr w:rsidTr="00EA2C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List"/>
              <w:rPr>
                <w:lang w:val="en-NZ"/>
              </w:rPr>
            </w:pPr>
            <w:r w:rsidRPr="00EA2CE6">
              <w:t>5.</w:t>
            </w:r>
            <w:r w:rsidRPr="00EA2CE6">
              <w:tab/>
              <w:t xml:space="preserve">Complete work processes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E6" w:rsidP="00EA2CE6">
            <w:pPr>
              <w:pStyle w:val="List"/>
            </w:pPr>
            <w:r w:rsidRPr="00EA2CE6">
              <w:t>5.1</w:t>
            </w:r>
            <w:r w:rsidRPr="00EA2CE6">
              <w:tab/>
              <w:t>Final inspec</w:t>
            </w:r>
            <w:r w:rsidRPr="00EA2CE6">
              <w:t>tion is made to ensure work is to workplace expectations and clutch assembly is presented ready for use or storage</w:t>
            </w:r>
          </w:p>
          <w:p w:rsidR="00000000" w:rsidRPr="00EA2CE6" w:rsidP="00EA2CE6">
            <w:pPr>
              <w:pStyle w:val="List"/>
            </w:pPr>
            <w:r w:rsidRPr="00EA2CE6">
              <w:t>5.2</w:t>
            </w:r>
            <w:r w:rsidRPr="00EA2CE6">
              <w:tab/>
              <w:t>Work area is cleaned, waste and non-recyclable materials are disposed of, and recyclable material is collected</w:t>
            </w:r>
          </w:p>
          <w:p w:rsidR="00000000" w:rsidRPr="00EA2CE6" w:rsidP="00EA2CE6">
            <w:pPr>
              <w:pStyle w:val="List"/>
            </w:pPr>
            <w:r w:rsidRPr="00EA2CE6">
              <w:t>5.3</w:t>
            </w:r>
            <w:r w:rsidRPr="00EA2CE6">
              <w:tab/>
            </w:r>
            <w:r w:rsidRPr="00EA2CE6">
              <w:t>Tools and equipment are checked and stored according to workplace procedures</w:t>
            </w:r>
          </w:p>
          <w:p w:rsidR="00000000" w:rsidRPr="00EA2CE6" w:rsidP="00EA2CE6">
            <w:pPr>
              <w:pStyle w:val="List"/>
            </w:pPr>
            <w:r w:rsidRPr="00EA2CE6">
              <w:t>5.4</w:t>
            </w:r>
            <w:r w:rsidRPr="00EA2CE6">
              <w:tab/>
              <w:t>Workplace documentation is processed according to workplace procedures</w:t>
            </w:r>
          </w:p>
        </w:tc>
      </w:tr>
    </w:tbl>
    <w:p w:rsidR="00000000" w:rsidRPr="00EA2CE6" w:rsidP="00EA2CE6">
      <w:pPr>
        <w:pStyle w:val="BodyText"/>
      </w:pPr>
    </w:p>
    <w:p w:rsidR="00000000" w:rsidRPr="00EA2CE6" w:rsidP="00EA2CE6">
      <w:pPr>
        <w:pStyle w:val="AllowPageBreak"/>
      </w:pPr>
    </w:p>
    <w:p w:rsidR="00000000" w:rsidRPr="00EA2CE6" w:rsidP="00EA2CE6">
      <w:pPr>
        <w:pStyle w:val="Heading1"/>
      </w:pPr>
      <w:bookmarkStart w:id="6" w:name="O_773320"/>
      <w:bookmarkEnd w:id="6"/>
      <w:r w:rsidRPr="00EA2CE6">
        <w:t>Foundation Skills</w:t>
      </w:r>
    </w:p>
    <w:p w:rsidR="00000000" w:rsidRPr="00EA2CE6" w:rsidP="002A05F9">
      <w:pPr>
        <w:pStyle w:val="BodyText"/>
      </w:pPr>
      <w:r w:rsidRPr="00EA2CE6">
        <w:t>This section describes those language, literacy, numeracy and emplo</w:t>
      </w:r>
      <w:r w:rsidRPr="00EA2CE6">
        <w:t>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A2C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E6" w:rsidP="00EA2CE6">
            <w:pPr>
              <w:pStyle w:val="BodyText"/>
            </w:pPr>
            <w:r w:rsidRPr="00EA2CE6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BodyText"/>
              <w:rPr>
                <w:lang w:val="en-NZ"/>
              </w:rPr>
            </w:pPr>
            <w:r w:rsidRPr="00EA2CE6">
              <w:rPr>
                <w:rStyle w:val="SpecialBold"/>
              </w:rPr>
              <w:t>Description</w:t>
            </w:r>
          </w:p>
        </w:tc>
      </w:tr>
      <w:tr w:rsidTr="00EA2C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BodyText"/>
              <w:rPr>
                <w:lang w:val="en-NZ"/>
              </w:rPr>
            </w:pPr>
            <w:r w:rsidRPr="00EA2CE6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ListBullet"/>
              <w:rPr>
                <w:lang w:val="en-NZ"/>
              </w:rPr>
            </w:pPr>
            <w:r w:rsidRPr="00EA2CE6">
              <w:t>locate sources of information for clutch assemblies efficiently.</w:t>
            </w:r>
          </w:p>
        </w:tc>
      </w:tr>
      <w:tr w:rsidTr="00EA2C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BodyText"/>
              <w:rPr>
                <w:lang w:val="en-NZ"/>
              </w:rPr>
            </w:pPr>
            <w:r w:rsidRPr="00EA2CE6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ListBullet"/>
              <w:rPr>
                <w:lang w:val="en-NZ"/>
              </w:rPr>
            </w:pPr>
            <w:r w:rsidRPr="00EA2CE6">
              <w:t>interpret and assess information from manufacturer and workshop literature when seeking clutch assembly specifications and procedures.</w:t>
            </w:r>
          </w:p>
        </w:tc>
      </w:tr>
      <w:tr w:rsidTr="00EA2C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BodyText"/>
              <w:rPr>
                <w:lang w:val="en-NZ"/>
              </w:rPr>
            </w:pPr>
            <w:r w:rsidRPr="00EA2CE6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ListBullet"/>
              <w:rPr>
                <w:lang w:val="en-NZ"/>
              </w:rPr>
            </w:pPr>
            <w:r w:rsidRPr="00EA2CE6">
              <w:t>legibly and accurately fill out workplace documentation when reporting diagnostic findings, making r</w:t>
            </w:r>
            <w:r w:rsidRPr="00EA2CE6">
              <w:t>epair recommendations, and recording parts and material used.</w:t>
            </w:r>
          </w:p>
        </w:tc>
      </w:tr>
      <w:tr w:rsidTr="00EA2C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BodyText"/>
              <w:rPr>
                <w:lang w:val="en-NZ"/>
              </w:rPr>
            </w:pPr>
            <w:r w:rsidRPr="00EA2CE6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ListBullet"/>
              <w:rPr>
                <w:lang w:val="en-NZ"/>
              </w:rPr>
            </w:pPr>
            <w:r w:rsidRPr="00EA2CE6">
              <w:t>clarify instructions, report evaluation findings and make overhaul recommendations.</w:t>
            </w:r>
          </w:p>
        </w:tc>
      </w:tr>
      <w:tr w:rsidTr="00EA2C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BodyText"/>
              <w:rPr>
                <w:lang w:val="en-NZ"/>
              </w:rPr>
            </w:pPr>
            <w:r w:rsidRPr="00EA2CE6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ListBullet"/>
              <w:rPr>
                <w:lang w:val="en-NZ"/>
              </w:rPr>
            </w:pPr>
            <w:r w:rsidRPr="00EA2CE6">
              <w:t>measure clutch assembly components, and use basic mathem</w:t>
            </w:r>
            <w:r w:rsidRPr="00EA2CE6">
              <w:t>atical operations, including addition, subtraction, multiplication and division, to calculate distances, areas, volumes, tolerances and deviations from manufacturer specifications.</w:t>
            </w:r>
          </w:p>
        </w:tc>
      </w:tr>
      <w:tr w:rsidTr="00EA2C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BodyText"/>
              <w:rPr>
                <w:lang w:val="en-NZ"/>
              </w:rPr>
            </w:pPr>
            <w:r w:rsidRPr="00EA2CE6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ListBullet"/>
              <w:rPr>
                <w:lang w:val="en-NZ"/>
              </w:rPr>
            </w:pPr>
            <w:r w:rsidRPr="00EA2CE6">
              <w:t>plan own work requirements and priorit</w:t>
            </w:r>
            <w:r w:rsidRPr="00EA2CE6">
              <w:t>ise and sequence actions to achieve required outcomes and ensure tasks are completed within workplace timeframes.</w:t>
            </w:r>
          </w:p>
        </w:tc>
      </w:tr>
      <w:tr w:rsidTr="00EA2C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BodyText"/>
              <w:rPr>
                <w:lang w:val="en-NZ"/>
              </w:rPr>
            </w:pPr>
            <w:r w:rsidRPr="00EA2CE6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E6" w:rsidP="00EA2CE6">
            <w:pPr>
              <w:pStyle w:val="ListBullet"/>
            </w:pPr>
            <w:r w:rsidRPr="00EA2CE6">
              <w:t>use precision measuring equipment, such as micrometers and dial bore gauges</w:t>
            </w:r>
          </w:p>
          <w:p w:rsidR="00000000" w:rsidRPr="00EA2CE6" w:rsidP="00EA2CE6">
            <w:pPr>
              <w:pStyle w:val="ListBullet"/>
            </w:pPr>
            <w:r w:rsidRPr="00EA2CE6">
              <w:t>use specialised clutch assembly overhaul equipment.</w:t>
            </w:r>
          </w:p>
        </w:tc>
      </w:tr>
    </w:tbl>
    <w:p w:rsidR="00000000" w:rsidRPr="00EA2CE6" w:rsidP="00EA2CE6">
      <w:pPr>
        <w:pStyle w:val="BodyText"/>
      </w:pPr>
    </w:p>
    <w:p w:rsidR="00000000" w:rsidRPr="00EA2CE6" w:rsidP="00EA2CE6">
      <w:pPr>
        <w:pStyle w:val="AllowPageBreak"/>
      </w:pPr>
    </w:p>
    <w:p w:rsidR="00000000" w:rsidRPr="00EA2CE6" w:rsidP="00EA2CE6">
      <w:pPr>
        <w:pStyle w:val="Heading1"/>
      </w:pPr>
      <w:bookmarkStart w:id="7" w:name="O_773321"/>
      <w:bookmarkEnd w:id="7"/>
      <w:r w:rsidRPr="00EA2CE6">
        <w:t>Range of Conditions</w:t>
      </w:r>
    </w:p>
    <w:p w:rsidR="00000000" w:rsidRPr="00EA2CE6" w:rsidP="002A05F9">
      <w:pPr>
        <w:pStyle w:val="BodyText"/>
      </w:pPr>
      <w:r w:rsidRPr="00EA2CE6">
        <w:t>This section specifies work environments and conditions that may affect performance. Essential operating conditions that may be present (depending on the work situat</w:t>
      </w:r>
      <w:r w:rsidRPr="00EA2CE6">
        <w:t>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A2C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CE6">
            <w:pPr>
              <w:pStyle w:val="BodyText"/>
              <w:rPr>
                <w:lang w:val="en-NZ"/>
              </w:rPr>
            </w:pPr>
            <w:r w:rsidRPr="00EA2CE6">
              <w:rPr>
                <w:rStyle w:val="BoldandItalics"/>
              </w:rPr>
              <w:t>Safety and environmental requirements</w:t>
            </w:r>
            <w:r w:rsidRPr="00EA2CE6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CE6" w:rsidP="00EA2CE6">
            <w:pPr>
              <w:pStyle w:val="ListBullet"/>
            </w:pPr>
            <w:r w:rsidRPr="00EA2CE6">
              <w:t>work heal</w:t>
            </w:r>
            <w:r w:rsidRPr="00EA2CE6">
              <w:t>th and safety (WHS) and occupational health and safety (OHS) requirements, including procedures for:</w:t>
            </w:r>
          </w:p>
          <w:p w:rsidR="00000000" w:rsidRPr="00EA2CE6" w:rsidP="00EA2CE6">
            <w:pPr>
              <w:pStyle w:val="ListBullet2"/>
            </w:pPr>
            <w:r w:rsidRPr="00EA2CE6">
              <w:t>trapping, storing and disposing of brake dust and brake fluids</w:t>
            </w:r>
          </w:p>
          <w:p w:rsidR="00000000" w:rsidRPr="00EA2CE6" w:rsidP="00EA2CE6">
            <w:pPr>
              <w:pStyle w:val="ListBullet2"/>
            </w:pPr>
            <w:r w:rsidRPr="00EA2CE6">
              <w:t>using specialised clutch assembly overhaul tools, equipment and machinery</w:t>
            </w:r>
          </w:p>
          <w:p w:rsidR="00000000" w:rsidRPr="00EA2CE6" w:rsidP="00EA2CE6">
            <w:pPr>
              <w:pStyle w:val="ListBullet2"/>
            </w:pPr>
            <w:r w:rsidRPr="00EA2CE6">
              <w:t>using chemicals and toxic cleaning substances</w:t>
            </w:r>
          </w:p>
          <w:p w:rsidR="00000000" w:rsidRPr="00EA2CE6" w:rsidP="00EA2CE6">
            <w:pPr>
              <w:pStyle w:val="ListBullet"/>
            </w:pPr>
            <w:r w:rsidRPr="00EA2CE6">
              <w:t>environmental requirements, including procedures for trapping, storing and disposing of fluids and dust released from clutch assemblies.</w:t>
            </w:r>
          </w:p>
        </w:tc>
      </w:tr>
    </w:tbl>
    <w:p w:rsidR="00000000" w:rsidRPr="00EA2CE6" w:rsidP="00EA2CE6">
      <w:pPr>
        <w:pStyle w:val="BodyText"/>
      </w:pPr>
    </w:p>
    <w:p w:rsidR="00000000" w:rsidRPr="00EA2CE6" w:rsidP="00EA2CE6">
      <w:pPr>
        <w:pStyle w:val="AllowPageBreak"/>
      </w:pPr>
    </w:p>
    <w:p w:rsidR="00000000" w:rsidRPr="00EA2CE6" w:rsidP="00EA2CE6">
      <w:pPr>
        <w:pStyle w:val="Heading1"/>
      </w:pPr>
      <w:bookmarkStart w:id="8" w:name="O_773322"/>
      <w:bookmarkEnd w:id="8"/>
      <w:r w:rsidRPr="00EA2CE6">
        <w:t>Unit Mapping Information</w:t>
      </w:r>
    </w:p>
    <w:p w:rsidR="00000000" w:rsidRPr="00EA2CE6" w:rsidP="002A05F9">
      <w:pPr>
        <w:pStyle w:val="BodyText"/>
      </w:pPr>
      <w:r w:rsidRPr="00EA2CE6">
        <w:t>Equivalent to AURTTX4007 Ove</w:t>
      </w:r>
      <w:r w:rsidRPr="00EA2CE6">
        <w:t>rhaul clutch assemblies</w:t>
      </w:r>
    </w:p>
    <w:p w:rsidR="00000000" w:rsidRPr="00EA2CE6" w:rsidP="00EA2CE6">
      <w:pPr>
        <w:pStyle w:val="Heading1"/>
      </w:pPr>
      <w:bookmarkStart w:id="9" w:name="O_773329"/>
      <w:bookmarkEnd w:id="9"/>
      <w:r w:rsidRPr="00EA2CE6">
        <w:t>Links</w:t>
      </w:r>
    </w:p>
    <w:p w:rsidR="00000000" w:rsidRPr="00EA2CE6" w:rsidP="002A05F9">
      <w:pPr>
        <w:pStyle w:val="BodyText"/>
      </w:pPr>
      <w:r w:rsidRPr="00EA2C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9172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A2CE6" w:rsidP="00EA2CE6"/>
    <w:sectPr w:rsidSect="00EA2C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C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CE6" w:rsidRPr="002A05F9" w:rsidP="002A05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C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F9" w:rsidP="00EA2C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05F9" w:rsidP="00EA2C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A05F9" w:rsidP="00EA2C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C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CE6" w:rsidRPr="002A05F9" w:rsidP="002A05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C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F9" w:rsidRPr="002D2AF8" w:rsidP="00EA2C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AURTTX007 Overhaul clutch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A05F9" w:rsidP="00EA2C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FAFC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9E9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003D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C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C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C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C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C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C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C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C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C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C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C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CE6"/>
  </w:style>
  <w:style w:type="character" w:customStyle="1" w:styleId="Heading1Char">
    <w:name w:val="Heading 1 Char"/>
    <w:basedOn w:val="DefaultParagraphFont"/>
    <w:link w:val="Heading1"/>
    <w:rsid w:val="00EA2C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C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C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2C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2C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2CE6"/>
    <w:rPr>
      <w:b/>
      <w:spacing w:val="0"/>
    </w:rPr>
  </w:style>
  <w:style w:type="paragraph" w:styleId="ListBullet2">
    <w:name w:val="List Bullet 2"/>
    <w:basedOn w:val="List2"/>
    <w:rsid w:val="00EA2C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2C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C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A2CE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A2C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C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C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C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C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C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C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C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C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C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C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C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C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C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2C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2C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C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C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2C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C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C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C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C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C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C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C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C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2CE6"/>
    <w:rPr>
      <w:i/>
    </w:rPr>
  </w:style>
  <w:style w:type="paragraph" w:styleId="Caption">
    <w:name w:val="caption"/>
    <w:basedOn w:val="BodyText"/>
    <w:next w:val="Normal"/>
    <w:qFormat/>
    <w:rsid w:val="00EA2C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C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C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CE6"/>
  </w:style>
  <w:style w:type="paragraph" w:styleId="TableofFigures">
    <w:name w:val="table of figures"/>
    <w:basedOn w:val="Normal"/>
    <w:next w:val="Normal"/>
    <w:semiHidden/>
    <w:rsid w:val="00EA2C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C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2CE6"/>
    <w:rPr>
      <w:rFonts w:ascii="Wingdings" w:hAnsi="Wingdings"/>
    </w:rPr>
  </w:style>
  <w:style w:type="paragraph" w:customStyle="1" w:styleId="TableHeading">
    <w:name w:val="Table Heading"/>
    <w:basedOn w:val="HeadingBase"/>
    <w:rsid w:val="00EA2C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CE6"/>
    <w:rPr>
      <w:color w:val="0033CC"/>
      <w:u w:val="none"/>
    </w:rPr>
  </w:style>
  <w:style w:type="paragraph" w:customStyle="1" w:styleId="BodyTextRight">
    <w:name w:val="Body Text Right"/>
    <w:basedOn w:val="BodyText"/>
    <w:rsid w:val="00EA2C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C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C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C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C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C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CE6"/>
    <w:rPr>
      <w:sz w:val="32"/>
    </w:rPr>
  </w:style>
  <w:style w:type="paragraph" w:customStyle="1" w:styleId="HeadingProcedure">
    <w:name w:val="Heading Procedure"/>
    <w:basedOn w:val="HeadingBase"/>
    <w:next w:val="Normal"/>
    <w:rsid w:val="00EA2C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CE6"/>
    <w:pPr>
      <w:spacing w:before="60" w:after="60"/>
    </w:pPr>
  </w:style>
  <w:style w:type="paragraph" w:styleId="ListContinue">
    <w:name w:val="List Continue"/>
    <w:basedOn w:val="List"/>
    <w:rsid w:val="00EA2CE6"/>
    <w:pPr>
      <w:ind w:firstLine="0"/>
    </w:pPr>
  </w:style>
  <w:style w:type="paragraph" w:customStyle="1" w:styleId="ListNote">
    <w:name w:val="List Note"/>
    <w:basedOn w:val="List"/>
    <w:rsid w:val="00EA2C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C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C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CE6"/>
    <w:rPr>
      <w:rFonts w:ascii="Courier New" w:hAnsi="Courier New"/>
    </w:rPr>
  </w:style>
  <w:style w:type="paragraph" w:customStyle="1" w:styleId="NoteBullet">
    <w:name w:val="Note Bullet"/>
    <w:basedOn w:val="Note"/>
    <w:rsid w:val="00EA2C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C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C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C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C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2C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C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CE6"/>
    <w:rPr>
      <w:b/>
      <w:smallCaps/>
    </w:rPr>
  </w:style>
  <w:style w:type="paragraph" w:customStyle="1" w:styleId="TableListNumber">
    <w:name w:val="Table List Number"/>
    <w:basedOn w:val="ListNumber"/>
    <w:rsid w:val="00EA2C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C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CE6"/>
    <w:pPr>
      <w:numPr>
        <w:numId w:val="9"/>
      </w:numPr>
    </w:pPr>
  </w:style>
  <w:style w:type="paragraph" w:customStyle="1" w:styleId="ListAlpha2">
    <w:name w:val="List Alpha 2"/>
    <w:basedOn w:val="List2"/>
    <w:rsid w:val="00EA2CE6"/>
    <w:pPr>
      <w:numPr>
        <w:numId w:val="8"/>
      </w:numPr>
    </w:pPr>
  </w:style>
  <w:style w:type="paragraph" w:styleId="List2">
    <w:name w:val="List 2"/>
    <w:basedOn w:val="BodyText"/>
    <w:rsid w:val="00EA2C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C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C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C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2C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2C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2CE6"/>
    <w:pPr>
      <w:numPr>
        <w:numId w:val="4"/>
      </w:numPr>
    </w:pPr>
  </w:style>
  <w:style w:type="paragraph" w:styleId="ListContinue2">
    <w:name w:val="List Continue 2"/>
    <w:basedOn w:val="List2"/>
    <w:rsid w:val="00EA2CE6"/>
    <w:pPr>
      <w:ind w:firstLine="0"/>
    </w:pPr>
  </w:style>
  <w:style w:type="paragraph" w:styleId="ListContinue3">
    <w:name w:val="List Continue 3"/>
    <w:basedOn w:val="List3"/>
    <w:rsid w:val="00EA2CE6"/>
    <w:pPr>
      <w:ind w:left="1021" w:firstLine="0"/>
    </w:pPr>
  </w:style>
  <w:style w:type="paragraph" w:styleId="ListContinue4">
    <w:name w:val="List Continue 4"/>
    <w:basedOn w:val="List4"/>
    <w:rsid w:val="00EA2CE6"/>
    <w:pPr>
      <w:ind w:firstLine="0"/>
    </w:pPr>
  </w:style>
  <w:style w:type="paragraph" w:styleId="ListContinue5">
    <w:name w:val="List Continue 5"/>
    <w:basedOn w:val="List5"/>
    <w:rsid w:val="00EA2CE6"/>
    <w:pPr>
      <w:ind w:firstLine="0"/>
    </w:pPr>
  </w:style>
  <w:style w:type="paragraph" w:styleId="ListNumber3">
    <w:name w:val="List Number 3"/>
    <w:basedOn w:val="List3"/>
    <w:rsid w:val="00EA2CE6"/>
    <w:pPr>
      <w:numPr>
        <w:numId w:val="5"/>
      </w:numPr>
    </w:pPr>
  </w:style>
  <w:style w:type="paragraph" w:styleId="ListNumber4">
    <w:name w:val="List Number 4"/>
    <w:basedOn w:val="List4"/>
    <w:rsid w:val="00EA2CE6"/>
    <w:pPr>
      <w:numPr>
        <w:numId w:val="6"/>
      </w:numPr>
    </w:pPr>
  </w:style>
  <w:style w:type="paragraph" w:styleId="ListNumber5">
    <w:name w:val="List Number 5"/>
    <w:basedOn w:val="List5"/>
    <w:rsid w:val="00EA2CE6"/>
    <w:pPr>
      <w:numPr>
        <w:numId w:val="7"/>
      </w:numPr>
    </w:pPr>
  </w:style>
  <w:style w:type="paragraph" w:styleId="BlockText">
    <w:name w:val="Block Text"/>
    <w:basedOn w:val="Normal"/>
    <w:rsid w:val="00EA2C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C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CE6"/>
    <w:rPr>
      <w:sz w:val="16"/>
      <w:vertAlign w:val="superscript"/>
    </w:rPr>
  </w:style>
  <w:style w:type="character" w:customStyle="1" w:styleId="Symbols">
    <w:name w:val="Symbols"/>
    <w:basedOn w:val="DefaultParagraphFont"/>
    <w:rsid w:val="00EA2CE6"/>
    <w:rPr>
      <w:rFonts w:ascii="Symbol" w:hAnsi="Symbol"/>
    </w:rPr>
  </w:style>
  <w:style w:type="character" w:customStyle="1" w:styleId="MenuOptions">
    <w:name w:val="Menu Options"/>
    <w:basedOn w:val="DefaultParagraphFont"/>
    <w:rsid w:val="00EA2C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CE6"/>
    <w:rPr>
      <w:b/>
    </w:rPr>
  </w:style>
  <w:style w:type="character" w:customStyle="1" w:styleId="Underlined">
    <w:name w:val="Underlined"/>
    <w:basedOn w:val="DefaultParagraphFont"/>
    <w:rsid w:val="00EA2CE6"/>
    <w:rPr>
      <w:u w:val="single"/>
    </w:rPr>
  </w:style>
  <w:style w:type="paragraph" w:customStyle="1" w:styleId="TableBodyTextRight">
    <w:name w:val="Table Body Text Right"/>
    <w:basedOn w:val="TableBodyText"/>
    <w:rsid w:val="00EA2C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CE6"/>
    <w:rPr>
      <w:sz w:val="18"/>
    </w:rPr>
  </w:style>
  <w:style w:type="paragraph" w:customStyle="1" w:styleId="BodySmallRight">
    <w:name w:val="Body Small Right"/>
    <w:basedOn w:val="BodyTextRight"/>
    <w:rsid w:val="00EA2CE6"/>
    <w:rPr>
      <w:sz w:val="18"/>
      <w:szCs w:val="18"/>
    </w:rPr>
  </w:style>
  <w:style w:type="paragraph" w:customStyle="1" w:styleId="MarginEdition">
    <w:name w:val="Margin Edition"/>
    <w:basedOn w:val="MarginNote"/>
    <w:rsid w:val="00EA2C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CE6"/>
    <w:rPr>
      <w:sz w:val="2"/>
      <w:szCs w:val="2"/>
    </w:rPr>
  </w:style>
  <w:style w:type="character" w:customStyle="1" w:styleId="Small">
    <w:name w:val="Small"/>
    <w:basedOn w:val="DefaultParagraphFont"/>
    <w:rsid w:val="00EA2CE6"/>
    <w:rPr>
      <w:sz w:val="16"/>
    </w:rPr>
  </w:style>
  <w:style w:type="paragraph" w:customStyle="1" w:styleId="WideTable">
    <w:name w:val="Wide Table"/>
    <w:basedOn w:val="Normal"/>
    <w:rsid w:val="00EA2C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CE6"/>
  </w:style>
  <w:style w:type="paragraph" w:styleId="Quote">
    <w:name w:val="Quote"/>
    <w:basedOn w:val="Heading1"/>
    <w:link w:val="QuoteChar"/>
    <w:qFormat/>
    <w:rsid w:val="00EA2C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C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CE6"/>
    <w:pPr>
      <w:pageBreakBefore/>
    </w:pPr>
  </w:style>
  <w:style w:type="paragraph" w:customStyle="1" w:styleId="Border">
    <w:name w:val="Border"/>
    <w:basedOn w:val="Normal"/>
    <w:qFormat/>
    <w:rsid w:val="00EA2C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C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C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C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C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C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C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C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C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CE6"/>
    <w:rPr>
      <w:u w:val="single"/>
    </w:rPr>
  </w:style>
  <w:style w:type="paragraph" w:styleId="BalloonText">
    <w:name w:val="Balloon Text"/>
    <w:basedOn w:val="Normal"/>
    <w:link w:val="BalloonTextChar"/>
    <w:rsid w:val="00EA2C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C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C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C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C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C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CE6"/>
    <w:pPr>
      <w:spacing w:before="0" w:after="0"/>
    </w:pPr>
  </w:style>
  <w:style w:type="paragraph" w:customStyle="1" w:styleId="BodyTextBold">
    <w:name w:val="Body Text Bold"/>
    <w:basedOn w:val="BodyText"/>
    <w:qFormat/>
    <w:rsid w:val="00EA2CE6"/>
    <w:rPr>
      <w:b/>
    </w:rPr>
  </w:style>
  <w:style w:type="character" w:styleId="Hyperlink">
    <w:name w:val="Hyperlink"/>
    <w:basedOn w:val="DefaultParagraphFont"/>
    <w:uiPriority w:val="99"/>
    <w:unhideWhenUsed/>
    <w:rsid w:val="002A05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834</Words>
  <Characters>5492</Characters>
  <Application>Microsoft Office Word</Application>
  <DocSecurity>0</DocSecurity>
  <Lines>166</Lines>
  <Paragraphs>93</Paragraphs>
  <ScaleCrop>false</ScaleCrop>
  <Company>Author-it Software Corporation Ltd.</Company>
  <LinksUpToDate>false</LinksUpToDate>
  <CharactersWithSpaces>6233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AURTTX007 Overhaul clutch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