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791" w:rsidP="000557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AURTTX003 Inspect and service automatic transmissions</w:t>
      </w:r>
      <w:r>
        <w:fldChar w:fldCharType="end"/>
      </w:r>
    </w:p>
    <w:p w:rsidR="00055791" w:rsidP="00055791">
      <w:pPr>
        <w:pStyle w:val="Version"/>
        <w:sectPr w:rsidSect="00077F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FF0" w:rsidP="00077FF0">
      <w:pPr>
        <w:pStyle w:val="SuperHeading"/>
      </w:pPr>
      <w:r w:rsidRPr="00077FF0">
        <w:t>Assessment Requirements for AURTTX003 Inspect and service automatic transmissions</w:t>
      </w:r>
    </w:p>
    <w:p w:rsidR="00000000" w:rsidRPr="00077FF0" w:rsidP="00077FF0">
      <w:pPr>
        <w:pStyle w:val="Heading1"/>
      </w:pPr>
      <w:bookmarkStart w:id="1" w:name="O_776366"/>
      <w:bookmarkEnd w:id="1"/>
      <w:r w:rsidRPr="00077FF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055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F0" w:rsidP="00077FF0">
            <w:pPr>
              <w:pStyle w:val="BodyText"/>
            </w:pPr>
            <w:r w:rsidRPr="00077FF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F0">
            <w:pPr>
              <w:pStyle w:val="BodyText"/>
              <w:rPr>
                <w:lang w:val="en-NZ"/>
              </w:rPr>
            </w:pPr>
            <w:r w:rsidRPr="00077FF0">
              <w:rPr>
                <w:rStyle w:val="SpecialBold"/>
              </w:rPr>
              <w:t>Comment</w:t>
            </w:r>
          </w:p>
        </w:tc>
      </w:tr>
      <w:tr w:rsidTr="0005579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FF0">
            <w:pPr>
              <w:pStyle w:val="BodyText"/>
              <w:rPr>
                <w:lang w:val="en-NZ"/>
              </w:rPr>
            </w:pPr>
            <w:r w:rsidRPr="00077FF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FF0" w:rsidP="00077FF0">
            <w:pPr>
              <w:pStyle w:val="BodyText"/>
            </w:pPr>
            <w:r w:rsidRPr="00077FF0">
              <w:t>New unit of competency.</w:t>
            </w:r>
          </w:p>
        </w:tc>
      </w:tr>
    </w:tbl>
    <w:p w:rsidR="00000000" w:rsidRPr="00077FF0" w:rsidP="00077FF0">
      <w:pPr>
        <w:pStyle w:val="BodyText"/>
      </w:pPr>
    </w:p>
    <w:p w:rsidR="00000000" w:rsidRPr="00077FF0" w:rsidP="00077FF0">
      <w:pPr>
        <w:pStyle w:val="AllowPageBreak"/>
      </w:pPr>
    </w:p>
    <w:p w:rsidR="00000000" w:rsidRPr="00077FF0" w:rsidP="00077FF0">
      <w:pPr>
        <w:pStyle w:val="Heading1"/>
      </w:pPr>
      <w:bookmarkStart w:id="2" w:name="O_776367"/>
      <w:bookmarkEnd w:id="2"/>
      <w:r w:rsidRPr="00077FF0">
        <w:t>Performance Evidence</w:t>
      </w:r>
    </w:p>
    <w:p w:rsidR="00000000" w:rsidRPr="00077FF0" w:rsidP="00055791">
      <w:pPr>
        <w:pStyle w:val="BodyText"/>
      </w:pPr>
      <w:r w:rsidRPr="00077FF0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077FF0" w:rsidP="00077FF0">
      <w:pPr>
        <w:pStyle w:val="ListBullet"/>
      </w:pPr>
      <w:r w:rsidRPr="00077FF0">
        <w:t>inspect and service the automatic</w:t>
      </w:r>
      <w:r w:rsidRPr="00077FF0">
        <w:t xml:space="preserve"> transmissions of two different vehicles or machinery, including:</w:t>
      </w:r>
    </w:p>
    <w:p w:rsidR="00000000" w:rsidRPr="00077FF0" w:rsidP="00077FF0">
      <w:pPr>
        <w:pStyle w:val="ListBullet2"/>
      </w:pPr>
      <w:r w:rsidRPr="00077FF0">
        <w:t>replacing transmission fluid and filter</w:t>
      </w:r>
    </w:p>
    <w:p w:rsidR="00000000" w:rsidRPr="00077FF0" w:rsidP="00077FF0">
      <w:pPr>
        <w:pStyle w:val="ListBullet2"/>
      </w:pPr>
      <w:r w:rsidRPr="00077FF0">
        <w:t>making transmission adjustments.</w:t>
      </w:r>
    </w:p>
    <w:p w:rsidR="00000000" w:rsidRPr="00077FF0" w:rsidP="00077FF0">
      <w:pPr>
        <w:pStyle w:val="AllowPageBreak"/>
      </w:pPr>
    </w:p>
    <w:p w:rsidR="00000000" w:rsidRPr="00077FF0" w:rsidP="00077FF0">
      <w:pPr>
        <w:pStyle w:val="Heading1"/>
      </w:pPr>
      <w:bookmarkStart w:id="3" w:name="O_776368"/>
      <w:bookmarkEnd w:id="3"/>
      <w:r w:rsidRPr="00077FF0">
        <w:t>Knowledge Evidence</w:t>
      </w:r>
    </w:p>
    <w:p w:rsidR="00000000" w:rsidRPr="00077FF0" w:rsidP="00055791">
      <w:pPr>
        <w:pStyle w:val="BodyText"/>
      </w:pPr>
      <w:r w:rsidRPr="00077FF0">
        <w:t>Individuals must be able to demonstrate knowledge of:</w:t>
      </w:r>
    </w:p>
    <w:p w:rsidR="00000000" w:rsidRPr="00077FF0" w:rsidP="00077FF0">
      <w:pPr>
        <w:pStyle w:val="ListBullet"/>
      </w:pPr>
      <w:r w:rsidRPr="00077FF0">
        <w:t>work health and safety (WHS) and occupational health and safety (OHS) requirements relating to inspecting and servicing automatic transmissions, including procedures for handling transmission fluids</w:t>
      </w:r>
    </w:p>
    <w:p w:rsidR="00000000" w:rsidRPr="00077FF0" w:rsidP="00077FF0">
      <w:pPr>
        <w:pStyle w:val="ListBullet"/>
      </w:pPr>
      <w:r w:rsidRPr="00077FF0">
        <w:t>environmental requirements, including procedures for trap</w:t>
      </w:r>
      <w:r w:rsidRPr="00077FF0">
        <w:t>ping, storing and disposing of fluids released from transmissions</w:t>
      </w:r>
    </w:p>
    <w:p w:rsidR="00000000" w:rsidRPr="00077FF0" w:rsidP="00077FF0">
      <w:pPr>
        <w:pStyle w:val="ListBullet"/>
      </w:pPr>
      <w:r w:rsidRPr="00077FF0">
        <w:t>identification and function of automatic transmission components, including:</w:t>
      </w:r>
    </w:p>
    <w:p w:rsidR="00000000" w:rsidRPr="00077FF0" w:rsidP="00077FF0">
      <w:pPr>
        <w:pStyle w:val="ListBullet2"/>
      </w:pPr>
      <w:r w:rsidRPr="00077FF0">
        <w:t xml:space="preserve">torque converter </w:t>
      </w:r>
    </w:p>
    <w:p w:rsidR="00000000" w:rsidRPr="00077FF0" w:rsidP="00077FF0">
      <w:pPr>
        <w:pStyle w:val="ListBullet2"/>
      </w:pPr>
      <w:r w:rsidRPr="00077FF0">
        <w:t>control valve body</w:t>
      </w:r>
    </w:p>
    <w:p w:rsidR="00000000" w:rsidRPr="00077FF0" w:rsidP="00077FF0">
      <w:pPr>
        <w:pStyle w:val="ListBullet2"/>
      </w:pPr>
      <w:r w:rsidRPr="00077FF0">
        <w:t>housings</w:t>
      </w:r>
    </w:p>
    <w:p w:rsidR="00000000" w:rsidRPr="00077FF0" w:rsidP="00077FF0">
      <w:pPr>
        <w:pStyle w:val="ListBullet2"/>
      </w:pPr>
      <w:r w:rsidRPr="00077FF0">
        <w:t>gear trains</w:t>
      </w:r>
    </w:p>
    <w:p w:rsidR="00000000" w:rsidRPr="00077FF0" w:rsidP="00077FF0">
      <w:pPr>
        <w:pStyle w:val="ListBullet2"/>
      </w:pPr>
      <w:r w:rsidRPr="00077FF0">
        <w:t>bands and clutch packs</w:t>
      </w:r>
    </w:p>
    <w:p w:rsidR="00000000" w:rsidRPr="00077FF0" w:rsidP="00077FF0">
      <w:pPr>
        <w:pStyle w:val="ListBullet2"/>
      </w:pPr>
      <w:r w:rsidRPr="00077FF0">
        <w:t>servos</w:t>
      </w:r>
    </w:p>
    <w:p w:rsidR="00000000" w:rsidRPr="00077FF0" w:rsidP="00077FF0">
      <w:pPr>
        <w:pStyle w:val="ListBullet2"/>
      </w:pPr>
      <w:r w:rsidRPr="00077FF0">
        <w:t>oil pumps</w:t>
      </w:r>
    </w:p>
    <w:p w:rsidR="00000000" w:rsidRPr="00077FF0" w:rsidP="00077FF0">
      <w:pPr>
        <w:pStyle w:val="ListBullet2"/>
      </w:pPr>
      <w:r w:rsidRPr="00077FF0">
        <w:t>electronic controls</w:t>
      </w:r>
    </w:p>
    <w:p w:rsidR="00000000" w:rsidRPr="00077FF0" w:rsidP="00077FF0">
      <w:pPr>
        <w:pStyle w:val="ListBullet2"/>
      </w:pPr>
      <w:r w:rsidRPr="00077FF0">
        <w:t>selector mechanisms</w:t>
      </w:r>
    </w:p>
    <w:p w:rsidR="00000000" w:rsidRPr="00077FF0" w:rsidP="00077FF0">
      <w:pPr>
        <w:pStyle w:val="ListBullet"/>
      </w:pPr>
      <w:r w:rsidRPr="00077FF0">
        <w:t xml:space="preserve">basic operation of automatic transmission, including: </w:t>
      </w:r>
    </w:p>
    <w:p w:rsidR="00000000" w:rsidRPr="00077FF0" w:rsidP="00077FF0">
      <w:pPr>
        <w:pStyle w:val="ListBullet2"/>
      </w:pPr>
      <w:r w:rsidRPr="00077FF0">
        <w:t>torque converter</w:t>
      </w:r>
    </w:p>
    <w:p w:rsidR="00000000" w:rsidRPr="00077FF0" w:rsidP="00077FF0">
      <w:pPr>
        <w:pStyle w:val="ListBullet2"/>
      </w:pPr>
      <w:r w:rsidRPr="00077FF0">
        <w:t>transaxle</w:t>
      </w:r>
    </w:p>
    <w:p w:rsidR="00000000" w:rsidRPr="00077FF0" w:rsidP="00077FF0">
      <w:pPr>
        <w:pStyle w:val="ListBullet2"/>
      </w:pPr>
      <w:r w:rsidRPr="00077FF0">
        <w:t>longitudinal transmission</w:t>
      </w:r>
    </w:p>
    <w:p w:rsidR="00000000" w:rsidRPr="00077FF0" w:rsidP="00077FF0">
      <w:pPr>
        <w:pStyle w:val="ListBullet"/>
      </w:pPr>
      <w:r w:rsidRPr="00077FF0">
        <w:t>types and applications of transmission fluids</w:t>
      </w:r>
    </w:p>
    <w:p w:rsidR="00000000" w:rsidRPr="00077FF0" w:rsidP="00077FF0">
      <w:pPr>
        <w:pStyle w:val="ListBullet"/>
      </w:pPr>
      <w:r w:rsidRPr="00077FF0">
        <w:t>inspection procedures for automatic transmissions, includin</w:t>
      </w:r>
      <w:r w:rsidRPr="00077FF0">
        <w:t>g:</w:t>
      </w:r>
    </w:p>
    <w:p w:rsidR="00000000" w:rsidRPr="00077FF0" w:rsidP="00077FF0">
      <w:pPr>
        <w:pStyle w:val="ListBullet2"/>
      </w:pPr>
      <w:r w:rsidRPr="00077FF0">
        <w:t>fluid levels and condition</w:t>
      </w:r>
    </w:p>
    <w:p w:rsidR="00000000" w:rsidRPr="00077FF0" w:rsidP="00077FF0">
      <w:pPr>
        <w:pStyle w:val="ListBullet2"/>
      </w:pPr>
      <w:r w:rsidRPr="00077FF0">
        <w:t>fluid leaks</w:t>
      </w:r>
    </w:p>
    <w:p w:rsidR="00000000" w:rsidRPr="00077FF0" w:rsidP="00077FF0">
      <w:pPr>
        <w:pStyle w:val="ListBullet2"/>
      </w:pPr>
      <w:r w:rsidRPr="00077FF0">
        <w:t>internal and external physical condition</w:t>
      </w:r>
    </w:p>
    <w:p w:rsidR="00000000" w:rsidRPr="00077FF0" w:rsidP="00077FF0">
      <w:pPr>
        <w:pStyle w:val="ListBullet2"/>
      </w:pPr>
      <w:r w:rsidRPr="00077FF0">
        <w:t>transmission sensors and controls</w:t>
      </w:r>
    </w:p>
    <w:p w:rsidR="00000000" w:rsidRPr="00077FF0" w:rsidP="00077FF0">
      <w:pPr>
        <w:pStyle w:val="ListBullet"/>
      </w:pPr>
      <w:r w:rsidRPr="00077FF0">
        <w:t>service and adjustment procedures for automatic transmissions, including:</w:t>
      </w:r>
    </w:p>
    <w:p w:rsidR="00000000" w:rsidRPr="00077FF0" w:rsidP="00077FF0">
      <w:pPr>
        <w:pStyle w:val="ListBullet2"/>
      </w:pPr>
      <w:r w:rsidRPr="00077FF0">
        <w:t>replacing transmission fluid and filter</w:t>
      </w:r>
    </w:p>
    <w:p w:rsidR="00000000" w:rsidRPr="00077FF0" w:rsidP="00077FF0">
      <w:pPr>
        <w:pStyle w:val="ListBullet2"/>
      </w:pPr>
      <w:r w:rsidRPr="00077FF0">
        <w:t>checking transmission fluid levels</w:t>
      </w:r>
    </w:p>
    <w:p w:rsidR="00000000" w:rsidRPr="00077FF0" w:rsidP="00077FF0">
      <w:pPr>
        <w:pStyle w:val="ListBullet2"/>
      </w:pPr>
      <w:r w:rsidRPr="00077FF0">
        <w:t>adjusting bands, linkages and sensors as required</w:t>
      </w:r>
    </w:p>
    <w:p w:rsidR="00000000" w:rsidRPr="00077FF0" w:rsidP="00077FF0">
      <w:pPr>
        <w:pStyle w:val="ListBullet"/>
      </w:pPr>
      <w:r w:rsidRPr="00077FF0">
        <w:t>post-service testing procedures for automatic transmissions.</w:t>
      </w:r>
    </w:p>
    <w:p w:rsidR="00000000" w:rsidRPr="00077FF0" w:rsidP="00077FF0">
      <w:pPr>
        <w:pStyle w:val="AllowPageBreak"/>
      </w:pPr>
    </w:p>
    <w:p w:rsidR="00000000" w:rsidRPr="00077FF0" w:rsidP="00077FF0">
      <w:pPr>
        <w:pStyle w:val="Heading1"/>
      </w:pPr>
      <w:bookmarkStart w:id="4" w:name="O_776369"/>
      <w:bookmarkEnd w:id="4"/>
      <w:r w:rsidRPr="00077FF0">
        <w:t>Assessment Conditions</w:t>
      </w:r>
    </w:p>
    <w:p w:rsidR="00000000" w:rsidRPr="00077FF0" w:rsidP="00055791">
      <w:pPr>
        <w:pStyle w:val="BodyText"/>
      </w:pPr>
      <w:r w:rsidRPr="00077FF0">
        <w:t>Assessors must satisfy NVR/AQTF assessor requirements.</w:t>
      </w:r>
    </w:p>
    <w:p w:rsidR="00000000" w:rsidRPr="00077FF0" w:rsidP="00055791">
      <w:pPr>
        <w:pStyle w:val="BodyText"/>
      </w:pPr>
      <w:r w:rsidRPr="00077FF0">
        <w:t xml:space="preserve">Competency is </w:t>
      </w:r>
      <w:r w:rsidRPr="00077FF0">
        <w:t>to be assessed in the workplace or a simulated environment that accurately reflects performance in a real workplace setting.</w:t>
      </w:r>
    </w:p>
    <w:p w:rsidR="00000000" w:rsidRPr="00077FF0" w:rsidP="00055791">
      <w:pPr>
        <w:pStyle w:val="BodyText"/>
      </w:pPr>
      <w:r w:rsidRPr="00077FF0">
        <w:t>Assessment must include direct observation of tasks.</w:t>
      </w:r>
    </w:p>
    <w:p w:rsidR="00000000" w:rsidRPr="00077FF0" w:rsidP="00055791">
      <w:pPr>
        <w:pStyle w:val="BodyText"/>
      </w:pPr>
      <w:r w:rsidRPr="00077FF0">
        <w:t>Where assessment of competency includes third-party evidence, individuals mu</w:t>
      </w:r>
      <w:r w:rsidRPr="00077FF0">
        <w:t>st provide evidence that links them to the automatic transmissions that they have worked on, e.g. repair orders.</w:t>
      </w:r>
    </w:p>
    <w:p w:rsidR="00000000" w:rsidRPr="00077FF0" w:rsidP="00055791">
      <w:pPr>
        <w:pStyle w:val="BodyText"/>
      </w:pPr>
      <w:r w:rsidRPr="00077FF0">
        <w:t>Assessors must verify performance evidence through questioning on skills and knowledge to ensure correct interpretation and application.</w:t>
      </w:r>
    </w:p>
    <w:p w:rsidR="00000000" w:rsidRPr="00077FF0" w:rsidP="00055791">
      <w:pPr>
        <w:pStyle w:val="BodyText"/>
      </w:pPr>
      <w:r w:rsidRPr="00077FF0">
        <w:t>The following resources must be made available:</w:t>
      </w:r>
    </w:p>
    <w:p w:rsidR="00000000" w:rsidRPr="00077FF0" w:rsidP="00077FF0">
      <w:pPr>
        <w:pStyle w:val="ListBullet"/>
      </w:pPr>
      <w:r w:rsidRPr="00077FF0">
        <w:t>automotive repair workplace or simulated workplace</w:t>
      </w:r>
    </w:p>
    <w:p w:rsidR="00000000" w:rsidRPr="00077FF0" w:rsidP="00077FF0">
      <w:pPr>
        <w:pStyle w:val="ListBullet"/>
      </w:pPr>
      <w:r w:rsidRPr="00077FF0">
        <w:t>workplace instructions</w:t>
      </w:r>
    </w:p>
    <w:p w:rsidR="00000000" w:rsidRPr="00077FF0" w:rsidP="00077FF0">
      <w:pPr>
        <w:pStyle w:val="ListBullet"/>
      </w:pPr>
      <w:r w:rsidRPr="00077FF0">
        <w:t>manufacturer automatic transmission specifications</w:t>
      </w:r>
    </w:p>
    <w:p w:rsidR="00000000" w:rsidRPr="00077FF0" w:rsidP="00077FF0">
      <w:pPr>
        <w:pStyle w:val="ListBullet"/>
      </w:pPr>
      <w:r w:rsidRPr="00077FF0">
        <w:t>two different vehicles or machinery with automatic transmissions requiring servici</w:t>
      </w:r>
      <w:r w:rsidRPr="00077FF0">
        <w:t xml:space="preserve">ng </w:t>
      </w:r>
    </w:p>
    <w:p w:rsidR="00000000" w:rsidRPr="00077FF0" w:rsidP="00077FF0">
      <w:pPr>
        <w:pStyle w:val="ListBullet"/>
      </w:pPr>
      <w:r w:rsidRPr="00077FF0">
        <w:t>tools, equipment and materials appropriate for inspecting and servicing automatic transmissions.</w:t>
      </w:r>
    </w:p>
    <w:p w:rsidR="00000000" w:rsidRPr="00077FF0" w:rsidP="00077FF0">
      <w:pPr>
        <w:pStyle w:val="AllowPageBreak"/>
      </w:pPr>
    </w:p>
    <w:p w:rsidR="00000000" w:rsidRPr="00077FF0" w:rsidP="00077FF0">
      <w:pPr>
        <w:pStyle w:val="Heading1"/>
      </w:pPr>
      <w:bookmarkStart w:id="5" w:name="O_776372"/>
      <w:bookmarkEnd w:id="5"/>
      <w:r w:rsidRPr="00077FF0">
        <w:t>Links</w:t>
      </w:r>
    </w:p>
    <w:p w:rsidR="00000000" w:rsidRPr="00077FF0" w:rsidP="00055791">
      <w:pPr>
        <w:pStyle w:val="BodyText"/>
      </w:pPr>
      <w:r w:rsidRPr="00077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7A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7FF0" w:rsidP="00055791">
      <w:pPr>
        <w:pStyle w:val="BodyText"/>
      </w:pPr>
      <w:r w:rsidRPr="00077F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37A2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77FF0" w:rsidP="00077FF0"/>
    <w:sectPr w:rsidSect="00077F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F0" w:rsidRPr="00055791" w:rsidP="000557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91" w:rsidP="00077F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791" w:rsidP="00077F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55791" w:rsidP="00077F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7FF0" w:rsidRPr="00055791" w:rsidP="000557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791" w:rsidRPr="002D2AF8" w:rsidP="00077F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AURTTX003 Inspect and service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55791" w:rsidP="00077F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C0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54A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CFF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F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7F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F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F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F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F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F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F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F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F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F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FF0"/>
  </w:style>
  <w:style w:type="character" w:customStyle="1" w:styleId="Heading1Char">
    <w:name w:val="Heading 1 Char"/>
    <w:basedOn w:val="DefaultParagraphFont"/>
    <w:link w:val="Heading1"/>
    <w:rsid w:val="00077F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F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F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7F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FF0"/>
    <w:rPr>
      <w:b/>
      <w:spacing w:val="0"/>
    </w:rPr>
  </w:style>
  <w:style w:type="paragraph" w:styleId="ListBullet2">
    <w:name w:val="List Bullet 2"/>
    <w:basedOn w:val="List2"/>
    <w:rsid w:val="00077F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7F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7F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F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F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F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F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7F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7F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7F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F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F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F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F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7F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F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7F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F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F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7F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7F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F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F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F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F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F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7F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F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7F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F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F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F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F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FF0"/>
    <w:rPr>
      <w:i/>
    </w:rPr>
  </w:style>
  <w:style w:type="paragraph" w:styleId="Caption">
    <w:name w:val="caption"/>
    <w:basedOn w:val="BodyText"/>
    <w:next w:val="Normal"/>
    <w:qFormat/>
    <w:rsid w:val="00077F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F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F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FF0"/>
  </w:style>
  <w:style w:type="paragraph" w:styleId="TableofFigures">
    <w:name w:val="table of figures"/>
    <w:basedOn w:val="Normal"/>
    <w:next w:val="Normal"/>
    <w:semiHidden/>
    <w:rsid w:val="00077F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F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7FF0"/>
    <w:rPr>
      <w:rFonts w:ascii="Wingdings" w:hAnsi="Wingdings"/>
    </w:rPr>
  </w:style>
  <w:style w:type="paragraph" w:customStyle="1" w:styleId="TableHeading">
    <w:name w:val="Table Heading"/>
    <w:basedOn w:val="HeadingBase"/>
    <w:rsid w:val="00077F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FF0"/>
    <w:rPr>
      <w:color w:val="0033CC"/>
      <w:u w:val="none"/>
    </w:rPr>
  </w:style>
  <w:style w:type="paragraph" w:customStyle="1" w:styleId="BodyTextRight">
    <w:name w:val="Body Text Right"/>
    <w:basedOn w:val="BodyText"/>
    <w:rsid w:val="00077F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F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F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F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F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F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7FF0"/>
    <w:rPr>
      <w:sz w:val="32"/>
    </w:rPr>
  </w:style>
  <w:style w:type="paragraph" w:customStyle="1" w:styleId="HeadingProcedure">
    <w:name w:val="Heading Procedure"/>
    <w:basedOn w:val="HeadingBase"/>
    <w:next w:val="Normal"/>
    <w:rsid w:val="00077F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FF0"/>
    <w:pPr>
      <w:spacing w:before="60" w:after="60"/>
    </w:pPr>
  </w:style>
  <w:style w:type="paragraph" w:styleId="ListContinue">
    <w:name w:val="List Continue"/>
    <w:basedOn w:val="List"/>
    <w:rsid w:val="00077FF0"/>
    <w:pPr>
      <w:ind w:firstLine="0"/>
    </w:pPr>
  </w:style>
  <w:style w:type="paragraph" w:customStyle="1" w:styleId="ListNote">
    <w:name w:val="List Note"/>
    <w:basedOn w:val="List"/>
    <w:rsid w:val="00077F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F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F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FF0"/>
    <w:rPr>
      <w:rFonts w:ascii="Courier New" w:hAnsi="Courier New"/>
    </w:rPr>
  </w:style>
  <w:style w:type="paragraph" w:customStyle="1" w:styleId="NoteBullet">
    <w:name w:val="Note Bullet"/>
    <w:basedOn w:val="Note"/>
    <w:rsid w:val="00077F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F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F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F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F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7F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F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7FF0"/>
    <w:rPr>
      <w:b/>
      <w:smallCaps/>
    </w:rPr>
  </w:style>
  <w:style w:type="paragraph" w:customStyle="1" w:styleId="TableListNumber">
    <w:name w:val="Table List Number"/>
    <w:basedOn w:val="ListNumber"/>
    <w:rsid w:val="00077F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F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FF0"/>
    <w:pPr>
      <w:numPr>
        <w:numId w:val="9"/>
      </w:numPr>
    </w:pPr>
  </w:style>
  <w:style w:type="paragraph" w:customStyle="1" w:styleId="ListAlpha2">
    <w:name w:val="List Alpha 2"/>
    <w:basedOn w:val="List2"/>
    <w:rsid w:val="00077FF0"/>
    <w:pPr>
      <w:numPr>
        <w:numId w:val="8"/>
      </w:numPr>
    </w:pPr>
  </w:style>
  <w:style w:type="paragraph" w:styleId="List2">
    <w:name w:val="List 2"/>
    <w:basedOn w:val="BodyText"/>
    <w:rsid w:val="00077F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F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F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F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F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F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7FF0"/>
    <w:pPr>
      <w:numPr>
        <w:numId w:val="4"/>
      </w:numPr>
    </w:pPr>
  </w:style>
  <w:style w:type="paragraph" w:styleId="ListContinue2">
    <w:name w:val="List Continue 2"/>
    <w:basedOn w:val="List2"/>
    <w:rsid w:val="00077FF0"/>
    <w:pPr>
      <w:ind w:firstLine="0"/>
    </w:pPr>
  </w:style>
  <w:style w:type="paragraph" w:styleId="ListContinue3">
    <w:name w:val="List Continue 3"/>
    <w:basedOn w:val="List3"/>
    <w:rsid w:val="00077FF0"/>
    <w:pPr>
      <w:ind w:left="1021" w:firstLine="0"/>
    </w:pPr>
  </w:style>
  <w:style w:type="paragraph" w:styleId="ListContinue4">
    <w:name w:val="List Continue 4"/>
    <w:basedOn w:val="List4"/>
    <w:rsid w:val="00077FF0"/>
    <w:pPr>
      <w:ind w:firstLine="0"/>
    </w:pPr>
  </w:style>
  <w:style w:type="paragraph" w:styleId="ListContinue5">
    <w:name w:val="List Continue 5"/>
    <w:basedOn w:val="List5"/>
    <w:rsid w:val="00077FF0"/>
    <w:pPr>
      <w:ind w:firstLine="0"/>
    </w:pPr>
  </w:style>
  <w:style w:type="paragraph" w:styleId="ListNumber3">
    <w:name w:val="List Number 3"/>
    <w:basedOn w:val="List3"/>
    <w:rsid w:val="00077FF0"/>
    <w:pPr>
      <w:numPr>
        <w:numId w:val="5"/>
      </w:numPr>
    </w:pPr>
  </w:style>
  <w:style w:type="paragraph" w:styleId="ListNumber4">
    <w:name w:val="List Number 4"/>
    <w:basedOn w:val="List4"/>
    <w:rsid w:val="00077FF0"/>
    <w:pPr>
      <w:numPr>
        <w:numId w:val="6"/>
      </w:numPr>
    </w:pPr>
  </w:style>
  <w:style w:type="paragraph" w:styleId="ListNumber5">
    <w:name w:val="List Number 5"/>
    <w:basedOn w:val="List5"/>
    <w:rsid w:val="00077FF0"/>
    <w:pPr>
      <w:numPr>
        <w:numId w:val="7"/>
      </w:numPr>
    </w:pPr>
  </w:style>
  <w:style w:type="paragraph" w:styleId="BlockText">
    <w:name w:val="Block Text"/>
    <w:basedOn w:val="Normal"/>
    <w:rsid w:val="00077F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F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FF0"/>
    <w:rPr>
      <w:sz w:val="16"/>
      <w:vertAlign w:val="superscript"/>
    </w:rPr>
  </w:style>
  <w:style w:type="character" w:customStyle="1" w:styleId="Symbols">
    <w:name w:val="Symbols"/>
    <w:basedOn w:val="DefaultParagraphFont"/>
    <w:rsid w:val="00077FF0"/>
    <w:rPr>
      <w:rFonts w:ascii="Symbol" w:hAnsi="Symbol"/>
    </w:rPr>
  </w:style>
  <w:style w:type="character" w:customStyle="1" w:styleId="MenuOptions">
    <w:name w:val="Menu Options"/>
    <w:basedOn w:val="DefaultParagraphFont"/>
    <w:rsid w:val="00077F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FF0"/>
    <w:rPr>
      <w:b/>
    </w:rPr>
  </w:style>
  <w:style w:type="character" w:customStyle="1" w:styleId="Underlined">
    <w:name w:val="Underlined"/>
    <w:basedOn w:val="DefaultParagraphFont"/>
    <w:rsid w:val="00077FF0"/>
    <w:rPr>
      <w:u w:val="single"/>
    </w:rPr>
  </w:style>
  <w:style w:type="paragraph" w:customStyle="1" w:styleId="TableBodyTextRight">
    <w:name w:val="Table Body Text Right"/>
    <w:basedOn w:val="TableBodyText"/>
    <w:rsid w:val="00077F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FF0"/>
    <w:rPr>
      <w:sz w:val="18"/>
    </w:rPr>
  </w:style>
  <w:style w:type="paragraph" w:customStyle="1" w:styleId="BodySmallRight">
    <w:name w:val="Body Small Right"/>
    <w:basedOn w:val="BodyTextRight"/>
    <w:rsid w:val="00077FF0"/>
    <w:rPr>
      <w:sz w:val="18"/>
      <w:szCs w:val="18"/>
    </w:rPr>
  </w:style>
  <w:style w:type="paragraph" w:customStyle="1" w:styleId="MarginEdition">
    <w:name w:val="Margin Edition"/>
    <w:basedOn w:val="MarginNote"/>
    <w:rsid w:val="00077F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FF0"/>
    <w:rPr>
      <w:sz w:val="2"/>
      <w:szCs w:val="2"/>
    </w:rPr>
  </w:style>
  <w:style w:type="character" w:customStyle="1" w:styleId="Small">
    <w:name w:val="Small"/>
    <w:basedOn w:val="DefaultParagraphFont"/>
    <w:rsid w:val="00077FF0"/>
    <w:rPr>
      <w:sz w:val="16"/>
    </w:rPr>
  </w:style>
  <w:style w:type="paragraph" w:customStyle="1" w:styleId="WideTable">
    <w:name w:val="Wide Table"/>
    <w:basedOn w:val="Normal"/>
    <w:rsid w:val="00077F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FF0"/>
  </w:style>
  <w:style w:type="paragraph" w:styleId="Quote">
    <w:name w:val="Quote"/>
    <w:basedOn w:val="Heading1"/>
    <w:link w:val="QuoteChar"/>
    <w:qFormat/>
    <w:rsid w:val="00077F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F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FF0"/>
    <w:pPr>
      <w:pageBreakBefore/>
    </w:pPr>
  </w:style>
  <w:style w:type="paragraph" w:customStyle="1" w:styleId="Border">
    <w:name w:val="Border"/>
    <w:basedOn w:val="Normal"/>
    <w:qFormat/>
    <w:rsid w:val="00077F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F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F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F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7F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F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F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F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F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FF0"/>
    <w:rPr>
      <w:u w:val="single"/>
    </w:rPr>
  </w:style>
  <w:style w:type="character" w:customStyle="1" w:styleId="BoldandItalics">
    <w:name w:val="Bold and Italics"/>
    <w:qFormat/>
    <w:rsid w:val="00077FF0"/>
    <w:rPr>
      <w:b/>
      <w:i/>
      <w:u w:val="none"/>
    </w:rPr>
  </w:style>
  <w:style w:type="paragraph" w:styleId="BalloonText">
    <w:name w:val="Balloon Text"/>
    <w:basedOn w:val="Normal"/>
    <w:link w:val="BalloonTextChar"/>
    <w:rsid w:val="00077F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F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7F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F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7F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7F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7FF0"/>
    <w:pPr>
      <w:spacing w:before="0" w:after="0"/>
    </w:pPr>
  </w:style>
  <w:style w:type="paragraph" w:customStyle="1" w:styleId="BodyTextBold">
    <w:name w:val="Body Text Bold"/>
    <w:basedOn w:val="BodyText"/>
    <w:qFormat/>
    <w:rsid w:val="00077FF0"/>
    <w:rPr>
      <w:b/>
    </w:rPr>
  </w:style>
  <w:style w:type="character" w:styleId="Hyperlink">
    <w:name w:val="Hyperlink"/>
    <w:basedOn w:val="DefaultParagraphFont"/>
    <w:uiPriority w:val="99"/>
    <w:unhideWhenUsed/>
    <w:rsid w:val="000557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395</Words>
  <Characters>2994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AURTTX003 Inspect and service automatic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2023-12-19T06:36:00Z</dcterms:created>
  <dcterms:modified xsi:type="dcterms:W3CDTF">2023-12-19T06:36:00Z</dcterms:modified>
</cp:coreProperties>
</file>