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696" w:rsidP="00DF2696">
      <w:pPr>
        <w:pStyle w:val="Title"/>
      </w:pPr>
      <w:r>
        <w:fldChar w:fldCharType="begin"/>
      </w:r>
      <w:r>
        <w:instrText xml:space="preserve"> TITLE   \* MERGEFORMAT </w:instrText>
      </w:r>
      <w:r>
        <w:fldChar w:fldCharType="separate"/>
      </w:r>
      <w:r>
        <w:t>AURTTW003 Carry out machining operations</w:t>
      </w:r>
      <w:r>
        <w:fldChar w:fldCharType="end"/>
      </w:r>
    </w:p>
    <w:p w:rsidR="00DF2696" w:rsidP="00DF2696">
      <w:pPr>
        <w:pStyle w:val="Version"/>
        <w:sectPr w:rsidSect="00EF6D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6D57" w:rsidP="00EF6D57">
      <w:pPr>
        <w:pStyle w:val="SuperHeading"/>
      </w:pPr>
      <w:r w:rsidRPr="00EF6D57">
        <w:t>AURTTW003 Carry out machining operations</w:t>
      </w:r>
    </w:p>
    <w:p w:rsidR="00000000" w:rsidRPr="00EF6D57" w:rsidP="00EF6D57">
      <w:pPr>
        <w:pStyle w:val="Heading1"/>
      </w:pPr>
      <w:bookmarkStart w:id="1" w:name="O_786210"/>
      <w:bookmarkEnd w:id="1"/>
      <w:r w:rsidRPr="00EF6D57">
        <w:t>Modification History</w:t>
      </w:r>
    </w:p>
    <w:tbl>
      <w:tblPr>
        <w:tblW w:w="9639" w:type="dxa"/>
        <w:tblLayout w:type="fixed"/>
        <w:tblCellMar>
          <w:left w:w="62" w:type="dxa"/>
          <w:right w:w="62" w:type="dxa"/>
        </w:tblCellMar>
        <w:tblLook w:val="0000"/>
      </w:tblPr>
      <w:tblGrid>
        <w:gridCol w:w="2835"/>
        <w:gridCol w:w="6804"/>
      </w:tblGrid>
      <w:tr w:rsidTr="00DF269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D57" w:rsidP="00EF6D57">
            <w:pPr>
              <w:pStyle w:val="BodyText"/>
            </w:pPr>
            <w:r w:rsidRPr="00EF6D5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D57">
            <w:pPr>
              <w:pStyle w:val="BodyText"/>
              <w:rPr>
                <w:lang w:val="en-NZ"/>
              </w:rPr>
            </w:pPr>
            <w:r w:rsidRPr="00EF6D57">
              <w:rPr>
                <w:rStyle w:val="SpecialBold"/>
              </w:rPr>
              <w:t>Comment</w:t>
            </w:r>
          </w:p>
        </w:tc>
      </w:tr>
      <w:tr w:rsidTr="00DF269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D57">
            <w:pPr>
              <w:pStyle w:val="BodyText"/>
              <w:rPr>
                <w:lang w:val="en-NZ"/>
              </w:rPr>
            </w:pPr>
            <w:r w:rsidRPr="00EF6D5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D57" w:rsidP="00EF6D57">
            <w:pPr>
              <w:pStyle w:val="BodyText"/>
            </w:pPr>
            <w:r w:rsidRPr="00EF6D57">
              <w:t>New unit of competency.</w:t>
            </w:r>
          </w:p>
        </w:tc>
      </w:tr>
    </w:tbl>
    <w:p w:rsidR="00000000" w:rsidRPr="00EF6D57" w:rsidP="00EF6D57">
      <w:pPr>
        <w:pStyle w:val="BodyText"/>
      </w:pPr>
    </w:p>
    <w:p w:rsidR="00000000" w:rsidRPr="00EF6D57" w:rsidP="00EF6D57">
      <w:pPr>
        <w:pStyle w:val="AllowPageBreak"/>
      </w:pPr>
    </w:p>
    <w:p w:rsidR="00000000" w:rsidRPr="00EF6D57" w:rsidP="00EF6D57">
      <w:pPr>
        <w:pStyle w:val="Heading1"/>
      </w:pPr>
      <w:bookmarkStart w:id="2" w:name="O_786211"/>
      <w:bookmarkEnd w:id="2"/>
      <w:r w:rsidRPr="00EF6D57">
        <w:t>Application</w:t>
      </w:r>
    </w:p>
    <w:p w:rsidR="00000000" w:rsidRPr="00EF6D57" w:rsidP="00DF2696">
      <w:pPr>
        <w:pStyle w:val="BodyText"/>
      </w:pPr>
      <w:r w:rsidRPr="00EF6D57">
        <w:t>This unit describes the performance outcomes required to carry out machining operations on a range of automotive components to specific tolerances. It in</w:t>
      </w:r>
      <w:r w:rsidRPr="00EF6D57">
        <w:t xml:space="preserve">volves preparing for the task, selecting the correct machining operation, setting up and machining components to specifications, and completing workplace processes and documentation. It also involves restoring surface finishes and tolerances, and aligning </w:t>
      </w:r>
      <w:r w:rsidRPr="00EF6D57">
        <w:t>components.</w:t>
      </w:r>
    </w:p>
    <w:p w:rsidR="00000000" w:rsidRPr="00EF6D57" w:rsidP="00DF2696">
      <w:pPr>
        <w:pStyle w:val="BodyText"/>
      </w:pPr>
      <w:r w:rsidRPr="00EF6D57">
        <w:t>It applies to those working in the automotive service and repair industry. The machining operations apply to those using lathes, and milling or surface grinding machines.</w:t>
      </w:r>
    </w:p>
    <w:p w:rsidR="00000000" w:rsidRPr="00EF6D57" w:rsidP="00DF2696">
      <w:pPr>
        <w:pStyle w:val="BodyText"/>
      </w:pPr>
      <w:r w:rsidRPr="00EF6D57">
        <w:t>No licensing, legislat</w:t>
      </w:r>
      <w:r w:rsidRPr="00EF6D57">
        <w:t>ive, regulatory or certification requirements apply to this unit at the time of publication.</w:t>
      </w:r>
    </w:p>
    <w:p w:rsidR="00000000" w:rsidRPr="00EF6D57" w:rsidP="00EF6D57">
      <w:pPr>
        <w:pStyle w:val="Heading1"/>
      </w:pPr>
      <w:bookmarkStart w:id="3" w:name="O_786213"/>
      <w:bookmarkEnd w:id="3"/>
      <w:r w:rsidRPr="00EF6D57">
        <w:t>Competency Field</w:t>
      </w:r>
    </w:p>
    <w:p w:rsidR="00000000" w:rsidRPr="00EF6D57" w:rsidP="00DF2696">
      <w:pPr>
        <w:pStyle w:val="BodyText"/>
      </w:pPr>
      <w:r w:rsidRPr="00EF6D57">
        <w:t>Mechanical Miscellaneous</w:t>
      </w:r>
    </w:p>
    <w:p w:rsidR="00000000" w:rsidRPr="00EF6D57" w:rsidP="00EF6D57">
      <w:pPr>
        <w:pStyle w:val="Heading1"/>
      </w:pPr>
      <w:bookmarkStart w:id="4" w:name="O_786214"/>
      <w:bookmarkEnd w:id="4"/>
      <w:r w:rsidRPr="00EF6D57">
        <w:t>Unit Sector</w:t>
      </w:r>
    </w:p>
    <w:p w:rsidR="00000000" w:rsidRPr="00EF6D57" w:rsidP="00DF2696">
      <w:pPr>
        <w:pStyle w:val="BodyText"/>
      </w:pPr>
      <w:r w:rsidRPr="00EF6D57">
        <w:t>Technical - Welding, Grinding, Machining and Soldering</w:t>
      </w:r>
    </w:p>
    <w:p w:rsidR="00000000" w:rsidRPr="00EF6D57" w:rsidP="00EF6D57">
      <w:pPr>
        <w:pStyle w:val="Heading1"/>
      </w:pPr>
      <w:bookmarkStart w:id="5" w:name="O_786215"/>
      <w:bookmarkEnd w:id="5"/>
      <w:r w:rsidRPr="00EF6D57">
        <w:t>Ele</w:t>
      </w:r>
      <w:r w:rsidRPr="00EF6D57">
        <w:t>ments and Performance Criteria</w:t>
      </w:r>
    </w:p>
    <w:tbl>
      <w:tblPr>
        <w:tblW w:w="9639" w:type="dxa"/>
        <w:tblLayout w:type="fixed"/>
        <w:tblCellMar>
          <w:left w:w="62" w:type="dxa"/>
          <w:right w:w="62" w:type="dxa"/>
        </w:tblCellMar>
        <w:tblLook w:val="0000"/>
      </w:tblPr>
      <w:tblGrid>
        <w:gridCol w:w="2835"/>
        <w:gridCol w:w="6804"/>
      </w:tblGrid>
      <w:tr w:rsidTr="00EF6D5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57" w:rsidP="00EF6D57">
            <w:pPr>
              <w:pStyle w:val="BodyText"/>
            </w:pPr>
            <w:r w:rsidRPr="00EF6D57">
              <w:rPr>
                <w:rStyle w:val="SpecialBold"/>
              </w:rPr>
              <w:t>Elements</w:t>
            </w:r>
          </w:p>
          <w:p w:rsidR="00000000" w:rsidRPr="00EF6D57" w:rsidP="00EF6D57">
            <w:pPr>
              <w:pStyle w:val="BodyText"/>
            </w:pPr>
            <w:r w:rsidRPr="00EF6D5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57" w:rsidP="00EF6D57">
            <w:pPr>
              <w:pStyle w:val="BodyText"/>
            </w:pPr>
            <w:r w:rsidRPr="00EF6D57">
              <w:rPr>
                <w:rStyle w:val="SpecialBold"/>
              </w:rPr>
              <w:t>Performance Criteria</w:t>
            </w:r>
          </w:p>
          <w:p w:rsidR="00000000" w:rsidP="00EF6D57">
            <w:pPr>
              <w:pStyle w:val="BodyText"/>
              <w:rPr>
                <w:lang w:val="en-NZ"/>
              </w:rPr>
            </w:pPr>
            <w:r w:rsidRPr="00EF6D57">
              <w:t>Performance criteria describe the performance needed to demonstrate achievement of the element. Where bold and italicised text is used, further informati</w:t>
            </w:r>
            <w:r w:rsidRPr="00EF6D57">
              <w:t>on is detailed in the range of conditions section.</w:t>
            </w:r>
          </w:p>
        </w:tc>
      </w:tr>
      <w:tr w:rsidTr="00EF6D5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57">
            <w:pPr>
              <w:pStyle w:val="List"/>
              <w:rPr>
                <w:lang w:val="en-NZ"/>
              </w:rPr>
            </w:pPr>
            <w:r w:rsidRPr="00EF6D57">
              <w:t>1.</w:t>
            </w:r>
            <w:r w:rsidRPr="00EF6D57">
              <w:tab/>
              <w:t>Prepare to machine material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57" w:rsidP="00EF6D57">
            <w:pPr>
              <w:pStyle w:val="List"/>
            </w:pPr>
            <w:r w:rsidRPr="00EF6D57">
              <w:t>1.1</w:t>
            </w:r>
            <w:r w:rsidRPr="00EF6D57">
              <w:tab/>
              <w:t>Job requirements are determined from workplace instructions</w:t>
            </w:r>
          </w:p>
          <w:p w:rsidR="00000000" w:rsidRPr="00EF6D57" w:rsidP="00EF6D57">
            <w:pPr>
              <w:pStyle w:val="List"/>
            </w:pPr>
            <w:r w:rsidRPr="00EF6D57">
              <w:t>1.2</w:t>
            </w:r>
            <w:r w:rsidRPr="00EF6D57">
              <w:tab/>
              <w:t>Machine and material information is sourced and interpreted</w:t>
            </w:r>
          </w:p>
          <w:p w:rsidR="00000000" w:rsidRPr="00EF6D57" w:rsidP="00EF6D57">
            <w:pPr>
              <w:pStyle w:val="List"/>
            </w:pPr>
            <w:r w:rsidRPr="00EF6D57">
              <w:t>1.3</w:t>
            </w:r>
            <w:r w:rsidRPr="00EF6D57">
              <w:tab/>
              <w:t>Machining procedures and methods are anal</w:t>
            </w:r>
            <w:r w:rsidRPr="00EF6D57">
              <w:t>ysed, and those most appropriate to the circumstances are selected</w:t>
            </w:r>
          </w:p>
          <w:p w:rsidR="00000000" w:rsidRPr="00EF6D57" w:rsidP="00EF6D57">
            <w:pPr>
              <w:pStyle w:val="List"/>
            </w:pPr>
            <w:r w:rsidRPr="00EF6D57">
              <w:t>1.4</w:t>
            </w:r>
            <w:r w:rsidRPr="00EF6D57">
              <w:tab/>
              <w:t>Hazards associated with work are identified and risks managed</w:t>
            </w:r>
          </w:p>
          <w:p w:rsidR="00000000" w:rsidP="00EF6D57">
            <w:pPr>
              <w:pStyle w:val="List"/>
              <w:rPr>
                <w:lang w:val="en-NZ"/>
              </w:rPr>
            </w:pPr>
            <w:r w:rsidRPr="00EF6D57">
              <w:t>1.5</w:t>
            </w:r>
            <w:r w:rsidRPr="00EF6D57">
              <w:tab/>
            </w:r>
            <w:r w:rsidRPr="00EF6D57">
              <w:rPr>
                <w:rStyle w:val="BoldandItalics"/>
              </w:rPr>
              <w:t>Tools and equipment</w:t>
            </w:r>
            <w:r w:rsidRPr="00EF6D57">
              <w:t xml:space="preserve"> are selected and prepared for operation according to manufacturer specific</w:t>
            </w:r>
            <w:r w:rsidRPr="00EF6D57">
              <w:t>ations and workplace procedures</w:t>
            </w:r>
          </w:p>
        </w:tc>
      </w:tr>
      <w:tr w:rsidTr="00EF6D5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57">
            <w:pPr>
              <w:pStyle w:val="List"/>
              <w:rPr>
                <w:lang w:val="en-NZ"/>
              </w:rPr>
            </w:pPr>
            <w:r w:rsidRPr="00EF6D57">
              <w:t>2.</w:t>
            </w:r>
            <w:r w:rsidRPr="00EF6D57">
              <w:tab/>
              <w:t>Set up machinery prior to machining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57" w:rsidP="00EF6D57">
            <w:pPr>
              <w:pStyle w:val="List"/>
            </w:pPr>
            <w:r w:rsidRPr="00EF6D57">
              <w:t>2.1</w:t>
            </w:r>
            <w:r w:rsidRPr="00EF6D57">
              <w:tab/>
              <w:t xml:space="preserve">Components to be machined are positioned and clamped according to manufacturer specifications, workplace procedures and </w:t>
            </w:r>
            <w:r w:rsidRPr="00EF6D57">
              <w:rPr>
                <w:rStyle w:val="BoldandItalics"/>
              </w:rPr>
              <w:t>safety requirements</w:t>
            </w:r>
          </w:p>
          <w:p w:rsidR="00000000" w:rsidRPr="00EF6D57" w:rsidP="00EF6D57">
            <w:pPr>
              <w:pStyle w:val="List"/>
            </w:pPr>
            <w:r w:rsidRPr="00EF6D57">
              <w:t>2.2</w:t>
            </w:r>
            <w:r w:rsidRPr="00EF6D57">
              <w:tab/>
              <w:t xml:space="preserve">Speed and feed that suit component </w:t>
            </w:r>
            <w:r w:rsidRPr="00EF6D57">
              <w:rPr>
                <w:rStyle w:val="BoldandItalics"/>
              </w:rPr>
              <w:t>m</w:t>
            </w:r>
            <w:r w:rsidRPr="00EF6D57">
              <w:rPr>
                <w:rStyle w:val="BoldandItalics"/>
              </w:rPr>
              <w:t>aterials</w:t>
            </w:r>
            <w:r w:rsidRPr="00EF6D57">
              <w:t xml:space="preserve"> are selected according to manufacturer specifications and workplace procedures</w:t>
            </w:r>
          </w:p>
          <w:p w:rsidR="00000000" w:rsidP="00EF6D57">
            <w:pPr>
              <w:pStyle w:val="List"/>
              <w:rPr>
                <w:lang w:val="en-NZ"/>
              </w:rPr>
            </w:pPr>
            <w:r w:rsidRPr="00EF6D57">
              <w:t>2.3</w:t>
            </w:r>
            <w:r w:rsidRPr="00EF6D57">
              <w:tab/>
              <w:t>Machine and components are set up according to industry standards and manufacturer current specifications for methods, equipment used and tolerances relative to com</w:t>
            </w:r>
            <w:r w:rsidRPr="00EF6D57">
              <w:t>ponent</w:t>
            </w:r>
          </w:p>
        </w:tc>
      </w:tr>
      <w:tr w:rsidTr="00EF6D5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57">
            <w:pPr>
              <w:pStyle w:val="List"/>
              <w:rPr>
                <w:lang w:val="en-NZ"/>
              </w:rPr>
            </w:pPr>
            <w:r w:rsidRPr="00EF6D57">
              <w:t>3.</w:t>
            </w:r>
            <w:r w:rsidRPr="00EF6D57">
              <w:tab/>
              <w:t>Machine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57" w:rsidP="00EF6D57">
            <w:pPr>
              <w:pStyle w:val="List"/>
            </w:pPr>
            <w:r w:rsidRPr="00EF6D57">
              <w:t>3.1</w:t>
            </w:r>
            <w:r w:rsidRPr="00EF6D57">
              <w:tab/>
              <w:t>Components are machined according to workplace procedures and safety requirements, and following machinery safe operating procedures</w:t>
            </w:r>
          </w:p>
          <w:p w:rsidR="00000000" w:rsidRPr="00EF6D57" w:rsidP="00EF6D57">
            <w:pPr>
              <w:pStyle w:val="List"/>
            </w:pPr>
            <w:r w:rsidRPr="00EF6D57">
              <w:t>3.2</w:t>
            </w:r>
            <w:r w:rsidRPr="00EF6D57">
              <w:tab/>
              <w:t>Component is measured for size and finish according to manufacturer specifications an</w:t>
            </w:r>
            <w:r w:rsidRPr="00EF6D57">
              <w:t>d workplace procedures</w:t>
            </w:r>
          </w:p>
          <w:p w:rsidR="00000000" w:rsidRPr="00EF6D57" w:rsidP="00EF6D57">
            <w:pPr>
              <w:pStyle w:val="List"/>
            </w:pPr>
            <w:r w:rsidRPr="00EF6D57">
              <w:t>3.3</w:t>
            </w:r>
            <w:r w:rsidRPr="00EF6D57">
              <w:tab/>
              <w:t>Size and finish are compared with specifications</w:t>
            </w:r>
          </w:p>
          <w:p w:rsidR="00000000" w:rsidP="00EF6D57">
            <w:pPr>
              <w:pStyle w:val="List"/>
              <w:rPr>
                <w:lang w:val="en-NZ"/>
              </w:rPr>
            </w:pPr>
            <w:r w:rsidRPr="00EF6D57">
              <w:t>3.4</w:t>
            </w:r>
            <w:r w:rsidRPr="00EF6D57">
              <w:tab/>
              <w:t>Machining is completed to required specifications according to workplace procedures and safety requirements, and following machinery safe operating procedures</w:t>
            </w:r>
          </w:p>
        </w:tc>
      </w:tr>
      <w:tr w:rsidTr="00EF6D5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57">
            <w:pPr>
              <w:pStyle w:val="List"/>
              <w:rPr>
                <w:lang w:val="en-NZ"/>
              </w:rPr>
            </w:pPr>
            <w:r w:rsidRPr="00EF6D57">
              <w:t>4.</w:t>
            </w:r>
            <w:r w:rsidRPr="00EF6D57">
              <w:tab/>
              <w:t>Complete work</w:t>
            </w:r>
            <w:r w:rsidRPr="00EF6D57">
              <w:t xml:space="preserve">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57" w:rsidP="00EF6D57">
            <w:pPr>
              <w:pStyle w:val="List"/>
            </w:pPr>
            <w:r w:rsidRPr="00EF6D57">
              <w:t>4.1</w:t>
            </w:r>
            <w:r w:rsidRPr="00EF6D57">
              <w:tab/>
              <w:t>Final inspection is made to ensure work is to workplace expectations and component is presented ready for use</w:t>
            </w:r>
          </w:p>
          <w:p w:rsidR="00000000" w:rsidRPr="00EF6D57" w:rsidP="00EF6D57">
            <w:pPr>
              <w:pStyle w:val="List"/>
            </w:pPr>
            <w:r w:rsidRPr="00EF6D57">
              <w:t>4.2</w:t>
            </w:r>
            <w:r w:rsidRPr="00EF6D57">
              <w:tab/>
              <w:t>Work area is cleaned, waste and non-recyclable materials are disposed of, and recyclable material is collected</w:t>
            </w:r>
          </w:p>
          <w:p w:rsidR="00000000" w:rsidRPr="00EF6D57" w:rsidP="00EF6D57">
            <w:pPr>
              <w:pStyle w:val="List"/>
            </w:pPr>
            <w:r w:rsidRPr="00EF6D57">
              <w:t>4.3</w:t>
            </w:r>
            <w:r w:rsidRPr="00EF6D57">
              <w:tab/>
              <w:t>Tools and eq</w:t>
            </w:r>
            <w:r w:rsidRPr="00EF6D57">
              <w:t>uipment are checked and stored according to workplace procedures</w:t>
            </w:r>
          </w:p>
          <w:p w:rsidR="00000000" w:rsidRPr="00EF6D57" w:rsidP="00EF6D57">
            <w:pPr>
              <w:pStyle w:val="List"/>
            </w:pPr>
            <w:r w:rsidRPr="00EF6D57">
              <w:t>4.4</w:t>
            </w:r>
            <w:r w:rsidRPr="00EF6D57">
              <w:tab/>
              <w:t>Workplace documentation is processed according to workplace procedures</w:t>
            </w:r>
          </w:p>
        </w:tc>
      </w:tr>
    </w:tbl>
    <w:p w:rsidR="00000000" w:rsidRPr="00EF6D57" w:rsidP="00EF6D57">
      <w:pPr>
        <w:pStyle w:val="BodyText"/>
      </w:pPr>
    </w:p>
    <w:p w:rsidR="00000000" w:rsidRPr="00EF6D57" w:rsidP="00EF6D57">
      <w:pPr>
        <w:pStyle w:val="AllowPageBreak"/>
      </w:pPr>
    </w:p>
    <w:p w:rsidR="00000000" w:rsidRPr="00EF6D57" w:rsidP="00EF6D57">
      <w:pPr>
        <w:pStyle w:val="Heading1"/>
      </w:pPr>
      <w:bookmarkStart w:id="6" w:name="O_786216"/>
      <w:bookmarkEnd w:id="6"/>
      <w:r w:rsidRPr="00EF6D57">
        <w:t>Foundation Skills</w:t>
      </w:r>
    </w:p>
    <w:p w:rsidR="00000000" w:rsidRPr="00EF6D57" w:rsidP="00DF2696">
      <w:pPr>
        <w:pStyle w:val="BodyText"/>
      </w:pPr>
      <w:r w:rsidRPr="00EF6D5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F6D5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57" w:rsidP="00EF6D57">
            <w:pPr>
              <w:pStyle w:val="BodyText"/>
            </w:pPr>
            <w:r w:rsidRPr="00EF6D5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57">
            <w:pPr>
              <w:pStyle w:val="BodyText"/>
              <w:rPr>
                <w:lang w:val="en-NZ"/>
              </w:rPr>
            </w:pPr>
            <w:r w:rsidRPr="00EF6D57">
              <w:rPr>
                <w:rStyle w:val="SpecialBold"/>
              </w:rPr>
              <w:t>Description</w:t>
            </w:r>
          </w:p>
        </w:tc>
      </w:tr>
      <w:tr w:rsidTr="00EF6D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57">
            <w:pPr>
              <w:pStyle w:val="BodyText"/>
              <w:rPr>
                <w:lang w:val="en-NZ"/>
              </w:rPr>
            </w:pPr>
            <w:r w:rsidRPr="00EF6D5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57">
            <w:pPr>
              <w:pStyle w:val="ListBullet"/>
              <w:rPr>
                <w:lang w:val="en-NZ"/>
              </w:rPr>
            </w:pPr>
            <w:r w:rsidRPr="00EF6D57">
              <w:t>locate appropriate sources of information efficien</w:t>
            </w:r>
            <w:r w:rsidRPr="00EF6D57">
              <w:t>tly.</w:t>
            </w:r>
          </w:p>
        </w:tc>
      </w:tr>
      <w:tr w:rsidTr="00EF6D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57">
            <w:pPr>
              <w:pStyle w:val="BodyText"/>
              <w:rPr>
                <w:lang w:val="en-NZ"/>
              </w:rPr>
            </w:pPr>
            <w:r w:rsidRPr="00EF6D5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57">
            <w:pPr>
              <w:pStyle w:val="ListBullet"/>
              <w:rPr>
                <w:lang w:val="en-NZ"/>
              </w:rPr>
            </w:pPr>
            <w:r w:rsidRPr="00EF6D57">
              <w:t>interpret machinery safe operating procedures from workshop literature and signs.</w:t>
            </w:r>
          </w:p>
        </w:tc>
      </w:tr>
      <w:tr w:rsidTr="00EF6D57">
        <w:tblPrEx>
          <w:tblW w:w="9639" w:type="dxa"/>
          <w:tblLayout w:type="fixed"/>
          <w:tblCellMar>
            <w:left w:w="62" w:type="dxa"/>
            <w:right w:w="62" w:type="dxa"/>
          </w:tblCellMar>
          <w:tblLook w:val="0000"/>
        </w:tblPrEx>
        <w:trPr>
          <w:trHeight w:val="5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57">
            <w:pPr>
              <w:pStyle w:val="BodyText"/>
              <w:rPr>
                <w:lang w:val="en-NZ"/>
              </w:rPr>
            </w:pPr>
            <w:r w:rsidRPr="00EF6D5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57">
            <w:pPr>
              <w:pStyle w:val="ListBullet"/>
              <w:rPr>
                <w:lang w:val="en-NZ"/>
              </w:rPr>
            </w:pPr>
            <w:r w:rsidRPr="00EF6D57">
              <w:t>legibly and accurately fill out workplace documentation when recording parts and material used.</w:t>
            </w:r>
          </w:p>
        </w:tc>
      </w:tr>
      <w:tr w:rsidTr="00EF6D57">
        <w:tblPrEx>
          <w:tblW w:w="9639" w:type="dxa"/>
          <w:tblLayout w:type="fixed"/>
          <w:tblCellMar>
            <w:left w:w="62" w:type="dxa"/>
            <w:right w:w="62" w:type="dxa"/>
          </w:tblCellMar>
          <w:tblLook w:val="0000"/>
        </w:tblPrEx>
        <w:trPr>
          <w:trHeight w:val="5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57">
            <w:pPr>
              <w:pStyle w:val="BodyText"/>
              <w:rPr>
                <w:lang w:val="en-NZ"/>
              </w:rPr>
            </w:pPr>
            <w:r w:rsidRPr="00EF6D5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57" w:rsidP="00EF6D57">
            <w:pPr>
              <w:pStyle w:val="ListBullet"/>
            </w:pPr>
            <w:r w:rsidRPr="00EF6D57">
              <w:t>interpret numerical information in manufacturer specifications, workshop manuals, and machinery dials and gauges</w:t>
            </w:r>
          </w:p>
          <w:p w:rsidR="00000000" w:rsidRPr="00EF6D57" w:rsidP="00EF6D57">
            <w:pPr>
              <w:pStyle w:val="ListBullet"/>
            </w:pPr>
            <w:r w:rsidRPr="00EF6D57">
              <w:t>convert metric dimensions to imperial, and imperial dimensions to metric</w:t>
            </w:r>
          </w:p>
          <w:p w:rsidR="00000000" w:rsidP="00EF6D57">
            <w:pPr>
              <w:pStyle w:val="ListBullet"/>
              <w:rPr>
                <w:lang w:val="en-NZ"/>
              </w:rPr>
            </w:pPr>
            <w:r w:rsidRPr="00EF6D57">
              <w:t>use basic mathematical operations, including addition and subtraction, to calculate distances, tolerances and deviations from manufacturer specifications.</w:t>
            </w:r>
          </w:p>
        </w:tc>
      </w:tr>
      <w:tr w:rsidTr="00EF6D57">
        <w:tblPrEx>
          <w:tblW w:w="9639" w:type="dxa"/>
          <w:tblLayout w:type="fixed"/>
          <w:tblCellMar>
            <w:left w:w="62" w:type="dxa"/>
            <w:right w:w="62" w:type="dxa"/>
          </w:tblCellMar>
          <w:tblLook w:val="0000"/>
        </w:tblPrEx>
        <w:trPr>
          <w:trHeight w:val="5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57">
            <w:pPr>
              <w:pStyle w:val="BodyText"/>
              <w:rPr>
                <w:lang w:val="en-NZ"/>
              </w:rPr>
            </w:pPr>
            <w:r w:rsidRPr="00EF6D5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57">
            <w:pPr>
              <w:pStyle w:val="ListBullet"/>
              <w:rPr>
                <w:lang w:val="en-NZ"/>
              </w:rPr>
            </w:pPr>
            <w:r w:rsidRPr="00EF6D57">
              <w:t>select best tooling option for the work and sequence procedure t</w:t>
            </w:r>
            <w:r w:rsidRPr="00EF6D57">
              <w:t>o reduce time and material wastage.</w:t>
            </w:r>
          </w:p>
        </w:tc>
      </w:tr>
      <w:tr w:rsidTr="00EF6D57">
        <w:tblPrEx>
          <w:tblW w:w="9639" w:type="dxa"/>
          <w:tblLayout w:type="fixed"/>
          <w:tblCellMar>
            <w:left w:w="62" w:type="dxa"/>
            <w:right w:w="62" w:type="dxa"/>
          </w:tblCellMar>
          <w:tblLook w:val="0000"/>
        </w:tblPrEx>
        <w:trPr>
          <w:trHeight w:val="5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57">
            <w:pPr>
              <w:pStyle w:val="BodyText"/>
              <w:rPr>
                <w:lang w:val="en-NZ"/>
              </w:rPr>
            </w:pPr>
            <w:r w:rsidRPr="00EF6D5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57" w:rsidP="00EF6D57">
            <w:pPr>
              <w:pStyle w:val="ListBullet"/>
            </w:pPr>
            <w:r w:rsidRPr="00EF6D57">
              <w:t>use precision measuring equipment, including inside and outside metric and imperial micrometers.</w:t>
            </w:r>
          </w:p>
        </w:tc>
      </w:tr>
    </w:tbl>
    <w:p w:rsidR="00000000" w:rsidRPr="00EF6D57" w:rsidP="00EF6D57">
      <w:pPr>
        <w:pStyle w:val="BodyText"/>
      </w:pPr>
    </w:p>
    <w:p w:rsidR="00000000" w:rsidRPr="00EF6D57" w:rsidP="00EF6D57">
      <w:pPr>
        <w:pStyle w:val="AllowPageBreak"/>
      </w:pPr>
    </w:p>
    <w:p w:rsidR="00000000" w:rsidRPr="00EF6D57" w:rsidP="00EF6D57">
      <w:pPr>
        <w:pStyle w:val="Heading1"/>
      </w:pPr>
      <w:bookmarkStart w:id="7" w:name="O_786217"/>
      <w:bookmarkEnd w:id="7"/>
      <w:r w:rsidRPr="00EF6D57">
        <w:t>Range of Conditions</w:t>
      </w:r>
    </w:p>
    <w:p w:rsidR="00000000" w:rsidRPr="00EF6D57" w:rsidP="00DF2696">
      <w:pPr>
        <w:pStyle w:val="BodyText"/>
      </w:pPr>
      <w:r w:rsidRPr="00EF6D57">
        <w:t>This section specifies work environments and conditions that may affect performance. Essential operating conditions that may be present (depending on the work situation, needs of the candidate, accessibility of the item, and local industry and regional con</w:t>
      </w:r>
      <w:r w:rsidRPr="00EF6D5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F6D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57">
            <w:pPr>
              <w:pStyle w:val="BodyText"/>
              <w:rPr>
                <w:lang w:val="en-NZ"/>
              </w:rPr>
            </w:pPr>
            <w:r w:rsidRPr="00EF6D57">
              <w:rPr>
                <w:rStyle w:val="BoldandItalics"/>
              </w:rPr>
              <w:t>Tools and equipment</w:t>
            </w:r>
            <w:r w:rsidRPr="00EF6D5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57" w:rsidP="00EF6D57">
            <w:pPr>
              <w:pStyle w:val="ListBullet"/>
            </w:pPr>
            <w:r w:rsidRPr="00EF6D57">
              <w:t>two of the following machines:</w:t>
            </w:r>
          </w:p>
          <w:p w:rsidR="00000000" w:rsidRPr="00EF6D57" w:rsidP="00EF6D57">
            <w:pPr>
              <w:pStyle w:val="ListBullet2"/>
            </w:pPr>
            <w:r w:rsidRPr="00EF6D57">
              <w:t>lathe</w:t>
            </w:r>
          </w:p>
          <w:p w:rsidR="00000000" w:rsidRPr="00EF6D57" w:rsidP="00EF6D57">
            <w:pPr>
              <w:pStyle w:val="ListBullet2"/>
            </w:pPr>
            <w:r w:rsidRPr="00EF6D57">
              <w:t>mill</w:t>
            </w:r>
          </w:p>
          <w:p w:rsidR="00000000" w:rsidRPr="00EF6D57" w:rsidP="00EF6D57">
            <w:pPr>
              <w:pStyle w:val="ListBullet2"/>
            </w:pPr>
            <w:r w:rsidRPr="00EF6D57">
              <w:t>surface grinder</w:t>
            </w:r>
          </w:p>
          <w:p w:rsidR="00000000" w:rsidP="00EF6D57">
            <w:pPr>
              <w:pStyle w:val="ListBullet"/>
              <w:rPr>
                <w:lang w:val="en-NZ"/>
              </w:rPr>
            </w:pPr>
            <w:r w:rsidRPr="00EF6D57">
              <w:t>measuring equipment, including micrometers and vernier gau</w:t>
            </w:r>
            <w:r w:rsidRPr="00EF6D57">
              <w:t>ges.</w:t>
            </w:r>
          </w:p>
        </w:tc>
      </w:tr>
      <w:tr w:rsidTr="00EF6D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57">
            <w:pPr>
              <w:pStyle w:val="BodyText"/>
              <w:rPr>
                <w:lang w:val="en-NZ"/>
              </w:rPr>
            </w:pPr>
            <w:r w:rsidRPr="00EF6D57">
              <w:rPr>
                <w:rStyle w:val="BoldandItalics"/>
              </w:rPr>
              <w:t>Safety requirements</w:t>
            </w:r>
            <w:r w:rsidRPr="00EF6D5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57" w:rsidP="00EF6D57">
            <w:pPr>
              <w:pStyle w:val="ListBullet"/>
            </w:pPr>
            <w:r w:rsidRPr="00EF6D57">
              <w:t>work health and safety (WHS) and occupational health and safety (OHS) requirements, including operational risk assessment and treatments associated with:</w:t>
            </w:r>
          </w:p>
          <w:p w:rsidR="00000000" w:rsidRPr="00EF6D57" w:rsidP="00EF6D57">
            <w:pPr>
              <w:pStyle w:val="ListBullet2"/>
            </w:pPr>
            <w:r w:rsidRPr="00EF6D57">
              <w:t>electrical safety of machinery</w:t>
            </w:r>
          </w:p>
          <w:p w:rsidR="00000000" w:rsidP="00EF6D57">
            <w:pPr>
              <w:pStyle w:val="ListBullet2"/>
              <w:rPr>
                <w:lang w:val="en-NZ"/>
              </w:rPr>
            </w:pPr>
            <w:r w:rsidRPr="00EF6D57">
              <w:t>machinery movement and operation.</w:t>
            </w:r>
          </w:p>
        </w:tc>
      </w:tr>
      <w:tr w:rsidTr="00EF6D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57">
            <w:pPr>
              <w:pStyle w:val="BodyText"/>
              <w:rPr>
                <w:lang w:val="en-NZ"/>
              </w:rPr>
            </w:pPr>
            <w:r w:rsidRPr="00EF6D57">
              <w:rPr>
                <w:rStyle w:val="BoldandItalics"/>
              </w:rPr>
              <w:t>Materials</w:t>
            </w:r>
            <w:r w:rsidRPr="00EF6D5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57" w:rsidP="00EF6D57">
            <w:pPr>
              <w:pStyle w:val="ListBullet"/>
            </w:pPr>
            <w:r w:rsidRPr="00EF6D57">
              <w:t>ferrous metal</w:t>
            </w:r>
          </w:p>
          <w:p w:rsidR="00000000" w:rsidRPr="00EF6D57" w:rsidP="00EF6D57">
            <w:pPr>
              <w:pStyle w:val="ListBullet"/>
            </w:pPr>
            <w:r w:rsidRPr="00EF6D57">
              <w:t>non-ferrous metal.</w:t>
            </w:r>
          </w:p>
        </w:tc>
      </w:tr>
    </w:tbl>
    <w:p w:rsidR="00000000" w:rsidRPr="00EF6D57" w:rsidP="00EF6D57">
      <w:pPr>
        <w:pStyle w:val="BodyText"/>
      </w:pPr>
    </w:p>
    <w:p w:rsidR="00000000" w:rsidRPr="00EF6D57" w:rsidP="00EF6D57">
      <w:pPr>
        <w:pStyle w:val="AllowPageBreak"/>
      </w:pPr>
    </w:p>
    <w:p w:rsidR="00000000" w:rsidRPr="00EF6D57" w:rsidP="00EF6D57">
      <w:pPr>
        <w:pStyle w:val="Heading1"/>
      </w:pPr>
      <w:bookmarkStart w:id="8" w:name="O_786218"/>
      <w:bookmarkEnd w:id="8"/>
      <w:r w:rsidRPr="00EF6D57">
        <w:t>Unit Mapping Information</w:t>
      </w:r>
    </w:p>
    <w:p w:rsidR="00000000" w:rsidRPr="00EF6D57" w:rsidP="00DF2696">
      <w:pPr>
        <w:pStyle w:val="BodyText"/>
      </w:pPr>
      <w:r w:rsidRPr="00EF6D57">
        <w:t>Equivalent to AURTTW3003 Carry out machining operations</w:t>
      </w:r>
    </w:p>
    <w:p w:rsidR="00000000" w:rsidRPr="00EF6D57" w:rsidP="00EF6D57">
      <w:pPr>
        <w:pStyle w:val="Heading1"/>
      </w:pPr>
      <w:bookmarkStart w:id="9" w:name="O_786225"/>
      <w:bookmarkEnd w:id="9"/>
      <w:r w:rsidRPr="00EF6D57">
        <w:t>Links</w:t>
      </w:r>
    </w:p>
    <w:p w:rsidR="00000000" w:rsidRPr="00EF6D57" w:rsidP="00DF2696">
      <w:pPr>
        <w:pStyle w:val="BodyText"/>
      </w:pPr>
      <w:r w:rsidRPr="00EF6D5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E2021">
        <w:rPr>
          <w:rStyle w:val="Hyperlink"/>
        </w:rPr>
        <w:t>https://vetnet.gov.au/Pages/TrainingDocs.aspx?q=b4278d82-d487-4070-a8c4-78045ec695b1</w:t>
      </w:r>
      <w:r>
        <w:fldChar w:fldCharType="end"/>
      </w:r>
    </w:p>
    <w:p w:rsidR="00000000" w:rsidRPr="00EF6D57" w:rsidP="00DF2696">
      <w:pPr>
        <w:pStyle w:val="BodyText"/>
        <w:sectPr w:rsidSect="00EF6D57">
          <w:headerReference w:type="default" r:id="rId10"/>
          <w:footerReference w:type="default" r:id="rId11"/>
          <w:pgSz w:w="11908" w:h="16833"/>
          <w:pgMar w:top="1702" w:right="1418" w:bottom="1702" w:left="1418" w:header="992" w:footer="992" w:gutter="0"/>
          <w:cols w:space="720"/>
          <w:noEndnote/>
          <w:docGrid w:linePitch="299"/>
        </w:sectPr>
      </w:pPr>
    </w:p>
    <w:p w:rsidR="00000000" w:rsidRPr="00EF6D57" w:rsidP="00EF6D57">
      <w:pPr>
        <w:pStyle w:val="SuperHeading"/>
      </w:pPr>
      <w:r w:rsidRPr="00EF6D57">
        <w:t xml:space="preserve">Assessment </w:t>
      </w:r>
      <w:r w:rsidRPr="00EF6D57">
        <w:t>Requirements for AURTTW003 Carry out machining operations</w:t>
      </w:r>
    </w:p>
    <w:p w:rsidR="00000000" w:rsidRPr="00EF6D57" w:rsidP="00EF6D57">
      <w:pPr>
        <w:pStyle w:val="Heading1"/>
      </w:pPr>
      <w:bookmarkStart w:id="10" w:name="O_786220"/>
      <w:bookmarkEnd w:id="10"/>
      <w:r w:rsidRPr="00EF6D57">
        <w:t>Modification History</w:t>
      </w:r>
    </w:p>
    <w:tbl>
      <w:tblPr>
        <w:tblW w:w="9639" w:type="dxa"/>
        <w:tblLayout w:type="fixed"/>
        <w:tblCellMar>
          <w:left w:w="62" w:type="dxa"/>
          <w:right w:w="62" w:type="dxa"/>
        </w:tblCellMar>
        <w:tblLook w:val="0000"/>
      </w:tblPr>
      <w:tblGrid>
        <w:gridCol w:w="2835"/>
        <w:gridCol w:w="6804"/>
      </w:tblGrid>
      <w:tr w:rsidTr="00DF269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D57" w:rsidP="00EF6D57">
            <w:pPr>
              <w:pStyle w:val="BodyText"/>
            </w:pPr>
            <w:r w:rsidRPr="00EF6D5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D57">
            <w:pPr>
              <w:pStyle w:val="BodyText"/>
              <w:rPr>
                <w:lang w:val="en-NZ"/>
              </w:rPr>
            </w:pPr>
            <w:r w:rsidRPr="00EF6D57">
              <w:rPr>
                <w:rStyle w:val="SpecialBold"/>
              </w:rPr>
              <w:t>Comment</w:t>
            </w:r>
          </w:p>
        </w:tc>
      </w:tr>
      <w:tr w:rsidTr="00DF269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D57">
            <w:pPr>
              <w:pStyle w:val="BodyText"/>
              <w:rPr>
                <w:lang w:val="en-NZ"/>
              </w:rPr>
            </w:pPr>
            <w:r w:rsidRPr="00EF6D5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D57" w:rsidP="00EF6D57">
            <w:pPr>
              <w:pStyle w:val="BodyText"/>
            </w:pPr>
            <w:r w:rsidRPr="00EF6D57">
              <w:t>New unit of competency.</w:t>
            </w:r>
          </w:p>
        </w:tc>
      </w:tr>
    </w:tbl>
    <w:p w:rsidR="00000000" w:rsidRPr="00EF6D57" w:rsidP="00EF6D57">
      <w:pPr>
        <w:pStyle w:val="BodyText"/>
      </w:pPr>
    </w:p>
    <w:p w:rsidR="00000000" w:rsidRPr="00EF6D57" w:rsidP="00EF6D57">
      <w:pPr>
        <w:pStyle w:val="AllowPageBreak"/>
      </w:pPr>
    </w:p>
    <w:p w:rsidR="00000000" w:rsidRPr="00EF6D57" w:rsidP="00EF6D57">
      <w:pPr>
        <w:pStyle w:val="Heading1"/>
      </w:pPr>
      <w:bookmarkStart w:id="11" w:name="O_786221"/>
      <w:bookmarkEnd w:id="11"/>
      <w:r w:rsidRPr="00EF6D57">
        <w:t>Performance Evidence</w:t>
      </w:r>
    </w:p>
    <w:p w:rsidR="00000000" w:rsidRPr="00EF6D57" w:rsidP="00DF2696">
      <w:pPr>
        <w:pStyle w:val="BodyText"/>
      </w:pPr>
      <w:r w:rsidRPr="00EF6D57">
        <w:t>Before competency can be determined, individuals must demonstrate they</w:t>
      </w:r>
      <w:r w:rsidRPr="00EF6D57">
        <w:t xml:space="preserve"> can perform the following according to the standards defined in this unit’s elements, performance criteria, range of conditions and foundation skills:</w:t>
      </w:r>
    </w:p>
    <w:p w:rsidR="00000000" w:rsidRPr="00EF6D57" w:rsidP="00EF6D57">
      <w:pPr>
        <w:pStyle w:val="ListBullet"/>
      </w:pPr>
      <w:r w:rsidRPr="00EF6D57">
        <w:t>carry out machining operations on both ferrous and non-ferrous materials, using two of the following ma</w:t>
      </w:r>
      <w:r w:rsidRPr="00EF6D57">
        <w:t>chines:</w:t>
      </w:r>
    </w:p>
    <w:p w:rsidR="00000000" w:rsidRPr="00EF6D57" w:rsidP="00EF6D57">
      <w:pPr>
        <w:pStyle w:val="ListBullet2"/>
      </w:pPr>
      <w:r w:rsidRPr="00EF6D57">
        <w:t>lathe</w:t>
      </w:r>
    </w:p>
    <w:p w:rsidR="00000000" w:rsidRPr="00EF6D57" w:rsidP="00EF6D57">
      <w:pPr>
        <w:pStyle w:val="ListBullet2"/>
      </w:pPr>
      <w:r w:rsidRPr="00EF6D57">
        <w:t>mill</w:t>
      </w:r>
    </w:p>
    <w:p w:rsidR="00000000" w:rsidRPr="00EF6D57" w:rsidP="00EF6D57">
      <w:pPr>
        <w:pStyle w:val="ListBullet2"/>
      </w:pPr>
      <w:r w:rsidRPr="00EF6D57">
        <w:t>surface grinder.</w:t>
      </w:r>
    </w:p>
    <w:p w:rsidR="00000000" w:rsidRPr="00EF6D57" w:rsidP="00EF6D57">
      <w:pPr>
        <w:pStyle w:val="AllowPageBreak"/>
      </w:pPr>
    </w:p>
    <w:p w:rsidR="00000000" w:rsidRPr="00EF6D57" w:rsidP="00EF6D57">
      <w:pPr>
        <w:pStyle w:val="Heading1"/>
      </w:pPr>
      <w:bookmarkStart w:id="12" w:name="O_786222"/>
      <w:bookmarkEnd w:id="12"/>
      <w:r w:rsidRPr="00EF6D57">
        <w:t>Knowledge Evidence</w:t>
      </w:r>
    </w:p>
    <w:p w:rsidR="00000000" w:rsidRPr="00EF6D57" w:rsidP="00DF2696">
      <w:pPr>
        <w:pStyle w:val="BodyText"/>
      </w:pPr>
      <w:r w:rsidRPr="00EF6D57">
        <w:t>Individuals must be able to demonstrate knowledge of:</w:t>
      </w:r>
    </w:p>
    <w:p w:rsidR="00000000" w:rsidRPr="00EF6D57" w:rsidP="00EF6D57">
      <w:pPr>
        <w:pStyle w:val="ListBullet"/>
      </w:pPr>
      <w:r w:rsidRPr="00EF6D57">
        <w:t xml:space="preserve">work health and safety (WHS) and occupational health and safety (OHS) requirements relating to carrying </w:t>
      </w:r>
      <w:r w:rsidRPr="00EF6D57">
        <w:t>out machining operations, including operational risk assessment and treatments associated with:</w:t>
      </w:r>
    </w:p>
    <w:p w:rsidR="00000000" w:rsidRPr="00EF6D57" w:rsidP="00EF6D57">
      <w:pPr>
        <w:pStyle w:val="ListBullet2"/>
      </w:pPr>
      <w:r w:rsidRPr="00EF6D57">
        <w:t>electrical safety of machinery</w:t>
      </w:r>
    </w:p>
    <w:p w:rsidR="00000000" w:rsidRPr="00EF6D57" w:rsidP="00EF6D57">
      <w:pPr>
        <w:pStyle w:val="ListBullet2"/>
      </w:pPr>
      <w:r w:rsidRPr="00EF6D57">
        <w:t>machinery movement and operation</w:t>
      </w:r>
    </w:p>
    <w:p w:rsidR="00000000" w:rsidRPr="00EF6D57" w:rsidP="00EF6D57">
      <w:pPr>
        <w:pStyle w:val="ListBullet"/>
      </w:pPr>
      <w:r w:rsidRPr="00EF6D57">
        <w:t>basic machining procedures, including:</w:t>
      </w:r>
    </w:p>
    <w:p w:rsidR="00000000" w:rsidRPr="00EF6D57" w:rsidP="00EF6D57">
      <w:pPr>
        <w:pStyle w:val="ListBullet2"/>
      </w:pPr>
      <w:r w:rsidRPr="00EF6D57">
        <w:t>sharpening and shaping tools</w:t>
      </w:r>
    </w:p>
    <w:p w:rsidR="00000000" w:rsidRPr="00EF6D57" w:rsidP="00EF6D57">
      <w:pPr>
        <w:pStyle w:val="ListBullet2"/>
      </w:pPr>
      <w:r w:rsidRPr="00EF6D57">
        <w:t>identifying worn and dama</w:t>
      </w:r>
      <w:r w:rsidRPr="00EF6D57">
        <w:t>ged cutting tools</w:t>
      </w:r>
    </w:p>
    <w:p w:rsidR="00000000" w:rsidRPr="00EF6D57" w:rsidP="00EF6D57">
      <w:pPr>
        <w:pStyle w:val="ListBullet2"/>
      </w:pPr>
      <w:r w:rsidRPr="00EF6D57">
        <w:t>mounting and positioning cutting tools</w:t>
      </w:r>
    </w:p>
    <w:p w:rsidR="00000000" w:rsidRPr="00EF6D57" w:rsidP="00EF6D57">
      <w:pPr>
        <w:pStyle w:val="ListBullet2"/>
      </w:pPr>
      <w:r w:rsidRPr="00EF6D57">
        <w:t>setting machining parameters to achieve job requirements and maximise tool life, including speeds and feeds</w:t>
      </w:r>
    </w:p>
    <w:p w:rsidR="00000000" w:rsidRPr="00EF6D57" w:rsidP="00EF6D57">
      <w:pPr>
        <w:pStyle w:val="ListBullet2"/>
      </w:pPr>
      <w:r w:rsidRPr="00EF6D57">
        <w:t>types and application of coolants and lubricants</w:t>
      </w:r>
    </w:p>
    <w:p w:rsidR="00000000" w:rsidRPr="00EF6D57" w:rsidP="00EF6D57">
      <w:pPr>
        <w:pStyle w:val="ListBullet2"/>
      </w:pPr>
      <w:r w:rsidRPr="00EF6D57">
        <w:t>measuring to specified tolerances and dimensions</w:t>
      </w:r>
    </w:p>
    <w:p w:rsidR="00000000" w:rsidRPr="00EF6D57" w:rsidP="00EF6D57">
      <w:pPr>
        <w:pStyle w:val="ListBullet"/>
      </w:pPr>
      <w:r w:rsidRPr="00EF6D57">
        <w:t>procedures for machining using a lathe, mill and surface grinder, including:</w:t>
      </w:r>
    </w:p>
    <w:p w:rsidR="00000000" w:rsidRPr="00EF6D57" w:rsidP="00EF6D57">
      <w:pPr>
        <w:pStyle w:val="ListBullet2"/>
      </w:pPr>
      <w:r w:rsidRPr="00EF6D57">
        <w:t>clamping and mounting work pieces</w:t>
      </w:r>
    </w:p>
    <w:p w:rsidR="00000000" w:rsidRPr="00EF6D57" w:rsidP="00EF6D57">
      <w:pPr>
        <w:pStyle w:val="ListBullet2"/>
      </w:pPr>
      <w:r w:rsidRPr="00EF6D57">
        <w:t>setting speeds and feeds</w:t>
      </w:r>
    </w:p>
    <w:p w:rsidR="00000000" w:rsidRPr="00EF6D57" w:rsidP="00EF6D57">
      <w:pPr>
        <w:pStyle w:val="ListBullet2"/>
      </w:pPr>
      <w:r w:rsidRPr="00EF6D57">
        <w:t>machining ferrous and non-ferrous materials</w:t>
      </w:r>
    </w:p>
    <w:p w:rsidR="00000000" w:rsidRPr="00EF6D57" w:rsidP="00EF6D57">
      <w:pPr>
        <w:pStyle w:val="ListBullet"/>
      </w:pPr>
      <w:r w:rsidRPr="00EF6D57">
        <w:t>requirements of Australi</w:t>
      </w:r>
      <w:r w:rsidRPr="00EF6D57">
        <w:t>an standards relevant to engine reconditioning, including:</w:t>
      </w:r>
    </w:p>
    <w:p w:rsidR="00000000" w:rsidRPr="00EF6D57" w:rsidP="00EF6D57">
      <w:pPr>
        <w:pStyle w:val="ListBullet2"/>
      </w:pPr>
      <w:r w:rsidRPr="00EF6D57">
        <w:t>AS4182 Automotive repairs – Code of practice for reconditioning reciprocating spark ignition engines</w:t>
      </w:r>
    </w:p>
    <w:p w:rsidR="00000000" w:rsidRPr="00EF6D57" w:rsidP="00EF6D57">
      <w:pPr>
        <w:pStyle w:val="ListBullet2"/>
      </w:pPr>
      <w:r w:rsidRPr="00EF6D57">
        <w:t>AS4427 Automotive repairs – Code of practice for reconditioning reciprocating compression ignit</w:t>
      </w:r>
      <w:r w:rsidRPr="00EF6D57">
        <w:t>ion engines.</w:t>
      </w:r>
    </w:p>
    <w:p w:rsidR="00000000" w:rsidRPr="00EF6D57" w:rsidP="00EF6D57">
      <w:pPr>
        <w:pStyle w:val="AllowPageBreak"/>
      </w:pPr>
    </w:p>
    <w:p w:rsidR="00000000" w:rsidRPr="00EF6D57" w:rsidP="00EF6D57">
      <w:pPr>
        <w:pStyle w:val="Heading1"/>
      </w:pPr>
      <w:bookmarkStart w:id="13" w:name="O_786223"/>
      <w:bookmarkEnd w:id="13"/>
      <w:r w:rsidRPr="00EF6D57">
        <w:t>Assessment Conditions</w:t>
      </w:r>
    </w:p>
    <w:p w:rsidR="00000000" w:rsidRPr="00EF6D57" w:rsidP="00DF2696">
      <w:pPr>
        <w:pStyle w:val="BodyText"/>
      </w:pPr>
      <w:r w:rsidRPr="00EF6D57">
        <w:t>Assessors must satisfy NVR/AQTF assessor requirements.</w:t>
      </w:r>
    </w:p>
    <w:p w:rsidR="00000000" w:rsidRPr="00EF6D57" w:rsidP="00DF2696">
      <w:pPr>
        <w:pStyle w:val="BodyText"/>
      </w:pPr>
      <w:r w:rsidRPr="00EF6D57">
        <w:t>Competency is to be assessed in the workplace or a simulated environment that accurately reflects performance in a real workplace setting.</w:t>
      </w:r>
    </w:p>
    <w:p w:rsidR="00000000" w:rsidRPr="00EF6D57" w:rsidP="00DF2696">
      <w:pPr>
        <w:pStyle w:val="BodyText"/>
      </w:pPr>
      <w:r w:rsidRPr="00EF6D57">
        <w:t>Assessment must include direct observation of tasks.</w:t>
      </w:r>
    </w:p>
    <w:p w:rsidR="00000000" w:rsidRPr="00EF6D57" w:rsidP="00DF2696">
      <w:pPr>
        <w:pStyle w:val="BodyText"/>
      </w:pPr>
      <w:r w:rsidRPr="00EF6D57">
        <w:t>Where assessment of competency includes third-party evidence, individuals must provide evidence that links them to the machining operations that they have carried out, e.g. repair orders.</w:t>
      </w:r>
    </w:p>
    <w:p w:rsidR="00000000" w:rsidRPr="00EF6D57" w:rsidP="00DF2696">
      <w:pPr>
        <w:pStyle w:val="BodyText"/>
      </w:pPr>
      <w:r w:rsidRPr="00EF6D57">
        <w:t>Assessors mus</w:t>
      </w:r>
      <w:r w:rsidRPr="00EF6D57">
        <w:t>t verify performance evidence through questioning on skills and knowledge to ensure correct interpretation and application.</w:t>
      </w:r>
    </w:p>
    <w:p w:rsidR="00000000" w:rsidRPr="00EF6D57" w:rsidP="00DF2696">
      <w:pPr>
        <w:pStyle w:val="BodyText"/>
      </w:pPr>
      <w:r w:rsidRPr="00EF6D57">
        <w:t>The following resources must be made available:</w:t>
      </w:r>
    </w:p>
    <w:p w:rsidR="00000000" w:rsidRPr="00EF6D57" w:rsidP="00EF6D57">
      <w:pPr>
        <w:pStyle w:val="ListBullet"/>
      </w:pPr>
      <w:r w:rsidRPr="00EF6D57">
        <w:t>automotive repair workplace or simulated workplace</w:t>
      </w:r>
    </w:p>
    <w:p w:rsidR="00000000" w:rsidRPr="00EF6D57" w:rsidP="00EF6D57">
      <w:pPr>
        <w:pStyle w:val="ListBullet"/>
      </w:pPr>
      <w:r w:rsidRPr="00EF6D57">
        <w:t>workplace instructions detailin</w:t>
      </w:r>
      <w:r w:rsidRPr="00EF6D57">
        <w:t>g work requirements, including work specifications</w:t>
      </w:r>
    </w:p>
    <w:p w:rsidR="00000000" w:rsidRPr="00EF6D57" w:rsidP="00EF6D57">
      <w:pPr>
        <w:pStyle w:val="ListBullet"/>
      </w:pPr>
      <w:r w:rsidRPr="00EF6D57">
        <w:t>AS4182 Automotive repairs – Code of practice for reconditioning reciprocating spark ignition engines</w:t>
      </w:r>
    </w:p>
    <w:p w:rsidR="00000000" w:rsidRPr="00EF6D57" w:rsidP="00EF6D57">
      <w:pPr>
        <w:pStyle w:val="ListBullet"/>
      </w:pPr>
      <w:r w:rsidRPr="00EF6D57">
        <w:t>AS4427 Automotive repairs – Code of practice for reconditioning reciprocating compression ignition engin</w:t>
      </w:r>
      <w:r w:rsidRPr="00EF6D57">
        <w:t>es</w:t>
      </w:r>
    </w:p>
    <w:p w:rsidR="00000000" w:rsidRPr="00EF6D57" w:rsidP="00EF6D57">
      <w:pPr>
        <w:pStyle w:val="ListBullet"/>
      </w:pPr>
      <w:r w:rsidRPr="00EF6D57">
        <w:t>machinery as specified in the performance evidence</w:t>
      </w:r>
    </w:p>
    <w:p w:rsidR="00000000" w:rsidRPr="00EF6D57" w:rsidP="00EF6D57">
      <w:pPr>
        <w:pStyle w:val="ListBullet"/>
      </w:pPr>
      <w:r w:rsidRPr="00EF6D57">
        <w:t>precision measuring equipment, including inside and outside metric and imperial micrometers</w:t>
      </w:r>
    </w:p>
    <w:p w:rsidR="00000000" w:rsidRPr="00EF6D57" w:rsidP="00EF6D57">
      <w:pPr>
        <w:pStyle w:val="ListBullet"/>
      </w:pPr>
      <w:r w:rsidRPr="00EF6D57">
        <w:t>ferrous and non-ferrous material relevant to carrying out machining operations.</w:t>
      </w:r>
    </w:p>
    <w:p w:rsidR="00000000" w:rsidRPr="00EF6D57" w:rsidP="00EF6D57">
      <w:pPr>
        <w:pStyle w:val="AllowPageBreak"/>
      </w:pPr>
    </w:p>
    <w:p w:rsidR="00000000" w:rsidRPr="00EF6D57" w:rsidP="00EF6D57">
      <w:pPr>
        <w:pStyle w:val="Heading1"/>
      </w:pPr>
      <w:bookmarkStart w:id="14" w:name="O_786226"/>
      <w:bookmarkEnd w:id="14"/>
      <w:r w:rsidRPr="00EF6D57">
        <w:t>Links</w:t>
      </w:r>
    </w:p>
    <w:p w:rsidR="00000000" w:rsidRPr="00EF6D57" w:rsidP="00DF2696">
      <w:pPr>
        <w:pStyle w:val="BodyText"/>
      </w:pPr>
      <w:r w:rsidRPr="00EF6D5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E2021">
        <w:rPr>
          <w:rStyle w:val="Hyperlink"/>
        </w:rPr>
        <w:t>https://vetnet.gov.au/Pages/TrainingDocs.aspx?q=b4278d82-d487-4070-a8c4-78045ec695b1</w:t>
      </w:r>
      <w:r>
        <w:fldChar w:fldCharType="end"/>
      </w:r>
    </w:p>
    <w:p w:rsidR="00000000" w:rsidRPr="00EF6D57" w:rsidP="00DF2696">
      <w:pPr>
        <w:pStyle w:val="BodyText"/>
      </w:pPr>
      <w:r w:rsidRPr="00EF6D5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E2021">
        <w:rPr>
          <w:rStyle w:val="Hyperlink"/>
        </w:rPr>
        <w:t>https://vetnet.gov.au/Pages/TrainingDocs.aspx?q=b4278d82-d487-4070-a8c4-78045ec695b1</w:t>
      </w:r>
      <w:r>
        <w:fldChar w:fldCharType="end"/>
      </w:r>
    </w:p>
    <w:p w:rsidR="00000000" w:rsidRPr="00EF6D57" w:rsidP="00EF6D57"/>
    <w:sectPr w:rsidSect="00EF6D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57" w:rsidRPr="00DF2696" w:rsidP="00DF26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696" w:rsidP="00EF6D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F2696" w:rsidP="00EF6D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F2696" w:rsidP="00EF6D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57" w:rsidP="00EF6D57">
    <w:pPr>
      <w:pStyle w:val="Footer"/>
      <w:framePr w:wrap="around"/>
    </w:pPr>
    <w:r>
      <w:fldChar w:fldCharType="begin"/>
    </w:r>
    <w:r>
      <w:instrText xml:space="preserve"> DOCPROPERTY  Subject  \* MERGEFORMAT </w:instrText>
    </w:r>
    <w:r>
      <w:fldChar w:fldCharType="separate"/>
    </w:r>
    <w:r w:rsidR="00DF2696">
      <w:t>Approved</w:t>
    </w:r>
    <w:r w:rsidR="00DF2696">
      <w:fldChar w:fldCharType="end"/>
    </w:r>
    <w:r>
      <w:tab/>
      <w:t xml:space="preserve">Page </w:t>
    </w:r>
    <w:r>
      <w:fldChar w:fldCharType="begin"/>
    </w:r>
    <w:r>
      <w:instrText xml:space="preserve"> PAGE  \* Arabic  \* MERGEFORMAT </w:instrText>
    </w:r>
    <w:r>
      <w:fldChar w:fldCharType="separate"/>
    </w:r>
    <w:r w:rsidR="00DF269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2696">
      <w:rPr>
        <w:noProof/>
      </w:rPr>
      <w:t>5</w:t>
    </w:r>
    <w:r>
      <w:rPr>
        <w:noProof/>
      </w:rPr>
      <w:fldChar w:fldCharType="end"/>
    </w:r>
  </w:p>
  <w:p w:rsidR="00EF6D57" w:rsidP="00EF6D57">
    <w:pPr>
      <w:pStyle w:val="Footer"/>
      <w:framePr w:wrap="around"/>
    </w:pPr>
    <w:r>
      <w:t xml:space="preserve">© Commonwealth of Australia, </w:t>
    </w:r>
    <w:r>
      <w:fldChar w:fldCharType="begin"/>
    </w:r>
    <w:r>
      <w:instrText xml:space="preserve"> DATE  \@ "yyyy"  \* MERGEFORMAT </w:instrText>
    </w:r>
    <w:r>
      <w:fldChar w:fldCharType="separate"/>
    </w:r>
    <w:r w:rsidR="00DF2696">
      <w:rPr>
        <w:noProof/>
      </w:rPr>
      <w:t>2025</w:t>
    </w:r>
    <w:r>
      <w:fldChar w:fldCharType="end"/>
    </w:r>
    <w:r>
      <w:tab/>
    </w:r>
    <w:r>
      <w:fldChar w:fldCharType="begin"/>
    </w:r>
    <w:r>
      <w:instrText xml:space="preserve"> DOCPROPERTY  Author  \* MERGEFORMAT </w:instrText>
    </w:r>
    <w:r>
      <w:fldChar w:fldCharType="separate"/>
    </w:r>
    <w:r w:rsidR="00DF2696">
      <w:t>Mining and Automotive Skills Alliance</w:t>
    </w:r>
    <w:r w:rsidR="00DF2696">
      <w:fldChar w:fldCharType="end"/>
    </w:r>
  </w:p>
  <w:p w:rsidR="00EF6D57" w:rsidP="00EF6D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6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6D57" w:rsidRPr="00DF2696" w:rsidP="00DF26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696" w:rsidRPr="002D2AF8" w:rsidP="00EF6D57">
    <w:pPr>
      <w:pStyle w:val="Header"/>
      <w:framePr w:wrap="around"/>
    </w:pPr>
    <w:r>
      <w:fldChar w:fldCharType="begin"/>
    </w:r>
    <w:r>
      <w:instrText xml:space="preserve"> TITLE   \* MERGEFORMAT </w:instrText>
    </w:r>
    <w:r>
      <w:fldChar w:fldCharType="separate"/>
    </w:r>
    <w:r>
      <w:t>AURTTW003 Carry out machining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2696" w:rsidP="00EF6D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57" w:rsidRPr="002D2AF8" w:rsidP="00EF6D57">
    <w:pPr>
      <w:pStyle w:val="Header"/>
      <w:framePr w:wrap="around"/>
    </w:pPr>
    <w:r>
      <w:fldChar w:fldCharType="begin"/>
    </w:r>
    <w:r>
      <w:instrText xml:space="preserve"> TITLE   \* MERGEFORMAT </w:instrText>
    </w:r>
    <w:r>
      <w:fldChar w:fldCharType="separate"/>
    </w:r>
    <w:r w:rsidR="00DF2696">
      <w:t>AURTTW003 Carry out machining operations</w:t>
    </w:r>
    <w:r w:rsidR="00DF2696">
      <w:fldChar w:fldCharType="end"/>
    </w:r>
    <w:r>
      <w:tab/>
      <w:t xml:space="preserve">Date this document was generated: </w:t>
    </w:r>
    <w:r>
      <w:fldChar w:fldCharType="begin"/>
    </w:r>
    <w:r>
      <w:instrText xml:space="preserve"> CREATEDATE  \@ "d MMMM yyyy"  \* MERGEFORMAT </w:instrText>
    </w:r>
    <w:r>
      <w:fldChar w:fldCharType="separate"/>
    </w:r>
    <w:r w:rsidR="00DF2696">
      <w:rPr>
        <w:noProof/>
      </w:rPr>
      <w:t>2 March 2025</w:t>
    </w:r>
    <w:r>
      <w:fldChar w:fldCharType="end"/>
    </w:r>
  </w:p>
  <w:p w:rsidR="00EF6D57" w:rsidP="00EF6D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E822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7A57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1284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D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6D57"/>
    <w:pPr>
      <w:spacing w:before="360" w:after="60"/>
      <w:outlineLvl w:val="0"/>
    </w:pPr>
    <w:rPr>
      <w:sz w:val="32"/>
    </w:rPr>
  </w:style>
  <w:style w:type="paragraph" w:styleId="Heading2">
    <w:name w:val="heading 2"/>
    <w:basedOn w:val="HeadingBase"/>
    <w:next w:val="BodyText"/>
    <w:link w:val="Heading2Char"/>
    <w:qFormat/>
    <w:rsid w:val="00EF6D57"/>
    <w:pPr>
      <w:keepLines/>
      <w:spacing w:before="240" w:after="120"/>
      <w:outlineLvl w:val="1"/>
    </w:pPr>
    <w:rPr>
      <w:sz w:val="28"/>
      <w:szCs w:val="40"/>
    </w:rPr>
  </w:style>
  <w:style w:type="paragraph" w:styleId="Heading3">
    <w:name w:val="heading 3"/>
    <w:basedOn w:val="HeadingBase"/>
    <w:next w:val="BodyText"/>
    <w:link w:val="Heading3Char"/>
    <w:qFormat/>
    <w:rsid w:val="00EF6D57"/>
    <w:pPr>
      <w:spacing w:before="180" w:after="120"/>
      <w:outlineLvl w:val="2"/>
    </w:pPr>
    <w:rPr>
      <w:spacing w:val="-10"/>
      <w:kern w:val="32"/>
    </w:rPr>
  </w:style>
  <w:style w:type="paragraph" w:styleId="Heading4">
    <w:name w:val="heading 4"/>
    <w:basedOn w:val="HeadingBase"/>
    <w:next w:val="BodyText"/>
    <w:link w:val="Heading4Char"/>
    <w:qFormat/>
    <w:rsid w:val="00EF6D57"/>
    <w:pPr>
      <w:spacing w:before="160" w:after="120"/>
      <w:outlineLvl w:val="3"/>
    </w:pPr>
    <w:rPr>
      <w:sz w:val="22"/>
    </w:rPr>
  </w:style>
  <w:style w:type="paragraph" w:styleId="Heading5">
    <w:name w:val="heading 5"/>
    <w:basedOn w:val="HeadingBase"/>
    <w:next w:val="Normal"/>
    <w:link w:val="Heading5Char"/>
    <w:qFormat/>
    <w:rsid w:val="00EF6D57"/>
    <w:pPr>
      <w:spacing w:before="80"/>
      <w:outlineLvl w:val="4"/>
    </w:pPr>
    <w:rPr>
      <w:color w:val="918585"/>
      <w:sz w:val="20"/>
    </w:rPr>
  </w:style>
  <w:style w:type="paragraph" w:styleId="Heading6">
    <w:name w:val="heading 6"/>
    <w:basedOn w:val="HeadingBase"/>
    <w:next w:val="Normal"/>
    <w:link w:val="Heading6Char"/>
    <w:qFormat/>
    <w:rsid w:val="00EF6D57"/>
    <w:pPr>
      <w:spacing w:before="60"/>
      <w:outlineLvl w:val="5"/>
    </w:pPr>
    <w:rPr>
      <w:color w:val="918585"/>
      <w:sz w:val="20"/>
    </w:rPr>
  </w:style>
  <w:style w:type="paragraph" w:styleId="Heading7">
    <w:name w:val="heading 7"/>
    <w:basedOn w:val="Normal"/>
    <w:next w:val="Normal"/>
    <w:link w:val="Heading7Char"/>
    <w:qFormat/>
    <w:rsid w:val="00EF6D57"/>
    <w:pPr>
      <w:ind w:left="720"/>
      <w:outlineLvl w:val="6"/>
    </w:pPr>
    <w:rPr>
      <w:i/>
    </w:rPr>
  </w:style>
  <w:style w:type="paragraph" w:styleId="Heading8">
    <w:name w:val="heading 8"/>
    <w:basedOn w:val="Normal"/>
    <w:next w:val="Normal"/>
    <w:link w:val="Heading8Char"/>
    <w:qFormat/>
    <w:rsid w:val="00EF6D57"/>
    <w:pPr>
      <w:ind w:left="720"/>
      <w:outlineLvl w:val="7"/>
    </w:pPr>
    <w:rPr>
      <w:i/>
    </w:rPr>
  </w:style>
  <w:style w:type="paragraph" w:styleId="Heading9">
    <w:name w:val="heading 9"/>
    <w:basedOn w:val="Normal"/>
    <w:next w:val="Normal"/>
    <w:link w:val="Heading9Char"/>
    <w:qFormat/>
    <w:rsid w:val="00EF6D57"/>
    <w:pPr>
      <w:ind w:left="720"/>
      <w:outlineLvl w:val="8"/>
    </w:pPr>
    <w:rPr>
      <w:i/>
    </w:rPr>
  </w:style>
  <w:style w:type="character" w:default="1" w:styleId="DefaultParagraphFont">
    <w:name w:val="Default Paragraph Font"/>
    <w:uiPriority w:val="1"/>
    <w:unhideWhenUsed/>
    <w:rsid w:val="00EF6D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6D57"/>
  </w:style>
  <w:style w:type="character" w:customStyle="1" w:styleId="Heading1Char">
    <w:name w:val="Heading 1 Char"/>
    <w:basedOn w:val="DefaultParagraphFont"/>
    <w:link w:val="Heading1"/>
    <w:rsid w:val="00EF6D57"/>
    <w:rPr>
      <w:rFonts w:ascii="Times New Roman" w:eastAsia="Times New Roman" w:hAnsi="Times New Roman" w:cs="Times New Roman"/>
      <w:b/>
      <w:sz w:val="32"/>
      <w:szCs w:val="20"/>
      <w:lang w:eastAsia="en-US"/>
    </w:rPr>
  </w:style>
  <w:style w:type="paragraph" w:styleId="BodyText">
    <w:name w:val="Body Text"/>
    <w:basedOn w:val="Normal"/>
    <w:link w:val="BodyTextChar"/>
    <w:rsid w:val="00EF6D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6D57"/>
    <w:rPr>
      <w:rFonts w:ascii="Times New Roman" w:eastAsia="Times New Roman" w:hAnsi="Times New Roman" w:cs="Times New Roman"/>
      <w:sz w:val="24"/>
      <w:lang w:eastAsia="en-US"/>
    </w:rPr>
  </w:style>
  <w:style w:type="paragraph" w:styleId="List">
    <w:name w:val="List"/>
    <w:basedOn w:val="BodyText"/>
    <w:next w:val="BodyText"/>
    <w:rsid w:val="00EF6D57"/>
    <w:pPr>
      <w:tabs>
        <w:tab w:val="left" w:pos="340"/>
      </w:tabs>
      <w:spacing w:before="60" w:after="60"/>
      <w:ind w:left="340" w:hanging="340"/>
    </w:pPr>
  </w:style>
  <w:style w:type="paragraph" w:styleId="ListBullet">
    <w:name w:val="List Bullet"/>
    <w:basedOn w:val="List"/>
    <w:rsid w:val="00EF6D57"/>
    <w:pPr>
      <w:numPr>
        <w:numId w:val="12"/>
      </w:numPr>
      <w:tabs>
        <w:tab w:val="clear" w:pos="340"/>
      </w:tabs>
      <w:spacing w:before="40" w:after="40"/>
    </w:pPr>
  </w:style>
  <w:style w:type="character" w:customStyle="1" w:styleId="SpecialBold">
    <w:name w:val="Special Bold"/>
    <w:basedOn w:val="DefaultParagraphFont"/>
    <w:rsid w:val="00EF6D57"/>
    <w:rPr>
      <w:b/>
      <w:spacing w:val="0"/>
    </w:rPr>
  </w:style>
  <w:style w:type="paragraph" w:styleId="ListBullet2">
    <w:name w:val="List Bullet 2"/>
    <w:basedOn w:val="List2"/>
    <w:rsid w:val="00EF6D57"/>
    <w:pPr>
      <w:numPr>
        <w:numId w:val="13"/>
      </w:numPr>
      <w:tabs>
        <w:tab w:val="clear" w:pos="680"/>
      </w:tabs>
    </w:pPr>
  </w:style>
  <w:style w:type="paragraph" w:customStyle="1" w:styleId="SuperHeading">
    <w:name w:val="SuperHeading"/>
    <w:basedOn w:val="Normal"/>
    <w:rsid w:val="00EF6D57"/>
    <w:pPr>
      <w:spacing w:before="240" w:after="120"/>
      <w:outlineLvl w:val="0"/>
    </w:pPr>
    <w:rPr>
      <w:rFonts w:ascii="Times New Roman" w:hAnsi="Times New Roman"/>
      <w:b/>
      <w:sz w:val="32"/>
    </w:rPr>
  </w:style>
  <w:style w:type="paragraph" w:customStyle="1" w:styleId="AllowPageBreak">
    <w:name w:val="AllowPageBreak"/>
    <w:rsid w:val="00EF6D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F6D57"/>
    <w:rPr>
      <w:b/>
      <w:i/>
      <w:u w:val="none"/>
    </w:rPr>
  </w:style>
  <w:style w:type="character" w:customStyle="1" w:styleId="Heading2Char">
    <w:name w:val="Heading 2 Char"/>
    <w:basedOn w:val="DefaultParagraphFont"/>
    <w:link w:val="Heading2"/>
    <w:rsid w:val="00EF6D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6D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6D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6D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6D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6D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6D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6D57"/>
    <w:rPr>
      <w:rFonts w:ascii="Courier New" w:eastAsia="Times New Roman" w:hAnsi="Courier New" w:cs="Times New Roman"/>
      <w:i/>
      <w:szCs w:val="20"/>
      <w:lang w:eastAsia="en-US"/>
    </w:rPr>
  </w:style>
  <w:style w:type="paragraph" w:customStyle="1" w:styleId="HeadingBase">
    <w:name w:val="Heading Base"/>
    <w:rsid w:val="00EF6D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6D57"/>
    <w:pPr>
      <w:tabs>
        <w:tab w:val="right" w:leader="dot" w:pos="9072"/>
      </w:tabs>
      <w:ind w:left="567"/>
    </w:pPr>
    <w:rPr>
      <w:szCs w:val="22"/>
    </w:rPr>
  </w:style>
  <w:style w:type="paragraph" w:customStyle="1" w:styleId="TOCBase">
    <w:name w:val="TOC Base"/>
    <w:rsid w:val="00EF6D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6D57"/>
    <w:pPr>
      <w:tabs>
        <w:tab w:val="right" w:leader="dot" w:pos="9072"/>
      </w:tabs>
      <w:spacing w:before="40" w:after="40"/>
      <w:ind w:left="284"/>
    </w:pPr>
    <w:rPr>
      <w:rFonts w:ascii="Times New Roman" w:hAnsi="Times New Roman"/>
    </w:rPr>
  </w:style>
  <w:style w:type="paragraph" w:styleId="TOC1">
    <w:name w:val="toc 1"/>
    <w:basedOn w:val="TOCBase"/>
    <w:next w:val="Normal"/>
    <w:rsid w:val="00EF6D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6D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6D57"/>
    <w:rPr>
      <w:rFonts w:ascii="Times New Roman" w:eastAsia="Times New Roman" w:hAnsi="Times New Roman" w:cs="Times New Roman"/>
      <w:sz w:val="16"/>
      <w:lang w:eastAsia="en-US"/>
    </w:rPr>
  </w:style>
  <w:style w:type="paragraph" w:styleId="Title">
    <w:name w:val="Title"/>
    <w:basedOn w:val="HeadingBase"/>
    <w:link w:val="TitleChar"/>
    <w:qFormat/>
    <w:rsid w:val="00EF6D57"/>
    <w:pPr>
      <w:spacing w:before="5040"/>
      <w:jc w:val="center"/>
    </w:pPr>
    <w:rPr>
      <w:sz w:val="48"/>
      <w:szCs w:val="72"/>
      <w:lang w:val="en-US"/>
    </w:rPr>
  </w:style>
  <w:style w:type="character" w:customStyle="1" w:styleId="TitleChar">
    <w:name w:val="Title Char"/>
    <w:basedOn w:val="DefaultParagraphFont"/>
    <w:link w:val="Title"/>
    <w:rsid w:val="00EF6D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6D57"/>
    <w:pPr>
      <w:tabs>
        <w:tab w:val="left" w:pos="3600"/>
        <w:tab w:val="left" w:pos="3958"/>
      </w:tabs>
    </w:pPr>
  </w:style>
  <w:style w:type="paragraph" w:customStyle="1" w:styleId="Note">
    <w:name w:val="Note"/>
    <w:basedOn w:val="BodyText"/>
    <w:rsid w:val="00EF6D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6D57"/>
    <w:pPr>
      <w:framePr w:wrap="auto" w:hAnchor="text" w:y="6049"/>
    </w:pPr>
    <w:rPr>
      <w:color w:val="000000"/>
      <w:sz w:val="40"/>
    </w:rPr>
  </w:style>
  <w:style w:type="paragraph" w:customStyle="1" w:styleId="TOCTitle">
    <w:name w:val="TOCTitle"/>
    <w:basedOn w:val="Heading1"/>
    <w:rsid w:val="00EF6D57"/>
    <w:pPr>
      <w:spacing w:after="240"/>
      <w:jc w:val="center"/>
      <w:outlineLvl w:val="9"/>
    </w:pPr>
    <w:rPr>
      <w:caps/>
    </w:rPr>
  </w:style>
  <w:style w:type="paragraph" w:customStyle="1" w:styleId="Version">
    <w:name w:val="Version"/>
    <w:rsid w:val="00EF6D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6D57"/>
    <w:pPr>
      <w:keepNext w:val="0"/>
      <w:tabs>
        <w:tab w:val="right" w:pos="4176"/>
      </w:tabs>
      <w:ind w:left="198" w:hanging="198"/>
    </w:pPr>
    <w:rPr>
      <w:rFonts w:ascii="Garamond" w:hAnsi="Garamond"/>
    </w:rPr>
  </w:style>
  <w:style w:type="paragraph" w:styleId="IndexHeading">
    <w:name w:val="index heading"/>
    <w:basedOn w:val="Normal"/>
    <w:next w:val="Index1"/>
    <w:semiHidden/>
    <w:rsid w:val="00EF6D57"/>
    <w:pPr>
      <w:spacing w:before="120" w:after="120"/>
    </w:pPr>
    <w:rPr>
      <w:rFonts w:ascii="Arial" w:hAnsi="Arial"/>
      <w:b/>
      <w:color w:val="918585"/>
      <w:sz w:val="24"/>
    </w:rPr>
  </w:style>
  <w:style w:type="paragraph" w:styleId="Header">
    <w:name w:val="header"/>
    <w:basedOn w:val="Normal"/>
    <w:link w:val="HeaderChar"/>
    <w:rsid w:val="00EF6D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6D57"/>
    <w:rPr>
      <w:rFonts w:ascii="Times New Roman" w:eastAsia="Times New Roman" w:hAnsi="Times New Roman" w:cs="Times New Roman"/>
      <w:sz w:val="16"/>
      <w:szCs w:val="20"/>
      <w:lang w:val="en-GB" w:eastAsia="en-US"/>
    </w:rPr>
  </w:style>
  <w:style w:type="paragraph" w:customStyle="1" w:styleId="Chapter">
    <w:name w:val="Chapter"/>
    <w:basedOn w:val="Normal"/>
    <w:rsid w:val="00EF6D57"/>
    <w:pPr>
      <w:spacing w:before="240"/>
    </w:pPr>
    <w:rPr>
      <w:rFonts w:ascii="Times New Roman" w:hAnsi="Times New Roman"/>
      <w:smallCaps/>
      <w:spacing w:val="80"/>
      <w:sz w:val="28"/>
    </w:rPr>
  </w:style>
  <w:style w:type="paragraph" w:customStyle="1" w:styleId="InChapter">
    <w:name w:val="InChapter"/>
    <w:basedOn w:val="Heading3"/>
    <w:rsid w:val="00EF6D57"/>
    <w:pPr>
      <w:spacing w:after="240"/>
      <w:outlineLvl w:val="9"/>
    </w:pPr>
    <w:rPr>
      <w:noProof/>
    </w:rPr>
  </w:style>
  <w:style w:type="paragraph" w:styleId="Index2">
    <w:name w:val="index 2"/>
    <w:basedOn w:val="Normal"/>
    <w:next w:val="Normal"/>
    <w:semiHidden/>
    <w:rsid w:val="00EF6D57"/>
    <w:pPr>
      <w:tabs>
        <w:tab w:val="right" w:pos="4176"/>
      </w:tabs>
      <w:ind w:left="568" w:hanging="284"/>
    </w:pPr>
    <w:rPr>
      <w:rFonts w:ascii="Garamond" w:hAnsi="Garamond"/>
    </w:rPr>
  </w:style>
  <w:style w:type="paragraph" w:customStyle="1" w:styleId="Byline">
    <w:name w:val="Byline"/>
    <w:rsid w:val="00EF6D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6D57"/>
    <w:pPr>
      <w:tabs>
        <w:tab w:val="clear" w:pos="3600"/>
        <w:tab w:val="clear" w:pos="3958"/>
      </w:tabs>
      <w:jc w:val="right"/>
    </w:pPr>
  </w:style>
  <w:style w:type="character" w:styleId="Emphasis">
    <w:name w:val="Emphasis"/>
    <w:basedOn w:val="DefaultParagraphFont"/>
    <w:qFormat/>
    <w:rsid w:val="00EF6D57"/>
    <w:rPr>
      <w:i/>
    </w:rPr>
  </w:style>
  <w:style w:type="paragraph" w:styleId="Caption">
    <w:name w:val="caption"/>
    <w:basedOn w:val="BodyText"/>
    <w:next w:val="Normal"/>
    <w:qFormat/>
    <w:rsid w:val="00EF6D57"/>
    <w:pPr>
      <w:framePr w:w="2268" w:hSpace="181" w:vSpace="181" w:wrap="around" w:vAnchor="text" w:hAnchor="page" w:x="1135" w:y="285" w:anchorLock="1"/>
    </w:pPr>
    <w:rPr>
      <w:i/>
    </w:rPr>
  </w:style>
  <w:style w:type="paragraph" w:customStyle="1" w:styleId="MiniTOCTitle">
    <w:name w:val="MiniTOCTitle"/>
    <w:basedOn w:val="Heading4"/>
    <w:rsid w:val="00EF6D57"/>
    <w:pPr>
      <w:spacing w:before="240"/>
      <w:outlineLvl w:val="9"/>
    </w:pPr>
    <w:rPr>
      <w:noProof/>
      <w:sz w:val="24"/>
    </w:rPr>
  </w:style>
  <w:style w:type="paragraph" w:customStyle="1" w:styleId="MiniTOCItem">
    <w:name w:val="MiniTOCItem"/>
    <w:basedOn w:val="ListBullet"/>
    <w:rsid w:val="00EF6D57"/>
    <w:pPr>
      <w:numPr>
        <w:numId w:val="0"/>
      </w:numPr>
      <w:tabs>
        <w:tab w:val="right" w:leader="dot" w:pos="6521"/>
      </w:tabs>
      <w:spacing w:before="0" w:after="0"/>
    </w:pPr>
  </w:style>
  <w:style w:type="paragraph" w:customStyle="1" w:styleId="TOFTitle">
    <w:name w:val="TOFTitle"/>
    <w:basedOn w:val="TOCTitle"/>
    <w:rsid w:val="00EF6D57"/>
  </w:style>
  <w:style w:type="paragraph" w:styleId="TableofFigures">
    <w:name w:val="table of figures"/>
    <w:basedOn w:val="Normal"/>
    <w:next w:val="Normal"/>
    <w:semiHidden/>
    <w:rsid w:val="00EF6D57"/>
    <w:pPr>
      <w:tabs>
        <w:tab w:val="right" w:leader="dot" w:pos="9072"/>
      </w:tabs>
      <w:ind w:left="970" w:hanging="403"/>
    </w:pPr>
    <w:rPr>
      <w:rFonts w:ascii="Times New Roman" w:hAnsi="Times New Roman"/>
      <w:b/>
    </w:rPr>
  </w:style>
  <w:style w:type="paragraph" w:styleId="ListNumber">
    <w:name w:val="List Number"/>
    <w:basedOn w:val="List"/>
    <w:rsid w:val="00EF6D57"/>
    <w:pPr>
      <w:numPr>
        <w:numId w:val="15"/>
      </w:numPr>
      <w:tabs>
        <w:tab w:val="clear" w:pos="340"/>
      </w:tabs>
    </w:pPr>
  </w:style>
  <w:style w:type="character" w:customStyle="1" w:styleId="WingdingSymbols">
    <w:name w:val="Wingding Symbols"/>
    <w:rsid w:val="00EF6D57"/>
    <w:rPr>
      <w:rFonts w:ascii="Wingdings" w:hAnsi="Wingdings"/>
    </w:rPr>
  </w:style>
  <w:style w:type="paragraph" w:customStyle="1" w:styleId="TableHeading">
    <w:name w:val="Table Heading"/>
    <w:basedOn w:val="HeadingBase"/>
    <w:rsid w:val="00EF6D57"/>
    <w:pPr>
      <w:keepLines/>
      <w:pBdr>
        <w:bottom w:val="single" w:sz="6" w:space="1" w:color="918585"/>
      </w:pBdr>
      <w:spacing w:before="240"/>
    </w:pPr>
  </w:style>
  <w:style w:type="character" w:customStyle="1" w:styleId="HotSpot">
    <w:name w:val="HotSpot"/>
    <w:rsid w:val="00EF6D57"/>
    <w:rPr>
      <w:color w:val="0033CC"/>
      <w:u w:val="none"/>
    </w:rPr>
  </w:style>
  <w:style w:type="paragraph" w:customStyle="1" w:styleId="BodyTextRight">
    <w:name w:val="Body Text Right"/>
    <w:basedOn w:val="BodyText"/>
    <w:rsid w:val="00EF6D57"/>
    <w:pPr>
      <w:spacing w:before="0" w:after="0"/>
      <w:jc w:val="right"/>
    </w:pPr>
  </w:style>
  <w:style w:type="paragraph" w:styleId="Index3">
    <w:name w:val="index 3"/>
    <w:basedOn w:val="ListNumber2"/>
    <w:next w:val="Normal"/>
    <w:semiHidden/>
    <w:rsid w:val="00EF6D57"/>
    <w:pPr>
      <w:numPr>
        <w:numId w:val="0"/>
      </w:numPr>
      <w:tabs>
        <w:tab w:val="right" w:leader="dot" w:pos="4176"/>
      </w:tabs>
    </w:pPr>
  </w:style>
  <w:style w:type="paragraph" w:styleId="ListNumber2">
    <w:name w:val="List Number 2"/>
    <w:basedOn w:val="List2"/>
    <w:rsid w:val="00EF6D57"/>
    <w:pPr>
      <w:numPr>
        <w:numId w:val="10"/>
      </w:numPr>
      <w:tabs>
        <w:tab w:val="clear" w:pos="1060"/>
      </w:tabs>
    </w:pPr>
  </w:style>
  <w:style w:type="paragraph" w:customStyle="1" w:styleId="MarginNote">
    <w:name w:val="Margin Note"/>
    <w:basedOn w:val="BodyText"/>
    <w:rsid w:val="00EF6D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6D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6D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6D57"/>
    <w:rPr>
      <w:sz w:val="32"/>
    </w:rPr>
  </w:style>
  <w:style w:type="paragraph" w:customStyle="1" w:styleId="HeadingProcedure">
    <w:name w:val="Heading Procedure"/>
    <w:basedOn w:val="HeadingBase"/>
    <w:next w:val="Normal"/>
    <w:rsid w:val="00EF6D57"/>
    <w:pPr>
      <w:tabs>
        <w:tab w:val="left" w:pos="0"/>
      </w:tabs>
      <w:spacing w:before="120" w:after="60"/>
    </w:pPr>
    <w:rPr>
      <w:i/>
      <w:color w:val="918585"/>
      <w:sz w:val="22"/>
    </w:rPr>
  </w:style>
  <w:style w:type="paragraph" w:customStyle="1" w:styleId="TableBodyText">
    <w:name w:val="Table Body Text"/>
    <w:basedOn w:val="BodyText"/>
    <w:rsid w:val="00EF6D57"/>
    <w:pPr>
      <w:spacing w:before="60" w:after="60"/>
    </w:pPr>
  </w:style>
  <w:style w:type="paragraph" w:styleId="ListContinue">
    <w:name w:val="List Continue"/>
    <w:basedOn w:val="List"/>
    <w:rsid w:val="00EF6D57"/>
    <w:pPr>
      <w:ind w:firstLine="0"/>
    </w:pPr>
  </w:style>
  <w:style w:type="paragraph" w:customStyle="1" w:styleId="ListNote">
    <w:name w:val="List Note"/>
    <w:basedOn w:val="List"/>
    <w:rsid w:val="00EF6D57"/>
    <w:pPr>
      <w:pBdr>
        <w:top w:val="single" w:sz="6" w:space="2" w:color="918585"/>
        <w:bottom w:val="single" w:sz="6" w:space="2" w:color="918585"/>
      </w:pBdr>
      <w:tabs>
        <w:tab w:val="left" w:pos="1021"/>
      </w:tabs>
      <w:ind w:firstLine="0"/>
    </w:pPr>
  </w:style>
  <w:style w:type="paragraph" w:customStyle="1" w:styleId="Warning">
    <w:name w:val="Warning"/>
    <w:basedOn w:val="BodyText"/>
    <w:rsid w:val="00EF6D57"/>
    <w:pPr>
      <w:shd w:val="clear" w:color="auto" w:fill="D9D9D9"/>
      <w:tabs>
        <w:tab w:val="left" w:pos="992"/>
      </w:tabs>
      <w:ind w:left="119" w:right="119"/>
    </w:pPr>
    <w:rPr>
      <w:sz w:val="20"/>
    </w:rPr>
  </w:style>
  <w:style w:type="paragraph" w:customStyle="1" w:styleId="MarginIcons">
    <w:name w:val="Margin Icons"/>
    <w:basedOn w:val="BodyText"/>
    <w:rsid w:val="00EF6D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6D57"/>
    <w:rPr>
      <w:rFonts w:ascii="Courier New" w:hAnsi="Courier New"/>
    </w:rPr>
  </w:style>
  <w:style w:type="paragraph" w:customStyle="1" w:styleId="NoteBullet">
    <w:name w:val="Note Bullet"/>
    <w:basedOn w:val="Note"/>
    <w:rsid w:val="00EF6D57"/>
    <w:pPr>
      <w:tabs>
        <w:tab w:val="clear" w:pos="680"/>
      </w:tabs>
      <w:spacing w:before="60" w:after="60"/>
    </w:pPr>
  </w:style>
  <w:style w:type="paragraph" w:customStyle="1" w:styleId="SubHeading2">
    <w:name w:val="SubHeading2"/>
    <w:basedOn w:val="HeadingBase"/>
    <w:rsid w:val="00EF6D57"/>
    <w:pPr>
      <w:spacing w:before="240" w:after="60"/>
    </w:pPr>
    <w:rPr>
      <w:sz w:val="20"/>
    </w:rPr>
  </w:style>
  <w:style w:type="paragraph" w:customStyle="1" w:styleId="SubHeading1">
    <w:name w:val="SubHeading1"/>
    <w:basedOn w:val="HeadingBase"/>
    <w:rsid w:val="00EF6D57"/>
    <w:pPr>
      <w:spacing w:before="240" w:after="60"/>
    </w:pPr>
    <w:rPr>
      <w:color w:val="918585"/>
      <w:sz w:val="22"/>
    </w:rPr>
  </w:style>
  <w:style w:type="paragraph" w:customStyle="1" w:styleId="SideHeading">
    <w:name w:val="Side Heading"/>
    <w:basedOn w:val="HeadingBase"/>
    <w:rsid w:val="00EF6D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6D57"/>
    <w:pPr>
      <w:tabs>
        <w:tab w:val="num" w:pos="360"/>
      </w:tabs>
    </w:pPr>
  </w:style>
  <w:style w:type="paragraph" w:styleId="PlainText">
    <w:name w:val="Plain Text"/>
    <w:basedOn w:val="Normal"/>
    <w:link w:val="PlainTextChar"/>
    <w:rsid w:val="00EF6D57"/>
    <w:rPr>
      <w:sz w:val="20"/>
    </w:rPr>
  </w:style>
  <w:style w:type="character" w:customStyle="1" w:styleId="PlainTextChar">
    <w:name w:val="Plain Text Char"/>
    <w:basedOn w:val="DefaultParagraphFont"/>
    <w:link w:val="PlainText"/>
    <w:rsid w:val="00EF6D57"/>
    <w:rPr>
      <w:rFonts w:ascii="Courier New" w:eastAsia="Times New Roman" w:hAnsi="Courier New" w:cs="Times New Roman"/>
      <w:sz w:val="20"/>
      <w:szCs w:val="20"/>
      <w:lang w:eastAsia="en-US"/>
    </w:rPr>
  </w:style>
  <w:style w:type="character" w:customStyle="1" w:styleId="MenuOption">
    <w:name w:val="Menu Option"/>
    <w:basedOn w:val="DefaultParagraphFont"/>
    <w:rsid w:val="00EF6D57"/>
    <w:rPr>
      <w:b/>
      <w:smallCaps/>
    </w:rPr>
  </w:style>
  <w:style w:type="paragraph" w:customStyle="1" w:styleId="TableListNumber">
    <w:name w:val="Table List Number"/>
    <w:basedOn w:val="ListNumber"/>
    <w:rsid w:val="00EF6D57"/>
    <w:pPr>
      <w:numPr>
        <w:numId w:val="0"/>
      </w:numPr>
    </w:pPr>
  </w:style>
  <w:style w:type="paragraph" w:styleId="TOC4">
    <w:name w:val="toc 4"/>
    <w:basedOn w:val="TOCBase"/>
    <w:next w:val="Normal"/>
    <w:semiHidden/>
    <w:rsid w:val="00EF6D57"/>
    <w:pPr>
      <w:tabs>
        <w:tab w:val="right" w:leader="dot" w:pos="9071"/>
      </w:tabs>
      <w:ind w:left="1701"/>
    </w:pPr>
  </w:style>
  <w:style w:type="paragraph" w:customStyle="1" w:styleId="ListAlpha">
    <w:name w:val="List Alpha"/>
    <w:basedOn w:val="List"/>
    <w:rsid w:val="00EF6D57"/>
    <w:pPr>
      <w:numPr>
        <w:numId w:val="9"/>
      </w:numPr>
    </w:pPr>
  </w:style>
  <w:style w:type="paragraph" w:customStyle="1" w:styleId="ListAlpha2">
    <w:name w:val="List Alpha 2"/>
    <w:basedOn w:val="List2"/>
    <w:rsid w:val="00EF6D57"/>
    <w:pPr>
      <w:numPr>
        <w:numId w:val="8"/>
      </w:numPr>
    </w:pPr>
  </w:style>
  <w:style w:type="paragraph" w:styleId="List2">
    <w:name w:val="List 2"/>
    <w:basedOn w:val="BodyText"/>
    <w:rsid w:val="00EF6D57"/>
    <w:pPr>
      <w:tabs>
        <w:tab w:val="left" w:pos="680"/>
      </w:tabs>
      <w:spacing w:before="60" w:after="60"/>
      <w:ind w:left="680" w:hanging="340"/>
    </w:pPr>
  </w:style>
  <w:style w:type="paragraph" w:styleId="List3">
    <w:name w:val="List 3"/>
    <w:basedOn w:val="BodyText"/>
    <w:rsid w:val="00EF6D57"/>
    <w:pPr>
      <w:tabs>
        <w:tab w:val="left" w:pos="1021"/>
      </w:tabs>
      <w:spacing w:before="60" w:after="60"/>
      <w:ind w:left="1020" w:hanging="340"/>
    </w:pPr>
  </w:style>
  <w:style w:type="paragraph" w:styleId="List4">
    <w:name w:val="List 4"/>
    <w:basedOn w:val="BodyText"/>
    <w:rsid w:val="00EF6D57"/>
    <w:pPr>
      <w:tabs>
        <w:tab w:val="left" w:pos="1361"/>
      </w:tabs>
      <w:spacing w:before="60" w:after="60"/>
      <w:ind w:left="1361" w:hanging="340"/>
    </w:pPr>
  </w:style>
  <w:style w:type="paragraph" w:styleId="List5">
    <w:name w:val="List 5"/>
    <w:basedOn w:val="BodyText"/>
    <w:rsid w:val="00EF6D57"/>
    <w:pPr>
      <w:tabs>
        <w:tab w:val="left" w:pos="1701"/>
      </w:tabs>
      <w:spacing w:before="60" w:after="60"/>
      <w:ind w:left="1701" w:hanging="340"/>
    </w:pPr>
  </w:style>
  <w:style w:type="paragraph" w:styleId="ListBullet3">
    <w:name w:val="List Bullet 3"/>
    <w:basedOn w:val="List3"/>
    <w:rsid w:val="00EF6D57"/>
    <w:pPr>
      <w:numPr>
        <w:numId w:val="14"/>
      </w:numPr>
      <w:tabs>
        <w:tab w:val="clear" w:pos="1021"/>
      </w:tabs>
      <w:ind w:left="1037" w:hanging="357"/>
    </w:pPr>
  </w:style>
  <w:style w:type="paragraph" w:styleId="ListBullet4">
    <w:name w:val="List Bullet 4"/>
    <w:basedOn w:val="List4"/>
    <w:rsid w:val="00EF6D57"/>
    <w:pPr>
      <w:numPr>
        <w:numId w:val="3"/>
      </w:numPr>
      <w:tabs>
        <w:tab w:val="clear" w:pos="1361"/>
      </w:tabs>
    </w:pPr>
  </w:style>
  <w:style w:type="paragraph" w:styleId="ListBullet5">
    <w:name w:val="List Bullet 5"/>
    <w:basedOn w:val="List5"/>
    <w:rsid w:val="00EF6D57"/>
    <w:pPr>
      <w:numPr>
        <w:numId w:val="4"/>
      </w:numPr>
    </w:pPr>
  </w:style>
  <w:style w:type="paragraph" w:styleId="ListContinue2">
    <w:name w:val="List Continue 2"/>
    <w:basedOn w:val="List2"/>
    <w:rsid w:val="00EF6D57"/>
    <w:pPr>
      <w:ind w:firstLine="0"/>
    </w:pPr>
  </w:style>
  <w:style w:type="paragraph" w:styleId="ListContinue3">
    <w:name w:val="List Continue 3"/>
    <w:basedOn w:val="List3"/>
    <w:rsid w:val="00EF6D57"/>
    <w:pPr>
      <w:ind w:left="1021" w:firstLine="0"/>
    </w:pPr>
  </w:style>
  <w:style w:type="paragraph" w:styleId="ListContinue4">
    <w:name w:val="List Continue 4"/>
    <w:basedOn w:val="List4"/>
    <w:rsid w:val="00EF6D57"/>
    <w:pPr>
      <w:ind w:firstLine="0"/>
    </w:pPr>
  </w:style>
  <w:style w:type="paragraph" w:styleId="ListContinue5">
    <w:name w:val="List Continue 5"/>
    <w:basedOn w:val="List5"/>
    <w:rsid w:val="00EF6D57"/>
    <w:pPr>
      <w:ind w:firstLine="0"/>
    </w:pPr>
  </w:style>
  <w:style w:type="paragraph" w:styleId="ListNumber3">
    <w:name w:val="List Number 3"/>
    <w:basedOn w:val="List3"/>
    <w:rsid w:val="00EF6D57"/>
    <w:pPr>
      <w:numPr>
        <w:numId w:val="5"/>
      </w:numPr>
    </w:pPr>
  </w:style>
  <w:style w:type="paragraph" w:styleId="ListNumber4">
    <w:name w:val="List Number 4"/>
    <w:basedOn w:val="List4"/>
    <w:rsid w:val="00EF6D57"/>
    <w:pPr>
      <w:numPr>
        <w:numId w:val="6"/>
      </w:numPr>
    </w:pPr>
  </w:style>
  <w:style w:type="paragraph" w:styleId="ListNumber5">
    <w:name w:val="List Number 5"/>
    <w:basedOn w:val="List5"/>
    <w:rsid w:val="00EF6D57"/>
    <w:pPr>
      <w:numPr>
        <w:numId w:val="7"/>
      </w:numPr>
    </w:pPr>
  </w:style>
  <w:style w:type="paragraph" w:styleId="BlockText">
    <w:name w:val="Block Text"/>
    <w:basedOn w:val="Normal"/>
    <w:rsid w:val="00EF6D57"/>
    <w:pPr>
      <w:spacing w:after="120"/>
      <w:ind w:left="1440" w:right="1440"/>
    </w:pPr>
  </w:style>
  <w:style w:type="character" w:customStyle="1" w:styleId="Subscript">
    <w:name w:val="Subscript"/>
    <w:basedOn w:val="DefaultParagraphFont"/>
    <w:rsid w:val="00EF6D57"/>
    <w:rPr>
      <w:sz w:val="16"/>
      <w:vertAlign w:val="subscript"/>
    </w:rPr>
  </w:style>
  <w:style w:type="character" w:customStyle="1" w:styleId="Superscript">
    <w:name w:val="Superscript"/>
    <w:basedOn w:val="DefaultParagraphFont"/>
    <w:rsid w:val="00EF6D57"/>
    <w:rPr>
      <w:sz w:val="16"/>
      <w:vertAlign w:val="superscript"/>
    </w:rPr>
  </w:style>
  <w:style w:type="character" w:customStyle="1" w:styleId="Symbols">
    <w:name w:val="Symbols"/>
    <w:basedOn w:val="DefaultParagraphFont"/>
    <w:rsid w:val="00EF6D57"/>
    <w:rPr>
      <w:rFonts w:ascii="Symbol" w:hAnsi="Symbol"/>
    </w:rPr>
  </w:style>
  <w:style w:type="character" w:customStyle="1" w:styleId="MenuOptions">
    <w:name w:val="Menu Options"/>
    <w:basedOn w:val="DefaultParagraphFont"/>
    <w:rsid w:val="00EF6D57"/>
    <w:rPr>
      <w:rFonts w:ascii="Arial Narrow" w:hAnsi="Arial Narrow"/>
      <w:smallCaps/>
    </w:rPr>
  </w:style>
  <w:style w:type="character" w:customStyle="1" w:styleId="Buttons">
    <w:name w:val="Buttons"/>
    <w:basedOn w:val="DefaultParagraphFont"/>
    <w:rsid w:val="00EF6D57"/>
    <w:rPr>
      <w:b/>
    </w:rPr>
  </w:style>
  <w:style w:type="character" w:customStyle="1" w:styleId="Underlined">
    <w:name w:val="Underlined"/>
    <w:basedOn w:val="DefaultParagraphFont"/>
    <w:rsid w:val="00EF6D57"/>
    <w:rPr>
      <w:u w:val="single"/>
    </w:rPr>
  </w:style>
  <w:style w:type="paragraph" w:customStyle="1" w:styleId="TableBodyTextRight">
    <w:name w:val="Table Body Text Right"/>
    <w:basedOn w:val="TableBodyText"/>
    <w:rsid w:val="00EF6D57"/>
    <w:pPr>
      <w:widowControl w:val="0"/>
      <w:autoSpaceDE w:val="0"/>
      <w:autoSpaceDN w:val="0"/>
      <w:adjustRightInd w:val="0"/>
      <w:jc w:val="right"/>
    </w:pPr>
    <w:rPr>
      <w:rFonts w:cs="Arial"/>
      <w:szCs w:val="18"/>
    </w:rPr>
  </w:style>
  <w:style w:type="paragraph" w:customStyle="1" w:styleId="CopyrightText">
    <w:name w:val="Copyright Text"/>
    <w:basedOn w:val="BodyText"/>
    <w:rsid w:val="00EF6D57"/>
    <w:rPr>
      <w:sz w:val="18"/>
    </w:rPr>
  </w:style>
  <w:style w:type="paragraph" w:customStyle="1" w:styleId="BodySmallRight">
    <w:name w:val="Body Small Right"/>
    <w:basedOn w:val="BodyTextRight"/>
    <w:rsid w:val="00EF6D57"/>
    <w:rPr>
      <w:sz w:val="18"/>
      <w:szCs w:val="18"/>
    </w:rPr>
  </w:style>
  <w:style w:type="paragraph" w:customStyle="1" w:styleId="MarginEdition">
    <w:name w:val="Margin Edition"/>
    <w:basedOn w:val="MarginNote"/>
    <w:rsid w:val="00EF6D57"/>
    <w:pPr>
      <w:spacing w:before="0" w:after="0"/>
    </w:pPr>
    <w:rPr>
      <w:rFonts w:ascii="Times New Roman" w:hAnsi="Times New Roman"/>
      <w:color w:val="999999"/>
    </w:rPr>
  </w:style>
  <w:style w:type="paragraph" w:customStyle="1" w:styleId="Spacer">
    <w:name w:val="Spacer"/>
    <w:basedOn w:val="Normal"/>
    <w:rsid w:val="00EF6D57"/>
    <w:rPr>
      <w:sz w:val="2"/>
      <w:szCs w:val="2"/>
    </w:rPr>
  </w:style>
  <w:style w:type="character" w:customStyle="1" w:styleId="Small">
    <w:name w:val="Small"/>
    <w:basedOn w:val="DefaultParagraphFont"/>
    <w:rsid w:val="00EF6D57"/>
    <w:rPr>
      <w:sz w:val="16"/>
    </w:rPr>
  </w:style>
  <w:style w:type="paragraph" w:customStyle="1" w:styleId="WideTable">
    <w:name w:val="Wide Table"/>
    <w:basedOn w:val="Normal"/>
    <w:rsid w:val="00EF6D57"/>
    <w:pPr>
      <w:ind w:left="-1418"/>
    </w:pPr>
    <w:rPr>
      <w:sz w:val="2"/>
      <w:szCs w:val="2"/>
    </w:rPr>
  </w:style>
  <w:style w:type="character" w:styleId="PageNumber">
    <w:name w:val="page number"/>
    <w:basedOn w:val="DefaultParagraphFont"/>
    <w:rsid w:val="00EF6D57"/>
  </w:style>
  <w:style w:type="paragraph" w:styleId="Quote">
    <w:name w:val="Quote"/>
    <w:basedOn w:val="Heading1"/>
    <w:link w:val="QuoteChar"/>
    <w:qFormat/>
    <w:rsid w:val="00EF6D57"/>
    <w:rPr>
      <w:b w:val="0"/>
      <w:sz w:val="72"/>
      <w:szCs w:val="72"/>
      <w:lang w:val="en-NZ"/>
    </w:rPr>
  </w:style>
  <w:style w:type="character" w:customStyle="1" w:styleId="QuoteChar">
    <w:name w:val="Quote Char"/>
    <w:basedOn w:val="DefaultParagraphFont"/>
    <w:link w:val="Quote"/>
    <w:rsid w:val="00EF6D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6D57"/>
    <w:pPr>
      <w:pageBreakBefore/>
    </w:pPr>
  </w:style>
  <w:style w:type="paragraph" w:customStyle="1" w:styleId="Border">
    <w:name w:val="Border"/>
    <w:basedOn w:val="Normal"/>
    <w:qFormat/>
    <w:rsid w:val="00EF6D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6D57"/>
    <w:rPr>
      <w:b/>
      <w:bCs/>
      <w:i/>
      <w:iCs/>
      <w:color w:val="auto"/>
    </w:rPr>
  </w:style>
  <w:style w:type="paragraph" w:styleId="IntenseQuote">
    <w:name w:val="Intense Quote"/>
    <w:basedOn w:val="Normal"/>
    <w:next w:val="Normal"/>
    <w:link w:val="IntenseQuoteChar"/>
    <w:uiPriority w:val="30"/>
    <w:qFormat/>
    <w:rsid w:val="00EF6D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6D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6D57"/>
    <w:rPr>
      <w:smallCaps/>
      <w:color w:val="auto"/>
      <w:u w:val="single"/>
    </w:rPr>
  </w:style>
  <w:style w:type="character" w:styleId="IntenseReference">
    <w:name w:val="Intense Reference"/>
    <w:basedOn w:val="DefaultParagraphFont"/>
    <w:uiPriority w:val="32"/>
    <w:qFormat/>
    <w:rsid w:val="00EF6D57"/>
    <w:rPr>
      <w:b/>
      <w:bCs/>
      <w:smallCaps/>
      <w:color w:val="auto"/>
      <w:spacing w:val="5"/>
      <w:u w:val="single"/>
    </w:rPr>
  </w:style>
  <w:style w:type="paragraph" w:customStyle="1" w:styleId="2ColumnHeading">
    <w:name w:val="2Column Heading"/>
    <w:basedOn w:val="BodyText"/>
    <w:qFormat/>
    <w:rsid w:val="00EF6D57"/>
    <w:pPr>
      <w:spacing w:after="60"/>
      <w:ind w:left="-2268"/>
    </w:pPr>
    <w:rPr>
      <w:b/>
    </w:rPr>
  </w:style>
  <w:style w:type="paragraph" w:customStyle="1" w:styleId="Heading1TOC">
    <w:name w:val="Heading1 TOC"/>
    <w:basedOn w:val="Normal"/>
    <w:qFormat/>
    <w:rsid w:val="00EF6D57"/>
    <w:pPr>
      <w:spacing w:before="240" w:after="120"/>
    </w:pPr>
    <w:rPr>
      <w:rFonts w:ascii="Times New Roman" w:hAnsi="Times New Roman"/>
      <w:b/>
      <w:sz w:val="32"/>
    </w:rPr>
  </w:style>
  <w:style w:type="paragraph" w:customStyle="1" w:styleId="Heading2TOC">
    <w:name w:val="Heading2 TOC"/>
    <w:basedOn w:val="Normal"/>
    <w:qFormat/>
    <w:rsid w:val="00EF6D57"/>
    <w:pPr>
      <w:spacing w:before="240" w:after="60"/>
    </w:pPr>
    <w:rPr>
      <w:rFonts w:ascii="Times New Roman" w:hAnsi="Times New Roman"/>
      <w:b/>
      <w:sz w:val="28"/>
    </w:rPr>
  </w:style>
  <w:style w:type="character" w:customStyle="1" w:styleId="Underline">
    <w:name w:val="Underline"/>
    <w:basedOn w:val="DefaultParagraphFont"/>
    <w:qFormat/>
    <w:rsid w:val="00EF6D57"/>
    <w:rPr>
      <w:u w:val="single"/>
    </w:rPr>
  </w:style>
  <w:style w:type="paragraph" w:styleId="BalloonText">
    <w:name w:val="Balloon Text"/>
    <w:basedOn w:val="Normal"/>
    <w:link w:val="BalloonTextChar"/>
    <w:rsid w:val="00EF6D57"/>
    <w:rPr>
      <w:rFonts w:ascii="Tahoma" w:hAnsi="Tahoma" w:cs="Tahoma"/>
      <w:sz w:val="16"/>
      <w:szCs w:val="16"/>
    </w:rPr>
  </w:style>
  <w:style w:type="character" w:customStyle="1" w:styleId="BalloonTextChar">
    <w:name w:val="Balloon Text Char"/>
    <w:basedOn w:val="DefaultParagraphFont"/>
    <w:link w:val="BalloonText"/>
    <w:rsid w:val="00EF6D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6D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6D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6D57"/>
    <w:rPr>
      <w:b/>
      <w:color w:val="660033"/>
      <w:spacing w:val="0"/>
    </w:rPr>
  </w:style>
  <w:style w:type="paragraph" w:customStyle="1" w:styleId="Nameditemlist">
    <w:name w:val="Named item list"/>
    <w:basedOn w:val="BodyText"/>
    <w:qFormat/>
    <w:rsid w:val="00EF6D57"/>
    <w:pPr>
      <w:tabs>
        <w:tab w:val="left" w:pos="2835"/>
      </w:tabs>
      <w:ind w:left="2835" w:hanging="2835"/>
    </w:pPr>
  </w:style>
  <w:style w:type="paragraph" w:customStyle="1" w:styleId="BodyTextnopadding">
    <w:name w:val="Body Text no padding"/>
    <w:basedOn w:val="BodyText"/>
    <w:qFormat/>
    <w:rsid w:val="00EF6D57"/>
    <w:pPr>
      <w:spacing w:before="0" w:after="0"/>
    </w:pPr>
  </w:style>
  <w:style w:type="paragraph" w:customStyle="1" w:styleId="BodyTextBold">
    <w:name w:val="Body Text Bold"/>
    <w:basedOn w:val="BodyText"/>
    <w:qFormat/>
    <w:rsid w:val="00EF6D57"/>
    <w:rPr>
      <w:b/>
    </w:rPr>
  </w:style>
  <w:style w:type="character" w:styleId="Hyperlink">
    <w:name w:val="Hyperlink"/>
    <w:basedOn w:val="DefaultParagraphFont"/>
    <w:uiPriority w:val="99"/>
    <w:unhideWhenUsed/>
    <w:rsid w:val="00DF26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1148</Words>
  <Characters>7786</Characters>
  <Application>Microsoft Office Word</Application>
  <DocSecurity>0</DocSecurity>
  <Lines>235</Lines>
  <Paragraphs>148</Paragraphs>
  <ScaleCrop>false</ScaleCrop>
  <Company>Author-it Software Corporation Ltd.</Company>
  <LinksUpToDate>false</LinksUpToDate>
  <CharactersWithSpaces>8786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AURTTW003 Carry out machining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2025-03-01T18:36:00Z</dcterms:created>
  <dcterms:modified xsi:type="dcterms:W3CDTF">2025-03-01T18:36:00Z</dcterms:modified>
</cp:coreProperties>
</file>