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7CA" w:rsidP="004C77CA">
      <w:pPr>
        <w:pStyle w:val="Title"/>
      </w:pPr>
      <w:r>
        <w:fldChar w:fldCharType="begin"/>
      </w:r>
      <w:r>
        <w:instrText xml:space="preserve"> TITLE   \* MERGEFORMAT </w:instrText>
      </w:r>
      <w:r>
        <w:fldChar w:fldCharType="separate"/>
      </w:r>
      <w:r>
        <w:t>AURTTW001 Carry out soft soldering techniques</w:t>
      </w:r>
      <w:r>
        <w:fldChar w:fldCharType="end"/>
      </w:r>
    </w:p>
    <w:p w:rsidR="004C77CA" w:rsidP="004C77CA">
      <w:pPr>
        <w:pStyle w:val="Version"/>
        <w:sectPr w:rsidSect="00C443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317" w:rsidP="00C44317">
      <w:pPr>
        <w:pStyle w:val="SuperHeading"/>
      </w:pPr>
      <w:r w:rsidRPr="00C44317">
        <w:t>AURTTW001 Carry out soft soldering techniques</w:t>
      </w:r>
    </w:p>
    <w:p w:rsidR="00000000" w:rsidRPr="00C44317" w:rsidP="00C44317">
      <w:pPr>
        <w:pStyle w:val="Heading1"/>
      </w:pPr>
      <w:bookmarkStart w:id="1" w:name="O_794177"/>
      <w:bookmarkEnd w:id="1"/>
      <w:r w:rsidRPr="00C44317">
        <w:t>Modification History</w:t>
      </w:r>
    </w:p>
    <w:tbl>
      <w:tblPr>
        <w:tblW w:w="9639" w:type="dxa"/>
        <w:tblLayout w:type="fixed"/>
        <w:tblCellMar>
          <w:left w:w="62" w:type="dxa"/>
          <w:right w:w="62" w:type="dxa"/>
        </w:tblCellMar>
        <w:tblLook w:val="0000"/>
      </w:tblPr>
      <w:tblGrid>
        <w:gridCol w:w="2835"/>
        <w:gridCol w:w="6804"/>
      </w:tblGrid>
      <w:tr w:rsidTr="004C77C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317" w:rsidP="00C44317">
            <w:pPr>
              <w:pStyle w:val="BodyText"/>
            </w:pPr>
            <w:r w:rsidRPr="00C443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317">
            <w:pPr>
              <w:pStyle w:val="BodyText"/>
              <w:rPr>
                <w:lang w:val="en-NZ"/>
              </w:rPr>
            </w:pPr>
            <w:r w:rsidRPr="00C44317">
              <w:rPr>
                <w:rStyle w:val="SpecialBold"/>
              </w:rPr>
              <w:t>Comment</w:t>
            </w:r>
          </w:p>
        </w:tc>
      </w:tr>
      <w:tr w:rsidTr="004C77C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317">
            <w:pPr>
              <w:pStyle w:val="BodyText"/>
              <w:rPr>
                <w:lang w:val="en-NZ"/>
              </w:rPr>
            </w:pPr>
            <w:r w:rsidRPr="00C443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317" w:rsidP="00C44317">
            <w:pPr>
              <w:pStyle w:val="BodyText"/>
            </w:pPr>
            <w:r w:rsidRPr="00C44317">
              <w:t>New unit of competency.</w:t>
            </w:r>
          </w:p>
        </w:tc>
      </w:tr>
    </w:tbl>
    <w:p w:rsidR="00000000" w:rsidRPr="00C44317" w:rsidP="00C44317">
      <w:pPr>
        <w:pStyle w:val="BodyText"/>
      </w:pPr>
    </w:p>
    <w:p w:rsidR="00000000" w:rsidRPr="00C44317" w:rsidP="00C44317">
      <w:pPr>
        <w:pStyle w:val="AllowPageBreak"/>
      </w:pPr>
    </w:p>
    <w:p w:rsidR="00000000" w:rsidRPr="00C44317" w:rsidP="00C44317">
      <w:pPr>
        <w:pStyle w:val="Heading1"/>
      </w:pPr>
      <w:bookmarkStart w:id="2" w:name="O_794178"/>
      <w:bookmarkEnd w:id="2"/>
      <w:r w:rsidRPr="00C44317">
        <w:t>Application</w:t>
      </w:r>
    </w:p>
    <w:p w:rsidR="00000000" w:rsidRPr="00C44317" w:rsidP="004C77CA">
      <w:pPr>
        <w:pStyle w:val="BodyText"/>
      </w:pPr>
      <w:r w:rsidRPr="00C44317">
        <w:t>This unit describes the performance outcomes required to carry out soft soldering of vehicle components. It involves preparing for the task, carr</w:t>
      </w:r>
      <w:r w:rsidRPr="00C44317">
        <w:t>ying out soft soldering procedures, performing post-repair testing, and completing workplace processes and documentation.</w:t>
      </w:r>
    </w:p>
    <w:p w:rsidR="00000000" w:rsidRPr="00C44317" w:rsidP="004C77CA">
      <w:pPr>
        <w:pStyle w:val="BodyText"/>
      </w:pPr>
      <w:r w:rsidRPr="00C44317">
        <w:t>It applies to those working in the automotive service and repair industry. The components to be soft soldered include ferrous or non-</w:t>
      </w:r>
      <w:r w:rsidRPr="00C44317">
        <w:t>ferrous materials in vehicles from all sectors of the industry, including vehicle radiators or fuel tanks.</w:t>
      </w:r>
    </w:p>
    <w:p w:rsidR="00000000" w:rsidRPr="00C44317" w:rsidP="004C77CA">
      <w:pPr>
        <w:pStyle w:val="BodyText"/>
      </w:pPr>
      <w:r w:rsidRPr="00C44317">
        <w:t>No licensing, legislative, regulatory or certification requirements apply to this unit at the time of publication.</w:t>
      </w:r>
    </w:p>
    <w:p w:rsidR="00000000" w:rsidRPr="00C44317" w:rsidP="00C44317">
      <w:pPr>
        <w:pStyle w:val="Heading1"/>
      </w:pPr>
      <w:bookmarkStart w:id="3" w:name="O_794180"/>
      <w:bookmarkEnd w:id="3"/>
      <w:r w:rsidRPr="00C44317">
        <w:t>Competency Field</w:t>
      </w:r>
    </w:p>
    <w:p w:rsidR="00000000" w:rsidRPr="00C44317" w:rsidP="004C77CA">
      <w:pPr>
        <w:pStyle w:val="BodyText"/>
      </w:pPr>
      <w:r w:rsidRPr="00C44317">
        <w:t>Mechanical Miscellaneous</w:t>
      </w:r>
    </w:p>
    <w:p w:rsidR="00000000" w:rsidRPr="00C44317" w:rsidP="00C44317">
      <w:pPr>
        <w:pStyle w:val="Heading1"/>
      </w:pPr>
      <w:bookmarkStart w:id="4" w:name="O_794181"/>
      <w:bookmarkEnd w:id="4"/>
      <w:r w:rsidRPr="00C44317">
        <w:t>Unit Sector</w:t>
      </w:r>
    </w:p>
    <w:p w:rsidR="00000000" w:rsidRPr="00C44317" w:rsidP="004C77CA">
      <w:pPr>
        <w:pStyle w:val="BodyText"/>
      </w:pPr>
      <w:r w:rsidRPr="00C44317">
        <w:t>Technical - Welding, Grinding, Machining and Soldering</w:t>
      </w:r>
    </w:p>
    <w:p w:rsidR="00000000" w:rsidRPr="00C44317" w:rsidP="00C44317">
      <w:pPr>
        <w:pStyle w:val="Heading1"/>
      </w:pPr>
      <w:bookmarkStart w:id="5" w:name="O_794182"/>
      <w:bookmarkEnd w:id="5"/>
      <w:r w:rsidRPr="00C44317">
        <w:t>Elements and Performance Criteria</w:t>
      </w:r>
    </w:p>
    <w:tbl>
      <w:tblPr>
        <w:tblW w:w="9639" w:type="dxa"/>
        <w:tblLayout w:type="fixed"/>
        <w:tblCellMar>
          <w:left w:w="62" w:type="dxa"/>
          <w:right w:w="62" w:type="dxa"/>
        </w:tblCellMar>
        <w:tblLook w:val="0000"/>
      </w:tblPr>
      <w:tblGrid>
        <w:gridCol w:w="2835"/>
        <w:gridCol w:w="6804"/>
      </w:tblGrid>
      <w:tr w:rsidTr="00C443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317" w:rsidP="00C44317">
            <w:pPr>
              <w:pStyle w:val="BodyText"/>
            </w:pPr>
            <w:r w:rsidRPr="00C44317">
              <w:rPr>
                <w:rStyle w:val="SpecialBold"/>
              </w:rPr>
              <w:t>Elements</w:t>
            </w:r>
          </w:p>
          <w:p w:rsidR="00000000" w:rsidRPr="00C44317" w:rsidP="00C44317">
            <w:pPr>
              <w:pStyle w:val="BodyText"/>
            </w:pPr>
            <w:r w:rsidRPr="00C4431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317" w:rsidP="00C44317">
            <w:pPr>
              <w:pStyle w:val="BodyText"/>
            </w:pPr>
            <w:r w:rsidRPr="00C44317">
              <w:rPr>
                <w:rStyle w:val="SpecialBold"/>
              </w:rPr>
              <w:t>Performance Criteria</w:t>
            </w:r>
          </w:p>
          <w:p w:rsidR="00000000" w:rsidP="00C44317">
            <w:pPr>
              <w:pStyle w:val="BodyText"/>
              <w:rPr>
                <w:lang w:val="en-NZ"/>
              </w:rPr>
            </w:pPr>
            <w:r w:rsidRPr="00C44317">
              <w:t>Performance criteria de</w:t>
            </w:r>
            <w:r w:rsidRPr="00C44317">
              <w:t>scribe the performance needed to demonstrate achievement of the element. Where bold and italicised text is used, further information is detailed in the range of conditions section.</w:t>
            </w:r>
          </w:p>
        </w:tc>
      </w:tr>
      <w:tr w:rsidTr="00C443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List"/>
              <w:rPr>
                <w:lang w:val="en-NZ"/>
              </w:rPr>
            </w:pPr>
            <w:r w:rsidRPr="00C44317">
              <w:t>1.</w:t>
            </w:r>
            <w:r w:rsidRPr="00C44317">
              <w:tab/>
              <w:t xml:space="preserve">Prepare to carry out soft </w:t>
            </w:r>
            <w:r w:rsidRPr="00C44317">
              <w:t>soldering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317" w:rsidP="00C44317">
            <w:pPr>
              <w:pStyle w:val="List"/>
            </w:pPr>
            <w:r w:rsidRPr="00C44317">
              <w:t>1.1</w:t>
            </w:r>
            <w:r w:rsidRPr="00C44317">
              <w:tab/>
              <w:t>Job requirements are determined</w:t>
            </w:r>
            <w:r w:rsidRPr="00C44317">
              <w:t xml:space="preserve"> from workplace instructions</w:t>
            </w:r>
          </w:p>
          <w:p w:rsidR="00000000" w:rsidRPr="00C44317" w:rsidP="00C44317">
            <w:pPr>
              <w:pStyle w:val="List"/>
            </w:pPr>
            <w:r w:rsidRPr="00C44317">
              <w:t>1.2</w:t>
            </w:r>
            <w:r w:rsidRPr="00C44317">
              <w:tab/>
              <w:t>Soft soldering procedures and information are sourced and interpreted</w:t>
            </w:r>
          </w:p>
          <w:p w:rsidR="00000000" w:rsidRPr="00C44317" w:rsidP="00C44317">
            <w:pPr>
              <w:pStyle w:val="List"/>
            </w:pPr>
            <w:r w:rsidRPr="00C44317">
              <w:t>1.3</w:t>
            </w:r>
            <w:r w:rsidRPr="00C44317">
              <w:tab/>
              <w:t>Repair options are analysed and those most appropriate to the circumstances are selected</w:t>
            </w:r>
          </w:p>
          <w:p w:rsidR="00000000" w:rsidRPr="00C44317" w:rsidP="00C44317">
            <w:pPr>
              <w:pStyle w:val="List"/>
            </w:pPr>
            <w:r w:rsidRPr="00C44317">
              <w:t>1.4</w:t>
            </w:r>
            <w:r w:rsidRPr="00C44317">
              <w:tab/>
              <w:t>Hazards associated with the work are identified and risk</w:t>
            </w:r>
            <w:r w:rsidRPr="00C44317">
              <w:t xml:space="preserve">s are managed </w:t>
            </w:r>
          </w:p>
          <w:p w:rsidR="00000000" w:rsidRPr="00C44317" w:rsidP="00C44317">
            <w:pPr>
              <w:pStyle w:val="List"/>
            </w:pPr>
            <w:r w:rsidRPr="00C44317">
              <w:t>1.5</w:t>
            </w:r>
            <w:r w:rsidRPr="00C44317">
              <w:tab/>
              <w:t>Materials, tools and equipment are selected and checked for serviceability</w:t>
            </w:r>
          </w:p>
          <w:p w:rsidR="00000000" w:rsidRPr="00C44317" w:rsidP="00C44317">
            <w:pPr>
              <w:pStyle w:val="List"/>
            </w:pPr>
            <w:r w:rsidRPr="00C44317">
              <w:t>1.6</w:t>
            </w:r>
            <w:r w:rsidRPr="00C44317">
              <w:tab/>
              <w:t>Personal protective equipment (PPE) is chosen and prepared according to workplace procedures and safety requirements</w:t>
            </w:r>
          </w:p>
          <w:p w:rsidR="00000000" w:rsidP="00C44317">
            <w:pPr>
              <w:pStyle w:val="List"/>
              <w:rPr>
                <w:lang w:val="en-NZ"/>
              </w:rPr>
            </w:pPr>
            <w:r w:rsidRPr="00C44317">
              <w:t>1.7</w:t>
            </w:r>
            <w:r w:rsidRPr="00C44317">
              <w:tab/>
            </w:r>
            <w:r w:rsidRPr="00C44317">
              <w:t>Components and materials to be soft soldered are cleaned and prepared according to workplace and safety requirements</w:t>
            </w:r>
          </w:p>
        </w:tc>
      </w:tr>
      <w:tr w:rsidTr="00C443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List"/>
              <w:rPr>
                <w:lang w:val="en-NZ"/>
              </w:rPr>
            </w:pPr>
            <w:r w:rsidRPr="00C44317">
              <w:t>2.</w:t>
            </w:r>
            <w:r w:rsidRPr="00C44317">
              <w:tab/>
              <w:t>Carry out soft soldering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317" w:rsidP="00C44317">
            <w:pPr>
              <w:pStyle w:val="List"/>
            </w:pPr>
            <w:r w:rsidRPr="00C44317">
              <w:t>2.1</w:t>
            </w:r>
            <w:r w:rsidRPr="00C44317">
              <w:tab/>
              <w:t>Soldering is carried out using correct and appropriate techniques, including appropriate use of flux, acco</w:t>
            </w:r>
            <w:r w:rsidRPr="00C44317">
              <w:t xml:space="preserve">rding to manufacturer specifications, workplace procedures, and </w:t>
            </w:r>
            <w:r w:rsidRPr="00C44317">
              <w:rPr>
                <w:rStyle w:val="BoldandItalics"/>
              </w:rPr>
              <w:t>safety and environmental requirements</w:t>
            </w:r>
            <w:r w:rsidRPr="00C44317">
              <w:t>, and without causing damage to components, systems or equipment</w:t>
            </w:r>
          </w:p>
          <w:p w:rsidR="00000000" w:rsidP="00C44317">
            <w:pPr>
              <w:pStyle w:val="List"/>
              <w:rPr>
                <w:lang w:val="en-NZ"/>
              </w:rPr>
            </w:pPr>
            <w:r w:rsidRPr="00C44317">
              <w:t>2.2</w:t>
            </w:r>
            <w:r w:rsidRPr="00C44317">
              <w:tab/>
              <w:t>Soldered joint is tested using appropriate techniques and equipment to ensure complian</w:t>
            </w:r>
            <w:r w:rsidRPr="00C44317">
              <w:t>ce with manufacturer specifications</w:t>
            </w:r>
          </w:p>
        </w:tc>
      </w:tr>
      <w:tr w:rsidTr="00C443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List"/>
              <w:rPr>
                <w:lang w:val="en-NZ"/>
              </w:rPr>
            </w:pPr>
            <w:r w:rsidRPr="00C44317">
              <w:t>3.</w:t>
            </w:r>
            <w:r w:rsidRPr="00C4431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317" w:rsidP="00C44317">
            <w:pPr>
              <w:pStyle w:val="List"/>
            </w:pPr>
            <w:r w:rsidRPr="00C44317">
              <w:t>3.1</w:t>
            </w:r>
            <w:r w:rsidRPr="00C44317">
              <w:tab/>
              <w:t>Final inspection is made to ensure work is to workplace expectations and component or vehicle is presented ready for use</w:t>
            </w:r>
          </w:p>
          <w:p w:rsidR="00000000" w:rsidRPr="00C44317" w:rsidP="00C44317">
            <w:pPr>
              <w:pStyle w:val="List"/>
            </w:pPr>
            <w:r w:rsidRPr="00C44317">
              <w:t>3.2</w:t>
            </w:r>
            <w:r w:rsidRPr="00C44317">
              <w:tab/>
              <w:t>Work area is cleaned, waste and non-recyclable materials are di</w:t>
            </w:r>
            <w:r w:rsidRPr="00C44317">
              <w:t>sposed of, and recyclable material is collected</w:t>
            </w:r>
          </w:p>
          <w:p w:rsidR="00000000" w:rsidRPr="00C44317" w:rsidP="00C44317">
            <w:pPr>
              <w:pStyle w:val="List"/>
            </w:pPr>
            <w:r w:rsidRPr="00C44317">
              <w:t>3.3</w:t>
            </w:r>
            <w:r w:rsidRPr="00C44317">
              <w:tab/>
              <w:t>Tools and equipment are checked and stored according to workplace procedures</w:t>
            </w:r>
          </w:p>
          <w:p w:rsidR="00000000" w:rsidRPr="00C44317" w:rsidP="00C44317">
            <w:pPr>
              <w:pStyle w:val="List"/>
            </w:pPr>
            <w:r w:rsidRPr="00C44317">
              <w:t>3.4</w:t>
            </w:r>
            <w:r w:rsidRPr="00C44317">
              <w:tab/>
              <w:t>Workplace documentation is processed according to workplace procedures</w:t>
            </w:r>
          </w:p>
        </w:tc>
      </w:tr>
    </w:tbl>
    <w:p w:rsidR="00000000" w:rsidRPr="00C44317" w:rsidP="00C44317">
      <w:pPr>
        <w:pStyle w:val="BodyText"/>
      </w:pPr>
    </w:p>
    <w:p w:rsidR="00000000" w:rsidRPr="00C44317" w:rsidP="00C44317">
      <w:pPr>
        <w:pStyle w:val="AllowPageBreak"/>
      </w:pPr>
    </w:p>
    <w:p w:rsidR="00000000" w:rsidRPr="00C44317" w:rsidP="00C44317">
      <w:pPr>
        <w:pStyle w:val="Heading1"/>
      </w:pPr>
      <w:bookmarkStart w:id="6" w:name="O_794183"/>
      <w:bookmarkEnd w:id="6"/>
      <w:r w:rsidRPr="00C44317">
        <w:t>Foundation Skills</w:t>
      </w:r>
    </w:p>
    <w:p w:rsidR="00000000" w:rsidRPr="00C44317" w:rsidP="004C77CA">
      <w:pPr>
        <w:pStyle w:val="BodyText"/>
      </w:pPr>
      <w:r w:rsidRPr="00C44317">
        <w:t>This section de</w:t>
      </w:r>
      <w:r w:rsidRPr="00C44317">
        <w:t>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44317">
        <w:tblPrEx>
          <w:tblW w:w="9639" w:type="dxa"/>
          <w:tblLayout w:type="fixed"/>
          <w:tblCellMar>
            <w:left w:w="62" w:type="dxa"/>
            <w:right w:w="62" w:type="dxa"/>
          </w:tblCellMar>
          <w:tblLook w:val="0000"/>
        </w:tblPrEx>
        <w:trPr>
          <w:trHeight w:val="43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317" w:rsidP="00C44317">
            <w:pPr>
              <w:pStyle w:val="BodyText"/>
            </w:pPr>
            <w:r w:rsidRPr="00C443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BodyText"/>
              <w:rPr>
                <w:lang w:val="en-NZ"/>
              </w:rPr>
            </w:pPr>
            <w:r w:rsidRPr="00C44317">
              <w:rPr>
                <w:rStyle w:val="SpecialBold"/>
              </w:rPr>
              <w:t>Description</w:t>
            </w:r>
          </w:p>
        </w:tc>
      </w:tr>
      <w:tr w:rsidTr="00C44317">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BodyText"/>
              <w:rPr>
                <w:lang w:val="en-NZ"/>
              </w:rPr>
            </w:pPr>
            <w:r w:rsidRPr="00C4431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ListBullet"/>
              <w:rPr>
                <w:lang w:val="en-NZ"/>
              </w:rPr>
            </w:pPr>
            <w:r w:rsidRPr="00C44317">
              <w:t>locate appropriate sources of information efficiently.</w:t>
            </w:r>
          </w:p>
        </w:tc>
      </w:tr>
      <w:tr w:rsidTr="00C44317">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BodyText"/>
              <w:rPr>
                <w:lang w:val="en-NZ"/>
              </w:rPr>
            </w:pPr>
            <w:r w:rsidRPr="00C4431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317" w:rsidP="00C44317">
            <w:pPr>
              <w:pStyle w:val="ListBullet"/>
            </w:pPr>
            <w:r w:rsidRPr="00C44317">
              <w:t>interpret safe operating procedures for soft soldering equipment from workplace and manufacturer literature</w:t>
            </w:r>
          </w:p>
          <w:p w:rsidR="00000000" w:rsidP="00C44317">
            <w:pPr>
              <w:pStyle w:val="ListBullet"/>
              <w:rPr>
                <w:lang w:val="en-NZ"/>
              </w:rPr>
            </w:pPr>
            <w:r w:rsidRPr="00C44317">
              <w:t>interpret information from manufacturer and workshop literature when seeking component specifications.</w:t>
            </w:r>
          </w:p>
        </w:tc>
      </w:tr>
      <w:tr w:rsidTr="00C44317">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BodyText"/>
              <w:rPr>
                <w:lang w:val="en-NZ"/>
              </w:rPr>
            </w:pPr>
            <w:r w:rsidRPr="00C443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ListBullet"/>
              <w:rPr>
                <w:lang w:val="en-NZ"/>
              </w:rPr>
            </w:pPr>
            <w:r w:rsidRPr="00C44317">
              <w:t>legibly and accurately fill out workplace documentation when recording parts and material used.</w:t>
            </w:r>
          </w:p>
        </w:tc>
      </w:tr>
      <w:tr w:rsidTr="00C44317">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BodyText"/>
              <w:rPr>
                <w:lang w:val="en-NZ"/>
              </w:rPr>
            </w:pPr>
            <w:r w:rsidRPr="00C4431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ListBullet"/>
              <w:rPr>
                <w:lang w:val="en-NZ"/>
              </w:rPr>
            </w:pPr>
            <w:r w:rsidRPr="00C44317">
              <w:t>clarify instructions.</w:t>
            </w:r>
          </w:p>
        </w:tc>
      </w:tr>
      <w:tr w:rsidTr="00C44317">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BodyText"/>
              <w:rPr>
                <w:lang w:val="en-NZ"/>
              </w:rPr>
            </w:pPr>
            <w:r w:rsidRPr="00C443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ListBullet"/>
              <w:rPr>
                <w:lang w:val="en-NZ"/>
              </w:rPr>
            </w:pPr>
            <w:r w:rsidRPr="00C44317">
              <w:t>measure components and use basic mathematical operations to calculate distances, tol</w:t>
            </w:r>
            <w:r w:rsidRPr="00C44317">
              <w:t>erances and deviations from manufacturer specifications.</w:t>
            </w:r>
          </w:p>
        </w:tc>
      </w:tr>
      <w:tr w:rsidTr="00C44317">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BodyText"/>
              <w:rPr>
                <w:lang w:val="en-NZ"/>
              </w:rPr>
            </w:pPr>
            <w:r w:rsidRPr="00C4431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317" w:rsidP="00C44317">
            <w:pPr>
              <w:pStyle w:val="ListBullet"/>
            </w:pPr>
            <w:r w:rsidRPr="00C44317">
              <w:t>plan own work requirements and prioritise actions to achieve required outcomes and ensure tasks are completed within workplace timeframes.</w:t>
            </w:r>
          </w:p>
        </w:tc>
      </w:tr>
    </w:tbl>
    <w:p w:rsidR="00000000" w:rsidRPr="00C44317" w:rsidP="00C44317">
      <w:pPr>
        <w:pStyle w:val="BodyText"/>
      </w:pPr>
    </w:p>
    <w:p w:rsidR="00000000" w:rsidRPr="00C44317" w:rsidP="00C44317">
      <w:pPr>
        <w:pStyle w:val="AllowPageBreak"/>
      </w:pPr>
    </w:p>
    <w:p w:rsidR="00000000" w:rsidRPr="00C44317" w:rsidP="00C44317">
      <w:pPr>
        <w:pStyle w:val="Heading1"/>
      </w:pPr>
      <w:bookmarkStart w:id="7" w:name="O_794184"/>
      <w:bookmarkEnd w:id="7"/>
      <w:r w:rsidRPr="00C44317">
        <w:t>Range of Conditions</w:t>
      </w:r>
    </w:p>
    <w:p w:rsidR="00000000" w:rsidRPr="00C44317" w:rsidP="004C77CA">
      <w:pPr>
        <w:pStyle w:val="BodyText"/>
      </w:pPr>
      <w:r w:rsidRPr="00C44317">
        <w:t>This section specifies work environments and conditions that may affect performance. Essential operating conditions that may be present (depending on the work situation, needs of the candidate, accessibility of the item, and local indus</w:t>
      </w:r>
      <w:r w:rsidRPr="00C44317">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443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317">
            <w:pPr>
              <w:pStyle w:val="BodyText"/>
              <w:rPr>
                <w:lang w:val="en-NZ"/>
              </w:rPr>
            </w:pPr>
            <w:r w:rsidRPr="00C44317">
              <w:rPr>
                <w:rStyle w:val="BoldandItalics"/>
              </w:rPr>
              <w:t>Safety and environmental requirements</w:t>
            </w:r>
            <w:r w:rsidRPr="00C443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317" w:rsidP="00C44317">
            <w:pPr>
              <w:pStyle w:val="ListBullet"/>
            </w:pPr>
            <w:r w:rsidRPr="00C44317">
              <w:t>work health and safety (WHS) and occupational health and safety (OHS) requiremen</w:t>
            </w:r>
            <w:r w:rsidRPr="00C44317">
              <w:t>ts, including procedures for working with:</w:t>
            </w:r>
          </w:p>
          <w:p w:rsidR="00000000" w:rsidRPr="00C44317" w:rsidP="00C44317">
            <w:pPr>
              <w:pStyle w:val="ListBullet2"/>
            </w:pPr>
            <w:r w:rsidRPr="00C44317">
              <w:t>cleaning and heating equipment</w:t>
            </w:r>
          </w:p>
          <w:p w:rsidR="00000000" w:rsidRPr="00C44317" w:rsidP="00C44317">
            <w:pPr>
              <w:pStyle w:val="ListBullet2"/>
            </w:pPr>
            <w:r w:rsidRPr="00C44317">
              <w:t>corrosive fluxes</w:t>
            </w:r>
          </w:p>
          <w:p w:rsidR="00000000" w:rsidRPr="00C44317" w:rsidP="00C44317">
            <w:pPr>
              <w:pStyle w:val="ListBullet2"/>
            </w:pPr>
            <w:r w:rsidRPr="00C44317">
              <w:t>volatile liquids and fumes</w:t>
            </w:r>
          </w:p>
          <w:p w:rsidR="00000000" w:rsidRPr="00C44317" w:rsidP="00C44317">
            <w:pPr>
              <w:pStyle w:val="ListBullet"/>
            </w:pPr>
            <w:r w:rsidRPr="00C44317">
              <w:t>environmental requirements, including trapping, storing and disposing of waste produced during soft soldering process.</w:t>
            </w:r>
          </w:p>
        </w:tc>
      </w:tr>
    </w:tbl>
    <w:p w:rsidR="00000000" w:rsidRPr="00C44317" w:rsidP="00C44317">
      <w:pPr>
        <w:pStyle w:val="BodyText"/>
      </w:pPr>
    </w:p>
    <w:p w:rsidR="00000000" w:rsidRPr="00C44317" w:rsidP="00C44317">
      <w:pPr>
        <w:pStyle w:val="AllowPageBreak"/>
      </w:pPr>
    </w:p>
    <w:p w:rsidR="00000000" w:rsidRPr="00C44317" w:rsidP="00C44317">
      <w:pPr>
        <w:pStyle w:val="Heading1"/>
      </w:pPr>
      <w:bookmarkStart w:id="8" w:name="O_794185"/>
      <w:bookmarkEnd w:id="8"/>
      <w:r w:rsidRPr="00C44317">
        <w:t>Unit Mapping Information</w:t>
      </w:r>
    </w:p>
    <w:p w:rsidR="00000000" w:rsidRPr="00C44317" w:rsidP="004C77CA">
      <w:pPr>
        <w:pStyle w:val="BodyText"/>
      </w:pPr>
      <w:r w:rsidRPr="00C44317">
        <w:t>Equivalent to AURTTW2001 Carry out soft soldering procedures</w:t>
      </w:r>
    </w:p>
    <w:p w:rsidR="00000000" w:rsidRPr="00C44317" w:rsidP="00C44317">
      <w:pPr>
        <w:pStyle w:val="Heading1"/>
      </w:pPr>
      <w:bookmarkStart w:id="9" w:name="O_794192"/>
      <w:bookmarkEnd w:id="9"/>
      <w:r w:rsidRPr="00C44317">
        <w:t>Links</w:t>
      </w:r>
    </w:p>
    <w:p w:rsidR="00000000" w:rsidRPr="00C44317" w:rsidP="004C77CA">
      <w:pPr>
        <w:pStyle w:val="BodyText"/>
      </w:pPr>
      <w:r w:rsidRPr="00C443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0018">
        <w:rPr>
          <w:rStyle w:val="Hyperlink"/>
        </w:rPr>
        <w:t>https://vetnet.gov.au/Pages/TrainingDocs.aspx?q=b4278d82-d487-4070-a8c4-78045ec695b1</w:t>
      </w:r>
      <w:r>
        <w:fldChar w:fldCharType="end"/>
      </w:r>
    </w:p>
    <w:p w:rsidR="00000000" w:rsidRPr="00C44317" w:rsidP="004C77CA">
      <w:pPr>
        <w:pStyle w:val="BodyText"/>
        <w:sectPr w:rsidSect="00C44317">
          <w:headerReference w:type="default" r:id="rId10"/>
          <w:footerReference w:type="default" r:id="rId11"/>
          <w:pgSz w:w="11908" w:h="16833"/>
          <w:pgMar w:top="1702" w:right="1418" w:bottom="1702" w:left="1418" w:header="992" w:footer="992" w:gutter="0"/>
          <w:cols w:space="720"/>
          <w:noEndnote/>
          <w:docGrid w:linePitch="299"/>
        </w:sectPr>
      </w:pPr>
    </w:p>
    <w:p w:rsidR="00000000" w:rsidRPr="00C44317" w:rsidP="00C44317">
      <w:pPr>
        <w:pStyle w:val="SuperHeading"/>
      </w:pPr>
      <w:r w:rsidRPr="00C44317">
        <w:t xml:space="preserve">Assessment </w:t>
      </w:r>
      <w:r w:rsidRPr="00C44317">
        <w:t>Requirements for AURTTW001 Carry out soft soldering techniques</w:t>
      </w:r>
    </w:p>
    <w:p w:rsidR="00000000" w:rsidRPr="00C44317" w:rsidP="00C44317">
      <w:pPr>
        <w:pStyle w:val="Heading1"/>
      </w:pPr>
      <w:bookmarkStart w:id="10" w:name="O_794187"/>
      <w:bookmarkEnd w:id="10"/>
      <w:r w:rsidRPr="00C44317">
        <w:t>Modification History</w:t>
      </w:r>
    </w:p>
    <w:tbl>
      <w:tblPr>
        <w:tblW w:w="9639" w:type="dxa"/>
        <w:tblLayout w:type="fixed"/>
        <w:tblCellMar>
          <w:left w:w="62" w:type="dxa"/>
          <w:right w:w="62" w:type="dxa"/>
        </w:tblCellMar>
        <w:tblLook w:val="0000"/>
      </w:tblPr>
      <w:tblGrid>
        <w:gridCol w:w="2835"/>
        <w:gridCol w:w="6804"/>
      </w:tblGrid>
      <w:tr w:rsidTr="004C77C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317" w:rsidP="00C44317">
            <w:pPr>
              <w:pStyle w:val="BodyText"/>
            </w:pPr>
            <w:r w:rsidRPr="00C443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317">
            <w:pPr>
              <w:pStyle w:val="BodyText"/>
              <w:rPr>
                <w:lang w:val="en-NZ"/>
              </w:rPr>
            </w:pPr>
            <w:r w:rsidRPr="00C44317">
              <w:rPr>
                <w:rStyle w:val="SpecialBold"/>
              </w:rPr>
              <w:t>Comment</w:t>
            </w:r>
          </w:p>
        </w:tc>
      </w:tr>
      <w:tr w:rsidTr="004C77C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317">
            <w:pPr>
              <w:pStyle w:val="BodyText"/>
              <w:rPr>
                <w:lang w:val="en-NZ"/>
              </w:rPr>
            </w:pPr>
            <w:r w:rsidRPr="00C443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317" w:rsidP="00C44317">
            <w:pPr>
              <w:pStyle w:val="BodyText"/>
            </w:pPr>
            <w:r w:rsidRPr="00C44317">
              <w:t>New unit of competency.</w:t>
            </w:r>
          </w:p>
        </w:tc>
      </w:tr>
    </w:tbl>
    <w:p w:rsidR="00000000" w:rsidRPr="00C44317" w:rsidP="00C44317">
      <w:pPr>
        <w:pStyle w:val="BodyText"/>
      </w:pPr>
    </w:p>
    <w:p w:rsidR="00000000" w:rsidRPr="00C44317" w:rsidP="00C44317">
      <w:pPr>
        <w:pStyle w:val="AllowPageBreak"/>
      </w:pPr>
    </w:p>
    <w:p w:rsidR="00000000" w:rsidRPr="00C44317" w:rsidP="00C44317">
      <w:pPr>
        <w:pStyle w:val="Heading1"/>
      </w:pPr>
      <w:bookmarkStart w:id="11" w:name="O_794188"/>
      <w:bookmarkEnd w:id="11"/>
      <w:r w:rsidRPr="00C44317">
        <w:t>Performance Evidence</w:t>
      </w:r>
    </w:p>
    <w:p w:rsidR="00000000" w:rsidRPr="00C44317" w:rsidP="004C77CA">
      <w:pPr>
        <w:pStyle w:val="BodyText"/>
      </w:pPr>
      <w:r w:rsidRPr="00C44317">
        <w:t>Before competency can be determined, individuals must demonstrate they can perform the following according to the standards defined in this unit’s elements, performance criteria, range of conditions and foundation skills:</w:t>
      </w:r>
    </w:p>
    <w:p w:rsidR="00000000" w:rsidRPr="00C44317" w:rsidP="00C44317">
      <w:pPr>
        <w:pStyle w:val="ListBullet"/>
      </w:pPr>
      <w:r w:rsidRPr="00C44317">
        <w:t>carry out soft soldering to repai</w:t>
      </w:r>
      <w:r w:rsidRPr="00C44317">
        <w:t>r:</w:t>
      </w:r>
    </w:p>
    <w:p w:rsidR="00000000" w:rsidRPr="00C44317" w:rsidP="00C44317">
      <w:pPr>
        <w:pStyle w:val="ListBullet2"/>
      </w:pPr>
      <w:r w:rsidRPr="00C44317">
        <w:t>a radiator or fuel tank using a soldering iron</w:t>
      </w:r>
    </w:p>
    <w:p w:rsidR="00000000" w:rsidRPr="00C44317" w:rsidP="00C44317">
      <w:pPr>
        <w:pStyle w:val="ListBullet2"/>
      </w:pPr>
      <w:r w:rsidRPr="00C44317">
        <w:t>a radiator using a direct flame.</w:t>
      </w:r>
    </w:p>
    <w:p w:rsidR="00000000" w:rsidRPr="00C44317" w:rsidP="00C44317">
      <w:pPr>
        <w:pStyle w:val="AllowPageBreak"/>
      </w:pPr>
    </w:p>
    <w:p w:rsidR="00000000" w:rsidRPr="00C44317" w:rsidP="00C44317">
      <w:pPr>
        <w:pStyle w:val="Heading1"/>
      </w:pPr>
      <w:bookmarkStart w:id="12" w:name="O_794189"/>
      <w:bookmarkEnd w:id="12"/>
      <w:r w:rsidRPr="00C44317">
        <w:t>Knowledge Evidence</w:t>
      </w:r>
    </w:p>
    <w:p w:rsidR="00000000" w:rsidRPr="00C44317" w:rsidP="004C77CA">
      <w:pPr>
        <w:pStyle w:val="BodyText"/>
      </w:pPr>
      <w:r w:rsidRPr="00C44317">
        <w:t>Individuals must be able to demonstrate knowledge of:</w:t>
      </w:r>
    </w:p>
    <w:p w:rsidR="00000000" w:rsidRPr="00C44317" w:rsidP="00C44317">
      <w:pPr>
        <w:pStyle w:val="ListBullet"/>
      </w:pPr>
      <w:r w:rsidRPr="00C44317">
        <w:t>work health and safet</w:t>
      </w:r>
      <w:r w:rsidRPr="00C44317">
        <w:t>y (WHS) and occupational health and safety (OHS) requirements relating to soft soldering, including procedures for working with:</w:t>
      </w:r>
    </w:p>
    <w:p w:rsidR="00000000" w:rsidRPr="00C44317" w:rsidP="00C44317">
      <w:pPr>
        <w:pStyle w:val="ListBullet2"/>
      </w:pPr>
      <w:r w:rsidRPr="00C44317">
        <w:t>cleaning and heating equipment</w:t>
      </w:r>
    </w:p>
    <w:p w:rsidR="00000000" w:rsidRPr="00C44317" w:rsidP="00C44317">
      <w:pPr>
        <w:pStyle w:val="ListBullet2"/>
      </w:pPr>
      <w:r w:rsidRPr="00C44317">
        <w:t>corrosive fluxes</w:t>
      </w:r>
    </w:p>
    <w:p w:rsidR="00000000" w:rsidRPr="00C44317" w:rsidP="00C44317">
      <w:pPr>
        <w:pStyle w:val="ListBullet2"/>
      </w:pPr>
      <w:r w:rsidRPr="00C44317">
        <w:t>volatile liquids and fumes</w:t>
      </w:r>
    </w:p>
    <w:p w:rsidR="00000000" w:rsidRPr="00C44317" w:rsidP="00C44317">
      <w:pPr>
        <w:pStyle w:val="ListBullet"/>
      </w:pPr>
      <w:r w:rsidRPr="00C44317">
        <w:t>environmental requirements, including procedures f</w:t>
      </w:r>
      <w:r w:rsidRPr="00C44317">
        <w:t>or trapping, storing and disposing of waste produced during soft soldering process</w:t>
      </w:r>
    </w:p>
    <w:p w:rsidR="00000000" w:rsidRPr="00C44317" w:rsidP="00C44317">
      <w:pPr>
        <w:pStyle w:val="ListBullet"/>
      </w:pPr>
      <w:r w:rsidRPr="00C44317">
        <w:t>soft soldering procedures, including:</w:t>
      </w:r>
    </w:p>
    <w:p w:rsidR="00000000" w:rsidRPr="00C44317" w:rsidP="00C44317">
      <w:pPr>
        <w:pStyle w:val="ListBullet2"/>
      </w:pPr>
      <w:r w:rsidRPr="00C44317">
        <w:t>component cleaning and preparation</w:t>
      </w:r>
    </w:p>
    <w:p w:rsidR="00000000" w:rsidRPr="00C44317" w:rsidP="00C44317">
      <w:pPr>
        <w:pStyle w:val="ListBullet2"/>
      </w:pPr>
      <w:r w:rsidRPr="00C44317">
        <w:t>types and applications of fluxes</w:t>
      </w:r>
    </w:p>
    <w:p w:rsidR="00000000" w:rsidRPr="00C44317" w:rsidP="00C44317">
      <w:pPr>
        <w:pStyle w:val="ListBullet2"/>
      </w:pPr>
      <w:r w:rsidRPr="00C44317">
        <w:t>methods of applying heat, including:</w:t>
      </w:r>
    </w:p>
    <w:p w:rsidR="00000000" w:rsidRPr="00C44317" w:rsidP="00C44317">
      <w:pPr>
        <w:pStyle w:val="ListBullet3"/>
      </w:pPr>
      <w:r w:rsidRPr="00C44317">
        <w:t>soldering irons</w:t>
      </w:r>
    </w:p>
    <w:p w:rsidR="00000000" w:rsidRPr="00C44317" w:rsidP="00C44317">
      <w:pPr>
        <w:pStyle w:val="ListBullet3"/>
      </w:pPr>
      <w:r w:rsidRPr="00C44317">
        <w:t>direct flame</w:t>
      </w:r>
    </w:p>
    <w:p w:rsidR="00000000" w:rsidRPr="00C44317" w:rsidP="00C44317">
      <w:pPr>
        <w:pStyle w:val="ListBullet"/>
      </w:pPr>
      <w:r w:rsidRPr="00C44317">
        <w:t>soft soldering testing procedures, including pressure testing.</w:t>
      </w:r>
    </w:p>
    <w:p w:rsidR="00000000" w:rsidRPr="00C44317" w:rsidP="00C44317">
      <w:pPr>
        <w:pStyle w:val="AllowPageBreak"/>
      </w:pPr>
    </w:p>
    <w:p w:rsidR="00000000" w:rsidRPr="00C44317" w:rsidP="00C44317">
      <w:pPr>
        <w:pStyle w:val="Heading1"/>
      </w:pPr>
      <w:bookmarkStart w:id="13" w:name="O_794190"/>
      <w:bookmarkEnd w:id="13"/>
      <w:r w:rsidRPr="00C44317">
        <w:t>Assessment Conditions</w:t>
      </w:r>
    </w:p>
    <w:p w:rsidR="00000000" w:rsidRPr="00C44317" w:rsidP="004C77CA">
      <w:pPr>
        <w:pStyle w:val="BodyText"/>
      </w:pPr>
      <w:r w:rsidRPr="00C44317">
        <w:t>Assessors must satisfy NVR/AQTF assessor requirements.</w:t>
      </w:r>
    </w:p>
    <w:p w:rsidR="00000000" w:rsidRPr="00C44317" w:rsidP="004C77CA">
      <w:pPr>
        <w:pStyle w:val="BodyText"/>
      </w:pPr>
      <w:r w:rsidRPr="00C44317">
        <w:t>Competency is to be assessed in the workplace or a simulated environment that accurately reflects performance in a real workplace setting.</w:t>
      </w:r>
    </w:p>
    <w:p w:rsidR="00000000" w:rsidRPr="00C44317" w:rsidP="004C77CA">
      <w:pPr>
        <w:pStyle w:val="BodyText"/>
      </w:pPr>
      <w:r w:rsidRPr="00C44317">
        <w:t>Assessment must include direct observation of tasks.</w:t>
      </w:r>
    </w:p>
    <w:p w:rsidR="00000000" w:rsidRPr="00C44317" w:rsidP="004C77CA">
      <w:pPr>
        <w:pStyle w:val="BodyText"/>
      </w:pPr>
      <w:r w:rsidRPr="00C44317">
        <w:t xml:space="preserve">Where assessment of competency includes third-party evidence, </w:t>
      </w:r>
      <w:r w:rsidRPr="00C44317">
        <w:t xml:space="preserve">individuals must provide evidence that links </w:t>
      </w:r>
      <w:r w:rsidRPr="00C44317">
        <w:t>them to the soft soldering work they have completed, e.g. repair orders.</w:t>
      </w:r>
    </w:p>
    <w:p w:rsidR="00000000" w:rsidRPr="00C44317" w:rsidP="004C77CA">
      <w:pPr>
        <w:pStyle w:val="BodyText"/>
      </w:pPr>
      <w:r w:rsidRPr="00C44317">
        <w:t>Assessors must verify performance evidence through questioning on skills and knowledge to ensure correct interpretation and application.</w:t>
      </w:r>
    </w:p>
    <w:p w:rsidR="00000000" w:rsidRPr="00C44317" w:rsidP="004C77CA">
      <w:pPr>
        <w:pStyle w:val="BodyText"/>
      </w:pPr>
      <w:r w:rsidRPr="00C44317">
        <w:t>The following resources must be made available:</w:t>
      </w:r>
    </w:p>
    <w:p w:rsidR="00000000" w:rsidRPr="00C44317" w:rsidP="00C44317">
      <w:pPr>
        <w:pStyle w:val="ListBullet"/>
      </w:pPr>
      <w:r w:rsidRPr="00C44317">
        <w:t>automotive repair workplace or simulated workplace</w:t>
      </w:r>
    </w:p>
    <w:p w:rsidR="00000000" w:rsidRPr="00C44317" w:rsidP="00C44317">
      <w:pPr>
        <w:pStyle w:val="ListBullet"/>
      </w:pPr>
      <w:r w:rsidRPr="00C44317">
        <w:t>workplace instructions</w:t>
      </w:r>
    </w:p>
    <w:p w:rsidR="00000000" w:rsidRPr="00C44317" w:rsidP="00C44317">
      <w:pPr>
        <w:pStyle w:val="ListBullet"/>
      </w:pPr>
      <w:r w:rsidRPr="00C44317">
        <w:t>components as specified in the performance evidence requiring soft soldering repair or assembly</w:t>
      </w:r>
    </w:p>
    <w:p w:rsidR="00000000" w:rsidRPr="00C44317" w:rsidP="00C44317">
      <w:pPr>
        <w:pStyle w:val="ListBullet"/>
      </w:pPr>
      <w:r w:rsidRPr="00C44317">
        <w:t>tools, equipment and materials appro</w:t>
      </w:r>
      <w:r w:rsidRPr="00C44317">
        <w:t>priate for soft soldering components, including:</w:t>
      </w:r>
    </w:p>
    <w:p w:rsidR="00000000" w:rsidRPr="00C44317" w:rsidP="00C44317">
      <w:pPr>
        <w:pStyle w:val="ListBullet2"/>
      </w:pPr>
      <w:r w:rsidRPr="00C44317">
        <w:t>required fluxes</w:t>
      </w:r>
    </w:p>
    <w:p w:rsidR="00000000" w:rsidRPr="00C44317" w:rsidP="00C44317">
      <w:pPr>
        <w:pStyle w:val="ListBullet2"/>
      </w:pPr>
      <w:r w:rsidRPr="00C44317">
        <w:t>required heating equipment, including:</w:t>
      </w:r>
    </w:p>
    <w:p w:rsidR="00000000" w:rsidRPr="00C44317" w:rsidP="00C44317">
      <w:pPr>
        <w:pStyle w:val="ListBullet3"/>
      </w:pPr>
      <w:r w:rsidRPr="00C44317">
        <w:t>soldering iron</w:t>
      </w:r>
    </w:p>
    <w:p w:rsidR="00000000" w:rsidRPr="00C44317" w:rsidP="00C44317">
      <w:pPr>
        <w:pStyle w:val="ListBullet3"/>
      </w:pPr>
      <w:r w:rsidRPr="00C44317">
        <w:t>direct flame equipment.</w:t>
      </w:r>
    </w:p>
    <w:p w:rsidR="00000000" w:rsidRPr="00C44317" w:rsidP="00C44317">
      <w:pPr>
        <w:pStyle w:val="AllowPageBreak"/>
      </w:pPr>
    </w:p>
    <w:p w:rsidR="00000000" w:rsidRPr="00C44317" w:rsidP="00C44317">
      <w:pPr>
        <w:pStyle w:val="Heading1"/>
      </w:pPr>
      <w:bookmarkStart w:id="14" w:name="O_794193"/>
      <w:bookmarkEnd w:id="14"/>
      <w:r w:rsidRPr="00C44317">
        <w:t>Links</w:t>
      </w:r>
    </w:p>
    <w:p w:rsidR="00000000" w:rsidRPr="00C44317" w:rsidP="004C77CA">
      <w:pPr>
        <w:pStyle w:val="BodyText"/>
      </w:pPr>
      <w:r w:rsidRPr="00C443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0018">
        <w:rPr>
          <w:rStyle w:val="Hyperlink"/>
        </w:rPr>
        <w:t>https://vetnet.gov.au/Pages/TrainingDocs.aspx?q=b4278d82-d487-4070-a8c4-78045ec695b1</w:t>
      </w:r>
      <w:r>
        <w:fldChar w:fldCharType="end"/>
      </w:r>
    </w:p>
    <w:p w:rsidR="00000000" w:rsidRPr="00C44317" w:rsidP="004C77CA">
      <w:pPr>
        <w:pStyle w:val="BodyText"/>
      </w:pPr>
      <w:r w:rsidRPr="00C443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0018">
        <w:rPr>
          <w:rStyle w:val="Hyperlink"/>
        </w:rPr>
        <w:t>https://vetnet.gov.au/Pages/TrainingDocs.aspx?q=b4278d82-d487-4070-a8c4-78045ec695b1</w:t>
      </w:r>
      <w:r>
        <w:fldChar w:fldCharType="end"/>
      </w:r>
    </w:p>
    <w:p w:rsidR="00000000" w:rsidRPr="00C44317" w:rsidP="00C44317"/>
    <w:sectPr w:rsidSect="00C443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17" w:rsidRPr="004C77CA" w:rsidP="004C7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CA" w:rsidP="00C44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77CA" w:rsidP="00C443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77CA" w:rsidP="00C443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17" w:rsidP="00C44317">
    <w:pPr>
      <w:pStyle w:val="Footer"/>
      <w:framePr w:wrap="around"/>
    </w:pPr>
    <w:r>
      <w:fldChar w:fldCharType="begin"/>
    </w:r>
    <w:r>
      <w:instrText xml:space="preserve"> DOCPROPERTY  Subject  \* MERGEFORMAT </w:instrText>
    </w:r>
    <w:r>
      <w:fldChar w:fldCharType="separate"/>
    </w:r>
    <w:r w:rsidR="004C77CA">
      <w:t>Approved</w:t>
    </w:r>
    <w:r w:rsidR="004C77CA">
      <w:fldChar w:fldCharType="end"/>
    </w:r>
    <w:r>
      <w:tab/>
      <w:t xml:space="preserve">Page </w:t>
    </w:r>
    <w:r>
      <w:fldChar w:fldCharType="begin"/>
    </w:r>
    <w:r>
      <w:instrText xml:space="preserve"> PAGE  \* Arabic  \* MERGEFORMAT </w:instrText>
    </w:r>
    <w:r>
      <w:fldChar w:fldCharType="separate"/>
    </w:r>
    <w:r w:rsidR="004C77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77CA">
      <w:rPr>
        <w:noProof/>
      </w:rPr>
      <w:t>5</w:t>
    </w:r>
    <w:r>
      <w:rPr>
        <w:noProof/>
      </w:rPr>
      <w:fldChar w:fldCharType="end"/>
    </w:r>
  </w:p>
  <w:p w:rsidR="00C44317" w:rsidP="00C44317">
    <w:pPr>
      <w:pStyle w:val="Footer"/>
      <w:framePr w:wrap="around"/>
    </w:pPr>
    <w:r>
      <w:t xml:space="preserve">© Commonwealth of Australia, </w:t>
    </w:r>
    <w:r>
      <w:fldChar w:fldCharType="begin"/>
    </w:r>
    <w:r>
      <w:instrText xml:space="preserve"> DATE  \@ "yyyy"  \* MERGEFORMAT </w:instrText>
    </w:r>
    <w:r>
      <w:fldChar w:fldCharType="separate"/>
    </w:r>
    <w:r w:rsidR="004C77CA">
      <w:rPr>
        <w:noProof/>
      </w:rPr>
      <w:t>2025</w:t>
    </w:r>
    <w:r>
      <w:fldChar w:fldCharType="end"/>
    </w:r>
    <w:r>
      <w:tab/>
    </w:r>
    <w:r>
      <w:fldChar w:fldCharType="begin"/>
    </w:r>
    <w:r>
      <w:instrText xml:space="preserve"> DOCPROPERTY  Author  \* MERGEFORMAT </w:instrText>
    </w:r>
    <w:r>
      <w:fldChar w:fldCharType="separate"/>
    </w:r>
    <w:r w:rsidR="004C77CA">
      <w:t>Mining and Automotive Skills Alliance</w:t>
    </w:r>
    <w:r w:rsidR="004C77CA">
      <w:fldChar w:fldCharType="end"/>
    </w:r>
  </w:p>
  <w:p w:rsidR="00C44317" w:rsidP="00C443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317" w:rsidRPr="004C77CA" w:rsidP="004C77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CA" w:rsidRPr="002D2AF8" w:rsidP="00C44317">
    <w:pPr>
      <w:pStyle w:val="Header"/>
      <w:framePr w:wrap="around"/>
    </w:pPr>
    <w:r>
      <w:fldChar w:fldCharType="begin"/>
    </w:r>
    <w:r>
      <w:instrText xml:space="preserve"> TITLE   \* MERGEFORMAT </w:instrText>
    </w:r>
    <w:r>
      <w:fldChar w:fldCharType="separate"/>
    </w:r>
    <w:r>
      <w:t>AURTTW001 Carry out soft soldering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77CA" w:rsidP="00C443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17" w:rsidRPr="002D2AF8" w:rsidP="00C44317">
    <w:pPr>
      <w:pStyle w:val="Header"/>
      <w:framePr w:wrap="around"/>
    </w:pPr>
    <w:r>
      <w:fldChar w:fldCharType="begin"/>
    </w:r>
    <w:r>
      <w:instrText xml:space="preserve"> TITLE   \* MERGEFORMAT </w:instrText>
    </w:r>
    <w:r>
      <w:fldChar w:fldCharType="separate"/>
    </w:r>
    <w:r w:rsidR="004C77CA">
      <w:t>AURTTW001 Carry out soft soldering techniques</w:t>
    </w:r>
    <w:r w:rsidR="004C77CA">
      <w:fldChar w:fldCharType="end"/>
    </w:r>
    <w:r>
      <w:tab/>
      <w:t xml:space="preserve">Date this document was generated: </w:t>
    </w:r>
    <w:r>
      <w:fldChar w:fldCharType="begin"/>
    </w:r>
    <w:r>
      <w:instrText xml:space="preserve"> CREATEDATE  \@ "d MMMM yyyy"  \* MERGEFORMAT </w:instrText>
    </w:r>
    <w:r>
      <w:fldChar w:fldCharType="separate"/>
    </w:r>
    <w:r w:rsidR="004C77CA">
      <w:rPr>
        <w:noProof/>
      </w:rPr>
      <w:t>2 March 2025</w:t>
    </w:r>
    <w:r>
      <w:fldChar w:fldCharType="end"/>
    </w:r>
  </w:p>
  <w:p w:rsidR="00C44317" w:rsidP="00C44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4E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1E3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8E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317"/>
    <w:pPr>
      <w:spacing w:before="360" w:after="60"/>
      <w:outlineLvl w:val="0"/>
    </w:pPr>
    <w:rPr>
      <w:sz w:val="32"/>
    </w:rPr>
  </w:style>
  <w:style w:type="paragraph" w:styleId="Heading2">
    <w:name w:val="heading 2"/>
    <w:basedOn w:val="HeadingBase"/>
    <w:next w:val="BodyText"/>
    <w:link w:val="Heading2Char"/>
    <w:qFormat/>
    <w:rsid w:val="00C44317"/>
    <w:pPr>
      <w:keepLines/>
      <w:spacing w:before="240" w:after="120"/>
      <w:outlineLvl w:val="1"/>
    </w:pPr>
    <w:rPr>
      <w:sz w:val="28"/>
      <w:szCs w:val="40"/>
    </w:rPr>
  </w:style>
  <w:style w:type="paragraph" w:styleId="Heading3">
    <w:name w:val="heading 3"/>
    <w:basedOn w:val="HeadingBase"/>
    <w:next w:val="BodyText"/>
    <w:link w:val="Heading3Char"/>
    <w:qFormat/>
    <w:rsid w:val="00C44317"/>
    <w:pPr>
      <w:spacing w:before="180" w:after="120"/>
      <w:outlineLvl w:val="2"/>
    </w:pPr>
    <w:rPr>
      <w:spacing w:val="-10"/>
      <w:kern w:val="32"/>
    </w:rPr>
  </w:style>
  <w:style w:type="paragraph" w:styleId="Heading4">
    <w:name w:val="heading 4"/>
    <w:basedOn w:val="HeadingBase"/>
    <w:next w:val="BodyText"/>
    <w:link w:val="Heading4Char"/>
    <w:qFormat/>
    <w:rsid w:val="00C44317"/>
    <w:pPr>
      <w:spacing w:before="160" w:after="120"/>
      <w:outlineLvl w:val="3"/>
    </w:pPr>
    <w:rPr>
      <w:sz w:val="22"/>
    </w:rPr>
  </w:style>
  <w:style w:type="paragraph" w:styleId="Heading5">
    <w:name w:val="heading 5"/>
    <w:basedOn w:val="HeadingBase"/>
    <w:next w:val="Normal"/>
    <w:link w:val="Heading5Char"/>
    <w:qFormat/>
    <w:rsid w:val="00C44317"/>
    <w:pPr>
      <w:spacing w:before="80"/>
      <w:outlineLvl w:val="4"/>
    </w:pPr>
    <w:rPr>
      <w:color w:val="918585"/>
      <w:sz w:val="20"/>
    </w:rPr>
  </w:style>
  <w:style w:type="paragraph" w:styleId="Heading6">
    <w:name w:val="heading 6"/>
    <w:basedOn w:val="HeadingBase"/>
    <w:next w:val="Normal"/>
    <w:link w:val="Heading6Char"/>
    <w:qFormat/>
    <w:rsid w:val="00C44317"/>
    <w:pPr>
      <w:spacing w:before="60"/>
      <w:outlineLvl w:val="5"/>
    </w:pPr>
    <w:rPr>
      <w:color w:val="918585"/>
      <w:sz w:val="20"/>
    </w:rPr>
  </w:style>
  <w:style w:type="paragraph" w:styleId="Heading7">
    <w:name w:val="heading 7"/>
    <w:basedOn w:val="Normal"/>
    <w:next w:val="Normal"/>
    <w:link w:val="Heading7Char"/>
    <w:qFormat/>
    <w:rsid w:val="00C44317"/>
    <w:pPr>
      <w:ind w:left="720"/>
      <w:outlineLvl w:val="6"/>
    </w:pPr>
    <w:rPr>
      <w:i/>
    </w:rPr>
  </w:style>
  <w:style w:type="paragraph" w:styleId="Heading8">
    <w:name w:val="heading 8"/>
    <w:basedOn w:val="Normal"/>
    <w:next w:val="Normal"/>
    <w:link w:val="Heading8Char"/>
    <w:qFormat/>
    <w:rsid w:val="00C44317"/>
    <w:pPr>
      <w:ind w:left="720"/>
      <w:outlineLvl w:val="7"/>
    </w:pPr>
    <w:rPr>
      <w:i/>
    </w:rPr>
  </w:style>
  <w:style w:type="paragraph" w:styleId="Heading9">
    <w:name w:val="heading 9"/>
    <w:basedOn w:val="Normal"/>
    <w:next w:val="Normal"/>
    <w:link w:val="Heading9Char"/>
    <w:qFormat/>
    <w:rsid w:val="00C44317"/>
    <w:pPr>
      <w:ind w:left="720"/>
      <w:outlineLvl w:val="8"/>
    </w:pPr>
    <w:rPr>
      <w:i/>
    </w:rPr>
  </w:style>
  <w:style w:type="character" w:default="1" w:styleId="DefaultParagraphFont">
    <w:name w:val="Default Paragraph Font"/>
    <w:uiPriority w:val="1"/>
    <w:unhideWhenUsed/>
    <w:rsid w:val="00C44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317"/>
  </w:style>
  <w:style w:type="character" w:customStyle="1" w:styleId="Heading1Char">
    <w:name w:val="Heading 1 Char"/>
    <w:basedOn w:val="DefaultParagraphFont"/>
    <w:link w:val="Heading1"/>
    <w:rsid w:val="00C44317"/>
    <w:rPr>
      <w:rFonts w:ascii="Times New Roman" w:eastAsia="Times New Roman" w:hAnsi="Times New Roman" w:cs="Times New Roman"/>
      <w:b/>
      <w:sz w:val="32"/>
      <w:szCs w:val="20"/>
      <w:lang w:eastAsia="en-US"/>
    </w:rPr>
  </w:style>
  <w:style w:type="paragraph" w:styleId="BodyText">
    <w:name w:val="Body Text"/>
    <w:basedOn w:val="Normal"/>
    <w:link w:val="BodyTextChar"/>
    <w:rsid w:val="00C443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317"/>
    <w:rPr>
      <w:rFonts w:ascii="Times New Roman" w:eastAsia="Times New Roman" w:hAnsi="Times New Roman" w:cs="Times New Roman"/>
      <w:sz w:val="24"/>
      <w:lang w:eastAsia="en-US"/>
    </w:rPr>
  </w:style>
  <w:style w:type="paragraph" w:styleId="List">
    <w:name w:val="List"/>
    <w:basedOn w:val="BodyText"/>
    <w:next w:val="BodyText"/>
    <w:rsid w:val="00C44317"/>
    <w:pPr>
      <w:tabs>
        <w:tab w:val="left" w:pos="340"/>
      </w:tabs>
      <w:spacing w:before="60" w:after="60"/>
      <w:ind w:left="340" w:hanging="340"/>
    </w:pPr>
  </w:style>
  <w:style w:type="paragraph" w:styleId="ListBullet">
    <w:name w:val="List Bullet"/>
    <w:basedOn w:val="List"/>
    <w:rsid w:val="00C44317"/>
    <w:pPr>
      <w:numPr>
        <w:numId w:val="13"/>
      </w:numPr>
      <w:tabs>
        <w:tab w:val="clear" w:pos="340"/>
      </w:tabs>
      <w:spacing w:before="40" w:after="40"/>
    </w:pPr>
  </w:style>
  <w:style w:type="character" w:customStyle="1" w:styleId="SpecialBold">
    <w:name w:val="Special Bold"/>
    <w:basedOn w:val="DefaultParagraphFont"/>
    <w:rsid w:val="00C44317"/>
    <w:rPr>
      <w:b/>
      <w:spacing w:val="0"/>
    </w:rPr>
  </w:style>
  <w:style w:type="paragraph" w:styleId="ListBullet2">
    <w:name w:val="List Bullet 2"/>
    <w:basedOn w:val="List2"/>
    <w:rsid w:val="00C44317"/>
    <w:pPr>
      <w:numPr>
        <w:numId w:val="14"/>
      </w:numPr>
      <w:tabs>
        <w:tab w:val="clear" w:pos="680"/>
      </w:tabs>
    </w:pPr>
  </w:style>
  <w:style w:type="paragraph" w:customStyle="1" w:styleId="SuperHeading">
    <w:name w:val="SuperHeading"/>
    <w:basedOn w:val="Normal"/>
    <w:rsid w:val="00C44317"/>
    <w:pPr>
      <w:spacing w:before="240" w:after="120"/>
      <w:outlineLvl w:val="0"/>
    </w:pPr>
    <w:rPr>
      <w:rFonts w:ascii="Times New Roman" w:hAnsi="Times New Roman"/>
      <w:b/>
      <w:sz w:val="32"/>
    </w:rPr>
  </w:style>
  <w:style w:type="paragraph" w:customStyle="1" w:styleId="AllowPageBreak">
    <w:name w:val="AllowPageBreak"/>
    <w:rsid w:val="00C443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4317"/>
    <w:pPr>
      <w:numPr>
        <w:numId w:val="3"/>
      </w:numPr>
      <w:tabs>
        <w:tab w:val="clear" w:pos="1021"/>
      </w:tabs>
      <w:ind w:left="1037" w:hanging="357"/>
    </w:pPr>
  </w:style>
  <w:style w:type="character" w:customStyle="1" w:styleId="BoldandItalics">
    <w:name w:val="Bold and Italics"/>
    <w:qFormat/>
    <w:rsid w:val="00C44317"/>
    <w:rPr>
      <w:b/>
      <w:i/>
      <w:u w:val="none"/>
    </w:rPr>
  </w:style>
  <w:style w:type="character" w:customStyle="1" w:styleId="Heading2Char">
    <w:name w:val="Heading 2 Char"/>
    <w:basedOn w:val="DefaultParagraphFont"/>
    <w:link w:val="Heading2"/>
    <w:rsid w:val="00C44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317"/>
    <w:rPr>
      <w:rFonts w:ascii="Courier New" w:eastAsia="Times New Roman" w:hAnsi="Courier New" w:cs="Times New Roman"/>
      <w:i/>
      <w:szCs w:val="20"/>
      <w:lang w:eastAsia="en-US"/>
    </w:rPr>
  </w:style>
  <w:style w:type="paragraph" w:customStyle="1" w:styleId="HeadingBase">
    <w:name w:val="Heading Base"/>
    <w:rsid w:val="00C44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317"/>
    <w:pPr>
      <w:tabs>
        <w:tab w:val="right" w:leader="dot" w:pos="9072"/>
      </w:tabs>
      <w:ind w:left="567"/>
    </w:pPr>
    <w:rPr>
      <w:szCs w:val="22"/>
    </w:rPr>
  </w:style>
  <w:style w:type="paragraph" w:customStyle="1" w:styleId="TOCBase">
    <w:name w:val="TOC Base"/>
    <w:rsid w:val="00C44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317"/>
    <w:pPr>
      <w:tabs>
        <w:tab w:val="right" w:leader="dot" w:pos="9072"/>
      </w:tabs>
      <w:spacing w:before="40" w:after="40"/>
      <w:ind w:left="284"/>
    </w:pPr>
    <w:rPr>
      <w:rFonts w:ascii="Times New Roman" w:hAnsi="Times New Roman"/>
    </w:rPr>
  </w:style>
  <w:style w:type="paragraph" w:styleId="TOC1">
    <w:name w:val="toc 1"/>
    <w:basedOn w:val="TOCBase"/>
    <w:next w:val="Normal"/>
    <w:rsid w:val="00C443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317"/>
    <w:rPr>
      <w:rFonts w:ascii="Times New Roman" w:eastAsia="Times New Roman" w:hAnsi="Times New Roman" w:cs="Times New Roman"/>
      <w:sz w:val="16"/>
      <w:lang w:eastAsia="en-US"/>
    </w:rPr>
  </w:style>
  <w:style w:type="paragraph" w:styleId="Title">
    <w:name w:val="Title"/>
    <w:basedOn w:val="HeadingBase"/>
    <w:link w:val="TitleChar"/>
    <w:qFormat/>
    <w:rsid w:val="00C44317"/>
    <w:pPr>
      <w:spacing w:before="5040"/>
      <w:jc w:val="center"/>
    </w:pPr>
    <w:rPr>
      <w:sz w:val="48"/>
      <w:szCs w:val="72"/>
      <w:lang w:val="en-US"/>
    </w:rPr>
  </w:style>
  <w:style w:type="character" w:customStyle="1" w:styleId="TitleChar">
    <w:name w:val="Title Char"/>
    <w:basedOn w:val="DefaultParagraphFont"/>
    <w:link w:val="Title"/>
    <w:rsid w:val="00C44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317"/>
    <w:pPr>
      <w:tabs>
        <w:tab w:val="left" w:pos="3600"/>
        <w:tab w:val="left" w:pos="3958"/>
      </w:tabs>
    </w:pPr>
  </w:style>
  <w:style w:type="paragraph" w:customStyle="1" w:styleId="Note">
    <w:name w:val="Note"/>
    <w:basedOn w:val="BodyText"/>
    <w:rsid w:val="00C44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317"/>
    <w:pPr>
      <w:framePr w:wrap="auto" w:hAnchor="text" w:y="6049"/>
    </w:pPr>
    <w:rPr>
      <w:color w:val="000000"/>
      <w:sz w:val="40"/>
    </w:rPr>
  </w:style>
  <w:style w:type="paragraph" w:customStyle="1" w:styleId="TOCTitle">
    <w:name w:val="TOCTitle"/>
    <w:basedOn w:val="Heading1"/>
    <w:rsid w:val="00C44317"/>
    <w:pPr>
      <w:spacing w:after="240"/>
      <w:jc w:val="center"/>
      <w:outlineLvl w:val="9"/>
    </w:pPr>
    <w:rPr>
      <w:caps/>
    </w:rPr>
  </w:style>
  <w:style w:type="paragraph" w:customStyle="1" w:styleId="Version">
    <w:name w:val="Version"/>
    <w:rsid w:val="00C443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317"/>
    <w:pPr>
      <w:keepNext w:val="0"/>
      <w:tabs>
        <w:tab w:val="right" w:pos="4176"/>
      </w:tabs>
      <w:ind w:left="198" w:hanging="198"/>
    </w:pPr>
    <w:rPr>
      <w:rFonts w:ascii="Garamond" w:hAnsi="Garamond"/>
    </w:rPr>
  </w:style>
  <w:style w:type="paragraph" w:styleId="IndexHeading">
    <w:name w:val="index heading"/>
    <w:basedOn w:val="Normal"/>
    <w:next w:val="Index1"/>
    <w:semiHidden/>
    <w:rsid w:val="00C44317"/>
    <w:pPr>
      <w:spacing w:before="120" w:after="120"/>
    </w:pPr>
    <w:rPr>
      <w:rFonts w:ascii="Arial" w:hAnsi="Arial"/>
      <w:b/>
      <w:color w:val="918585"/>
      <w:sz w:val="24"/>
    </w:rPr>
  </w:style>
  <w:style w:type="paragraph" w:styleId="Header">
    <w:name w:val="header"/>
    <w:basedOn w:val="Normal"/>
    <w:link w:val="HeaderChar"/>
    <w:rsid w:val="00C44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317"/>
    <w:rPr>
      <w:rFonts w:ascii="Times New Roman" w:eastAsia="Times New Roman" w:hAnsi="Times New Roman" w:cs="Times New Roman"/>
      <w:sz w:val="16"/>
      <w:szCs w:val="20"/>
      <w:lang w:val="en-GB" w:eastAsia="en-US"/>
    </w:rPr>
  </w:style>
  <w:style w:type="paragraph" w:customStyle="1" w:styleId="Chapter">
    <w:name w:val="Chapter"/>
    <w:basedOn w:val="Normal"/>
    <w:rsid w:val="00C44317"/>
    <w:pPr>
      <w:spacing w:before="240"/>
    </w:pPr>
    <w:rPr>
      <w:rFonts w:ascii="Times New Roman" w:hAnsi="Times New Roman"/>
      <w:smallCaps/>
      <w:spacing w:val="80"/>
      <w:sz w:val="28"/>
    </w:rPr>
  </w:style>
  <w:style w:type="paragraph" w:customStyle="1" w:styleId="InChapter">
    <w:name w:val="InChapter"/>
    <w:basedOn w:val="Heading3"/>
    <w:rsid w:val="00C44317"/>
    <w:pPr>
      <w:spacing w:after="240"/>
      <w:outlineLvl w:val="9"/>
    </w:pPr>
    <w:rPr>
      <w:noProof/>
    </w:rPr>
  </w:style>
  <w:style w:type="paragraph" w:styleId="Index2">
    <w:name w:val="index 2"/>
    <w:basedOn w:val="Normal"/>
    <w:next w:val="Normal"/>
    <w:semiHidden/>
    <w:rsid w:val="00C44317"/>
    <w:pPr>
      <w:tabs>
        <w:tab w:val="right" w:pos="4176"/>
      </w:tabs>
      <w:ind w:left="568" w:hanging="284"/>
    </w:pPr>
    <w:rPr>
      <w:rFonts w:ascii="Garamond" w:hAnsi="Garamond"/>
    </w:rPr>
  </w:style>
  <w:style w:type="paragraph" w:customStyle="1" w:styleId="Byline">
    <w:name w:val="Byline"/>
    <w:rsid w:val="00C44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317"/>
    <w:pPr>
      <w:tabs>
        <w:tab w:val="clear" w:pos="3600"/>
        <w:tab w:val="clear" w:pos="3958"/>
      </w:tabs>
      <w:jc w:val="right"/>
    </w:pPr>
  </w:style>
  <w:style w:type="character" w:styleId="Emphasis">
    <w:name w:val="Emphasis"/>
    <w:basedOn w:val="DefaultParagraphFont"/>
    <w:qFormat/>
    <w:rsid w:val="00C44317"/>
    <w:rPr>
      <w:i/>
    </w:rPr>
  </w:style>
  <w:style w:type="paragraph" w:styleId="Caption">
    <w:name w:val="caption"/>
    <w:basedOn w:val="BodyText"/>
    <w:next w:val="Normal"/>
    <w:qFormat/>
    <w:rsid w:val="00C44317"/>
    <w:pPr>
      <w:framePr w:w="2268" w:hSpace="181" w:vSpace="181" w:wrap="around" w:vAnchor="text" w:hAnchor="page" w:x="1135" w:y="285" w:anchorLock="1"/>
    </w:pPr>
    <w:rPr>
      <w:i/>
    </w:rPr>
  </w:style>
  <w:style w:type="paragraph" w:customStyle="1" w:styleId="MiniTOCTitle">
    <w:name w:val="MiniTOCTitle"/>
    <w:basedOn w:val="Heading4"/>
    <w:rsid w:val="00C44317"/>
    <w:pPr>
      <w:spacing w:before="240"/>
      <w:outlineLvl w:val="9"/>
    </w:pPr>
    <w:rPr>
      <w:noProof/>
      <w:sz w:val="24"/>
    </w:rPr>
  </w:style>
  <w:style w:type="paragraph" w:customStyle="1" w:styleId="MiniTOCItem">
    <w:name w:val="MiniTOCItem"/>
    <w:basedOn w:val="ListBullet"/>
    <w:rsid w:val="00C44317"/>
    <w:pPr>
      <w:numPr>
        <w:numId w:val="0"/>
      </w:numPr>
      <w:tabs>
        <w:tab w:val="right" w:leader="dot" w:pos="6521"/>
      </w:tabs>
      <w:spacing w:before="0" w:after="0"/>
    </w:pPr>
  </w:style>
  <w:style w:type="paragraph" w:customStyle="1" w:styleId="TOFTitle">
    <w:name w:val="TOFTitle"/>
    <w:basedOn w:val="TOCTitle"/>
    <w:rsid w:val="00C44317"/>
  </w:style>
  <w:style w:type="paragraph" w:styleId="TableofFigures">
    <w:name w:val="table of figures"/>
    <w:basedOn w:val="Normal"/>
    <w:next w:val="Normal"/>
    <w:semiHidden/>
    <w:rsid w:val="00C44317"/>
    <w:pPr>
      <w:tabs>
        <w:tab w:val="right" w:leader="dot" w:pos="9072"/>
      </w:tabs>
      <w:ind w:left="970" w:hanging="403"/>
    </w:pPr>
    <w:rPr>
      <w:rFonts w:ascii="Times New Roman" w:hAnsi="Times New Roman"/>
      <w:b/>
    </w:rPr>
  </w:style>
  <w:style w:type="paragraph" w:styleId="ListNumber">
    <w:name w:val="List Number"/>
    <w:basedOn w:val="List"/>
    <w:rsid w:val="00C44317"/>
    <w:pPr>
      <w:numPr>
        <w:numId w:val="16"/>
      </w:numPr>
      <w:tabs>
        <w:tab w:val="clear" w:pos="340"/>
      </w:tabs>
    </w:pPr>
  </w:style>
  <w:style w:type="character" w:customStyle="1" w:styleId="WingdingSymbols">
    <w:name w:val="Wingding Symbols"/>
    <w:rsid w:val="00C44317"/>
    <w:rPr>
      <w:rFonts w:ascii="Wingdings" w:hAnsi="Wingdings"/>
    </w:rPr>
  </w:style>
  <w:style w:type="paragraph" w:customStyle="1" w:styleId="TableHeading">
    <w:name w:val="Table Heading"/>
    <w:basedOn w:val="HeadingBase"/>
    <w:rsid w:val="00C44317"/>
    <w:pPr>
      <w:keepLines/>
      <w:pBdr>
        <w:bottom w:val="single" w:sz="6" w:space="1" w:color="918585"/>
      </w:pBdr>
      <w:spacing w:before="240"/>
    </w:pPr>
  </w:style>
  <w:style w:type="character" w:customStyle="1" w:styleId="HotSpot">
    <w:name w:val="HotSpot"/>
    <w:rsid w:val="00C44317"/>
    <w:rPr>
      <w:color w:val="0033CC"/>
      <w:u w:val="none"/>
    </w:rPr>
  </w:style>
  <w:style w:type="paragraph" w:customStyle="1" w:styleId="BodyTextRight">
    <w:name w:val="Body Text Right"/>
    <w:basedOn w:val="BodyText"/>
    <w:rsid w:val="00C44317"/>
    <w:pPr>
      <w:spacing w:before="0" w:after="0"/>
      <w:jc w:val="right"/>
    </w:pPr>
  </w:style>
  <w:style w:type="paragraph" w:styleId="Index3">
    <w:name w:val="index 3"/>
    <w:basedOn w:val="ListNumber2"/>
    <w:next w:val="Normal"/>
    <w:semiHidden/>
    <w:rsid w:val="00C44317"/>
    <w:pPr>
      <w:numPr>
        <w:numId w:val="0"/>
      </w:numPr>
      <w:tabs>
        <w:tab w:val="right" w:leader="dot" w:pos="4176"/>
      </w:tabs>
    </w:pPr>
  </w:style>
  <w:style w:type="paragraph" w:styleId="ListNumber2">
    <w:name w:val="List Number 2"/>
    <w:basedOn w:val="List2"/>
    <w:rsid w:val="00C44317"/>
    <w:pPr>
      <w:numPr>
        <w:numId w:val="11"/>
      </w:numPr>
      <w:tabs>
        <w:tab w:val="clear" w:pos="1060"/>
      </w:tabs>
    </w:pPr>
  </w:style>
  <w:style w:type="paragraph" w:customStyle="1" w:styleId="MarginNote">
    <w:name w:val="Margin Note"/>
    <w:basedOn w:val="BodyText"/>
    <w:rsid w:val="00C44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317"/>
    <w:rPr>
      <w:sz w:val="32"/>
    </w:rPr>
  </w:style>
  <w:style w:type="paragraph" w:customStyle="1" w:styleId="HeadingProcedure">
    <w:name w:val="Heading Procedure"/>
    <w:basedOn w:val="HeadingBase"/>
    <w:next w:val="Normal"/>
    <w:rsid w:val="00C44317"/>
    <w:pPr>
      <w:tabs>
        <w:tab w:val="left" w:pos="0"/>
      </w:tabs>
      <w:spacing w:before="120" w:after="60"/>
    </w:pPr>
    <w:rPr>
      <w:i/>
      <w:color w:val="918585"/>
      <w:sz w:val="22"/>
    </w:rPr>
  </w:style>
  <w:style w:type="paragraph" w:customStyle="1" w:styleId="TableBodyText">
    <w:name w:val="Table Body Text"/>
    <w:basedOn w:val="BodyText"/>
    <w:rsid w:val="00C44317"/>
    <w:pPr>
      <w:spacing w:before="60" w:after="60"/>
    </w:pPr>
  </w:style>
  <w:style w:type="paragraph" w:styleId="ListContinue">
    <w:name w:val="List Continue"/>
    <w:basedOn w:val="List"/>
    <w:rsid w:val="00C44317"/>
    <w:pPr>
      <w:ind w:firstLine="0"/>
    </w:pPr>
  </w:style>
  <w:style w:type="paragraph" w:customStyle="1" w:styleId="ListNote">
    <w:name w:val="List Note"/>
    <w:basedOn w:val="List"/>
    <w:rsid w:val="00C44317"/>
    <w:pPr>
      <w:pBdr>
        <w:top w:val="single" w:sz="6" w:space="2" w:color="918585"/>
        <w:bottom w:val="single" w:sz="6" w:space="2" w:color="918585"/>
      </w:pBdr>
      <w:tabs>
        <w:tab w:val="left" w:pos="1021"/>
      </w:tabs>
      <w:ind w:firstLine="0"/>
    </w:pPr>
  </w:style>
  <w:style w:type="paragraph" w:customStyle="1" w:styleId="Warning">
    <w:name w:val="Warning"/>
    <w:basedOn w:val="BodyText"/>
    <w:rsid w:val="00C44317"/>
    <w:pPr>
      <w:shd w:val="clear" w:color="auto" w:fill="D9D9D9"/>
      <w:tabs>
        <w:tab w:val="left" w:pos="992"/>
      </w:tabs>
      <w:ind w:left="119" w:right="119"/>
    </w:pPr>
    <w:rPr>
      <w:sz w:val="20"/>
    </w:rPr>
  </w:style>
  <w:style w:type="paragraph" w:customStyle="1" w:styleId="MarginIcons">
    <w:name w:val="Margin Icons"/>
    <w:basedOn w:val="BodyText"/>
    <w:rsid w:val="00C44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317"/>
    <w:rPr>
      <w:rFonts w:ascii="Courier New" w:hAnsi="Courier New"/>
    </w:rPr>
  </w:style>
  <w:style w:type="paragraph" w:customStyle="1" w:styleId="NoteBullet">
    <w:name w:val="Note Bullet"/>
    <w:basedOn w:val="Note"/>
    <w:rsid w:val="00C44317"/>
    <w:pPr>
      <w:tabs>
        <w:tab w:val="clear" w:pos="680"/>
      </w:tabs>
      <w:spacing w:before="60" w:after="60"/>
    </w:pPr>
  </w:style>
  <w:style w:type="paragraph" w:customStyle="1" w:styleId="SubHeading2">
    <w:name w:val="SubHeading2"/>
    <w:basedOn w:val="HeadingBase"/>
    <w:rsid w:val="00C44317"/>
    <w:pPr>
      <w:spacing w:before="240" w:after="60"/>
    </w:pPr>
    <w:rPr>
      <w:sz w:val="20"/>
    </w:rPr>
  </w:style>
  <w:style w:type="paragraph" w:customStyle="1" w:styleId="SubHeading1">
    <w:name w:val="SubHeading1"/>
    <w:basedOn w:val="HeadingBase"/>
    <w:rsid w:val="00C44317"/>
    <w:pPr>
      <w:spacing w:before="240" w:after="60"/>
    </w:pPr>
    <w:rPr>
      <w:color w:val="918585"/>
      <w:sz w:val="22"/>
    </w:rPr>
  </w:style>
  <w:style w:type="paragraph" w:customStyle="1" w:styleId="SideHeading">
    <w:name w:val="Side Heading"/>
    <w:basedOn w:val="HeadingBase"/>
    <w:rsid w:val="00C44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317"/>
    <w:pPr>
      <w:numPr>
        <w:numId w:val="12"/>
      </w:numPr>
    </w:pPr>
  </w:style>
  <w:style w:type="paragraph" w:styleId="PlainText">
    <w:name w:val="Plain Text"/>
    <w:basedOn w:val="Normal"/>
    <w:link w:val="PlainTextChar"/>
    <w:rsid w:val="00C44317"/>
    <w:rPr>
      <w:sz w:val="20"/>
    </w:rPr>
  </w:style>
  <w:style w:type="character" w:customStyle="1" w:styleId="PlainTextChar">
    <w:name w:val="Plain Text Char"/>
    <w:basedOn w:val="DefaultParagraphFont"/>
    <w:link w:val="PlainText"/>
    <w:rsid w:val="00C44317"/>
    <w:rPr>
      <w:rFonts w:ascii="Courier New" w:eastAsia="Times New Roman" w:hAnsi="Courier New" w:cs="Times New Roman"/>
      <w:sz w:val="20"/>
      <w:szCs w:val="20"/>
      <w:lang w:eastAsia="en-US"/>
    </w:rPr>
  </w:style>
  <w:style w:type="character" w:customStyle="1" w:styleId="MenuOption">
    <w:name w:val="Menu Option"/>
    <w:basedOn w:val="DefaultParagraphFont"/>
    <w:rsid w:val="00C44317"/>
    <w:rPr>
      <w:b/>
      <w:smallCaps/>
    </w:rPr>
  </w:style>
  <w:style w:type="paragraph" w:customStyle="1" w:styleId="TableListNumber">
    <w:name w:val="Table List Number"/>
    <w:basedOn w:val="ListNumber"/>
    <w:rsid w:val="00C44317"/>
    <w:pPr>
      <w:numPr>
        <w:numId w:val="0"/>
      </w:numPr>
    </w:pPr>
  </w:style>
  <w:style w:type="paragraph" w:styleId="TOC4">
    <w:name w:val="toc 4"/>
    <w:basedOn w:val="TOCBase"/>
    <w:next w:val="Normal"/>
    <w:semiHidden/>
    <w:rsid w:val="00C44317"/>
    <w:pPr>
      <w:tabs>
        <w:tab w:val="right" w:leader="dot" w:pos="9071"/>
      </w:tabs>
      <w:ind w:left="1701"/>
    </w:pPr>
  </w:style>
  <w:style w:type="paragraph" w:customStyle="1" w:styleId="ListAlpha">
    <w:name w:val="List Alpha"/>
    <w:basedOn w:val="List"/>
    <w:rsid w:val="00C44317"/>
    <w:pPr>
      <w:numPr>
        <w:numId w:val="10"/>
      </w:numPr>
    </w:pPr>
  </w:style>
  <w:style w:type="paragraph" w:customStyle="1" w:styleId="ListAlpha2">
    <w:name w:val="List Alpha 2"/>
    <w:basedOn w:val="List2"/>
    <w:rsid w:val="00C44317"/>
    <w:pPr>
      <w:numPr>
        <w:numId w:val="9"/>
      </w:numPr>
    </w:pPr>
  </w:style>
  <w:style w:type="paragraph" w:styleId="List2">
    <w:name w:val="List 2"/>
    <w:basedOn w:val="BodyText"/>
    <w:rsid w:val="00C44317"/>
    <w:pPr>
      <w:tabs>
        <w:tab w:val="left" w:pos="680"/>
      </w:tabs>
      <w:spacing w:before="60" w:after="60"/>
      <w:ind w:left="680" w:hanging="340"/>
    </w:pPr>
  </w:style>
  <w:style w:type="paragraph" w:styleId="List3">
    <w:name w:val="List 3"/>
    <w:basedOn w:val="BodyText"/>
    <w:rsid w:val="00C44317"/>
    <w:pPr>
      <w:tabs>
        <w:tab w:val="left" w:pos="1021"/>
      </w:tabs>
      <w:spacing w:before="60" w:after="60"/>
      <w:ind w:left="1020" w:hanging="340"/>
    </w:pPr>
  </w:style>
  <w:style w:type="paragraph" w:styleId="List4">
    <w:name w:val="List 4"/>
    <w:basedOn w:val="BodyText"/>
    <w:rsid w:val="00C44317"/>
    <w:pPr>
      <w:tabs>
        <w:tab w:val="left" w:pos="1361"/>
      </w:tabs>
      <w:spacing w:before="60" w:after="60"/>
      <w:ind w:left="1361" w:hanging="340"/>
    </w:pPr>
  </w:style>
  <w:style w:type="paragraph" w:styleId="List5">
    <w:name w:val="List 5"/>
    <w:basedOn w:val="BodyText"/>
    <w:rsid w:val="00C44317"/>
    <w:pPr>
      <w:tabs>
        <w:tab w:val="left" w:pos="1701"/>
      </w:tabs>
      <w:spacing w:before="60" w:after="60"/>
      <w:ind w:left="1701" w:hanging="340"/>
    </w:pPr>
  </w:style>
  <w:style w:type="paragraph" w:styleId="ListBullet4">
    <w:name w:val="List Bullet 4"/>
    <w:basedOn w:val="List4"/>
    <w:rsid w:val="00C44317"/>
    <w:pPr>
      <w:numPr>
        <w:numId w:val="4"/>
      </w:numPr>
      <w:tabs>
        <w:tab w:val="clear" w:pos="1361"/>
      </w:tabs>
    </w:pPr>
  </w:style>
  <w:style w:type="paragraph" w:styleId="ListBullet5">
    <w:name w:val="List Bullet 5"/>
    <w:basedOn w:val="List5"/>
    <w:rsid w:val="00C44317"/>
    <w:pPr>
      <w:numPr>
        <w:numId w:val="5"/>
      </w:numPr>
    </w:pPr>
  </w:style>
  <w:style w:type="paragraph" w:styleId="ListContinue2">
    <w:name w:val="List Continue 2"/>
    <w:basedOn w:val="List2"/>
    <w:rsid w:val="00C44317"/>
    <w:pPr>
      <w:ind w:firstLine="0"/>
    </w:pPr>
  </w:style>
  <w:style w:type="paragraph" w:styleId="ListContinue3">
    <w:name w:val="List Continue 3"/>
    <w:basedOn w:val="List3"/>
    <w:rsid w:val="00C44317"/>
    <w:pPr>
      <w:ind w:left="1021" w:firstLine="0"/>
    </w:pPr>
  </w:style>
  <w:style w:type="paragraph" w:styleId="ListContinue4">
    <w:name w:val="List Continue 4"/>
    <w:basedOn w:val="List4"/>
    <w:rsid w:val="00C44317"/>
    <w:pPr>
      <w:ind w:firstLine="0"/>
    </w:pPr>
  </w:style>
  <w:style w:type="paragraph" w:styleId="ListContinue5">
    <w:name w:val="List Continue 5"/>
    <w:basedOn w:val="List5"/>
    <w:rsid w:val="00C44317"/>
    <w:pPr>
      <w:ind w:firstLine="0"/>
    </w:pPr>
  </w:style>
  <w:style w:type="paragraph" w:styleId="ListNumber3">
    <w:name w:val="List Number 3"/>
    <w:basedOn w:val="List3"/>
    <w:rsid w:val="00C44317"/>
    <w:pPr>
      <w:numPr>
        <w:numId w:val="6"/>
      </w:numPr>
    </w:pPr>
  </w:style>
  <w:style w:type="paragraph" w:styleId="ListNumber4">
    <w:name w:val="List Number 4"/>
    <w:basedOn w:val="List4"/>
    <w:rsid w:val="00C44317"/>
    <w:pPr>
      <w:numPr>
        <w:numId w:val="7"/>
      </w:numPr>
    </w:pPr>
  </w:style>
  <w:style w:type="paragraph" w:styleId="ListNumber5">
    <w:name w:val="List Number 5"/>
    <w:basedOn w:val="List5"/>
    <w:rsid w:val="00C44317"/>
    <w:pPr>
      <w:numPr>
        <w:numId w:val="8"/>
      </w:numPr>
    </w:pPr>
  </w:style>
  <w:style w:type="paragraph" w:styleId="BlockText">
    <w:name w:val="Block Text"/>
    <w:basedOn w:val="Normal"/>
    <w:rsid w:val="00C44317"/>
    <w:pPr>
      <w:spacing w:after="120"/>
      <w:ind w:left="1440" w:right="1440"/>
    </w:pPr>
  </w:style>
  <w:style w:type="character" w:customStyle="1" w:styleId="Subscript">
    <w:name w:val="Subscript"/>
    <w:basedOn w:val="DefaultParagraphFont"/>
    <w:rsid w:val="00C44317"/>
    <w:rPr>
      <w:sz w:val="16"/>
      <w:vertAlign w:val="subscript"/>
    </w:rPr>
  </w:style>
  <w:style w:type="character" w:customStyle="1" w:styleId="Superscript">
    <w:name w:val="Superscript"/>
    <w:basedOn w:val="DefaultParagraphFont"/>
    <w:rsid w:val="00C44317"/>
    <w:rPr>
      <w:sz w:val="16"/>
      <w:vertAlign w:val="superscript"/>
    </w:rPr>
  </w:style>
  <w:style w:type="character" w:customStyle="1" w:styleId="Symbols">
    <w:name w:val="Symbols"/>
    <w:basedOn w:val="DefaultParagraphFont"/>
    <w:rsid w:val="00C44317"/>
    <w:rPr>
      <w:rFonts w:ascii="Symbol" w:hAnsi="Symbol"/>
    </w:rPr>
  </w:style>
  <w:style w:type="character" w:customStyle="1" w:styleId="MenuOptions">
    <w:name w:val="Menu Options"/>
    <w:basedOn w:val="DefaultParagraphFont"/>
    <w:rsid w:val="00C44317"/>
    <w:rPr>
      <w:rFonts w:ascii="Arial Narrow" w:hAnsi="Arial Narrow"/>
      <w:smallCaps/>
    </w:rPr>
  </w:style>
  <w:style w:type="character" w:customStyle="1" w:styleId="Buttons">
    <w:name w:val="Buttons"/>
    <w:basedOn w:val="DefaultParagraphFont"/>
    <w:rsid w:val="00C44317"/>
    <w:rPr>
      <w:b/>
    </w:rPr>
  </w:style>
  <w:style w:type="character" w:customStyle="1" w:styleId="Underlined">
    <w:name w:val="Underlined"/>
    <w:basedOn w:val="DefaultParagraphFont"/>
    <w:rsid w:val="00C44317"/>
    <w:rPr>
      <w:u w:val="single"/>
    </w:rPr>
  </w:style>
  <w:style w:type="paragraph" w:customStyle="1" w:styleId="TableBodyTextRight">
    <w:name w:val="Table Body Text Right"/>
    <w:basedOn w:val="TableBodyText"/>
    <w:rsid w:val="00C44317"/>
    <w:pPr>
      <w:widowControl w:val="0"/>
      <w:autoSpaceDE w:val="0"/>
      <w:autoSpaceDN w:val="0"/>
      <w:adjustRightInd w:val="0"/>
      <w:jc w:val="right"/>
    </w:pPr>
    <w:rPr>
      <w:rFonts w:cs="Arial"/>
      <w:szCs w:val="18"/>
    </w:rPr>
  </w:style>
  <w:style w:type="paragraph" w:customStyle="1" w:styleId="CopyrightText">
    <w:name w:val="Copyright Text"/>
    <w:basedOn w:val="BodyText"/>
    <w:rsid w:val="00C44317"/>
    <w:rPr>
      <w:sz w:val="18"/>
    </w:rPr>
  </w:style>
  <w:style w:type="paragraph" w:customStyle="1" w:styleId="BodySmallRight">
    <w:name w:val="Body Small Right"/>
    <w:basedOn w:val="BodyTextRight"/>
    <w:rsid w:val="00C44317"/>
    <w:rPr>
      <w:sz w:val="18"/>
      <w:szCs w:val="18"/>
    </w:rPr>
  </w:style>
  <w:style w:type="paragraph" w:customStyle="1" w:styleId="MarginEdition">
    <w:name w:val="Margin Edition"/>
    <w:basedOn w:val="MarginNote"/>
    <w:rsid w:val="00C44317"/>
    <w:pPr>
      <w:spacing w:before="0" w:after="0"/>
    </w:pPr>
    <w:rPr>
      <w:rFonts w:ascii="Times New Roman" w:hAnsi="Times New Roman"/>
      <w:color w:val="999999"/>
    </w:rPr>
  </w:style>
  <w:style w:type="paragraph" w:customStyle="1" w:styleId="Spacer">
    <w:name w:val="Spacer"/>
    <w:basedOn w:val="Normal"/>
    <w:rsid w:val="00C44317"/>
    <w:rPr>
      <w:sz w:val="2"/>
      <w:szCs w:val="2"/>
    </w:rPr>
  </w:style>
  <w:style w:type="character" w:customStyle="1" w:styleId="Small">
    <w:name w:val="Small"/>
    <w:basedOn w:val="DefaultParagraphFont"/>
    <w:rsid w:val="00C44317"/>
    <w:rPr>
      <w:sz w:val="16"/>
    </w:rPr>
  </w:style>
  <w:style w:type="paragraph" w:customStyle="1" w:styleId="WideTable">
    <w:name w:val="Wide Table"/>
    <w:basedOn w:val="Normal"/>
    <w:rsid w:val="00C44317"/>
    <w:pPr>
      <w:ind w:left="-1418"/>
    </w:pPr>
    <w:rPr>
      <w:sz w:val="2"/>
      <w:szCs w:val="2"/>
    </w:rPr>
  </w:style>
  <w:style w:type="character" w:styleId="PageNumber">
    <w:name w:val="page number"/>
    <w:basedOn w:val="DefaultParagraphFont"/>
    <w:rsid w:val="00C44317"/>
  </w:style>
  <w:style w:type="paragraph" w:styleId="Quote">
    <w:name w:val="Quote"/>
    <w:basedOn w:val="Heading1"/>
    <w:link w:val="QuoteChar"/>
    <w:qFormat/>
    <w:rsid w:val="00C44317"/>
    <w:rPr>
      <w:b w:val="0"/>
      <w:sz w:val="72"/>
      <w:szCs w:val="72"/>
      <w:lang w:val="en-NZ"/>
    </w:rPr>
  </w:style>
  <w:style w:type="character" w:customStyle="1" w:styleId="QuoteChar">
    <w:name w:val="Quote Char"/>
    <w:basedOn w:val="DefaultParagraphFont"/>
    <w:link w:val="Quote"/>
    <w:rsid w:val="00C44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317"/>
    <w:pPr>
      <w:pageBreakBefore/>
    </w:pPr>
  </w:style>
  <w:style w:type="paragraph" w:customStyle="1" w:styleId="Border">
    <w:name w:val="Border"/>
    <w:basedOn w:val="Normal"/>
    <w:qFormat/>
    <w:rsid w:val="00C44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317"/>
    <w:rPr>
      <w:b/>
      <w:bCs/>
      <w:i/>
      <w:iCs/>
      <w:color w:val="auto"/>
    </w:rPr>
  </w:style>
  <w:style w:type="paragraph" w:styleId="IntenseQuote">
    <w:name w:val="Intense Quote"/>
    <w:basedOn w:val="Normal"/>
    <w:next w:val="Normal"/>
    <w:link w:val="IntenseQuoteChar"/>
    <w:uiPriority w:val="30"/>
    <w:qFormat/>
    <w:rsid w:val="00C44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317"/>
    <w:rPr>
      <w:smallCaps/>
      <w:color w:val="auto"/>
      <w:u w:val="single"/>
    </w:rPr>
  </w:style>
  <w:style w:type="character" w:styleId="IntenseReference">
    <w:name w:val="Intense Reference"/>
    <w:basedOn w:val="DefaultParagraphFont"/>
    <w:uiPriority w:val="32"/>
    <w:qFormat/>
    <w:rsid w:val="00C44317"/>
    <w:rPr>
      <w:b/>
      <w:bCs/>
      <w:smallCaps/>
      <w:color w:val="auto"/>
      <w:spacing w:val="5"/>
      <w:u w:val="single"/>
    </w:rPr>
  </w:style>
  <w:style w:type="paragraph" w:customStyle="1" w:styleId="2ColumnHeading">
    <w:name w:val="2Column Heading"/>
    <w:basedOn w:val="BodyText"/>
    <w:qFormat/>
    <w:rsid w:val="00C44317"/>
    <w:pPr>
      <w:spacing w:after="60"/>
      <w:ind w:left="-2268"/>
    </w:pPr>
    <w:rPr>
      <w:b/>
    </w:rPr>
  </w:style>
  <w:style w:type="paragraph" w:customStyle="1" w:styleId="Heading1TOC">
    <w:name w:val="Heading1 TOC"/>
    <w:basedOn w:val="Normal"/>
    <w:qFormat/>
    <w:rsid w:val="00C44317"/>
    <w:pPr>
      <w:spacing w:before="240" w:after="120"/>
    </w:pPr>
    <w:rPr>
      <w:rFonts w:ascii="Times New Roman" w:hAnsi="Times New Roman"/>
      <w:b/>
      <w:sz w:val="32"/>
    </w:rPr>
  </w:style>
  <w:style w:type="paragraph" w:customStyle="1" w:styleId="Heading2TOC">
    <w:name w:val="Heading2 TOC"/>
    <w:basedOn w:val="Normal"/>
    <w:qFormat/>
    <w:rsid w:val="00C44317"/>
    <w:pPr>
      <w:spacing w:before="240" w:after="60"/>
    </w:pPr>
    <w:rPr>
      <w:rFonts w:ascii="Times New Roman" w:hAnsi="Times New Roman"/>
      <w:b/>
      <w:sz w:val="28"/>
    </w:rPr>
  </w:style>
  <w:style w:type="character" w:customStyle="1" w:styleId="Underline">
    <w:name w:val="Underline"/>
    <w:basedOn w:val="DefaultParagraphFont"/>
    <w:qFormat/>
    <w:rsid w:val="00C44317"/>
    <w:rPr>
      <w:u w:val="single"/>
    </w:rPr>
  </w:style>
  <w:style w:type="paragraph" w:styleId="BalloonText">
    <w:name w:val="Balloon Text"/>
    <w:basedOn w:val="Normal"/>
    <w:link w:val="BalloonTextChar"/>
    <w:rsid w:val="00C44317"/>
    <w:rPr>
      <w:rFonts w:ascii="Tahoma" w:hAnsi="Tahoma" w:cs="Tahoma"/>
      <w:sz w:val="16"/>
      <w:szCs w:val="16"/>
    </w:rPr>
  </w:style>
  <w:style w:type="character" w:customStyle="1" w:styleId="BalloonTextChar">
    <w:name w:val="Balloon Text Char"/>
    <w:basedOn w:val="DefaultParagraphFont"/>
    <w:link w:val="BalloonText"/>
    <w:rsid w:val="00C44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3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317"/>
    <w:rPr>
      <w:b/>
      <w:color w:val="660033"/>
      <w:spacing w:val="0"/>
    </w:rPr>
  </w:style>
  <w:style w:type="paragraph" w:customStyle="1" w:styleId="Nameditemlist">
    <w:name w:val="Named item list"/>
    <w:basedOn w:val="BodyText"/>
    <w:qFormat/>
    <w:rsid w:val="00C44317"/>
    <w:pPr>
      <w:tabs>
        <w:tab w:val="left" w:pos="2835"/>
      </w:tabs>
      <w:ind w:left="2835" w:hanging="2835"/>
    </w:pPr>
  </w:style>
  <w:style w:type="paragraph" w:customStyle="1" w:styleId="BodyTextnopadding">
    <w:name w:val="Body Text no padding"/>
    <w:basedOn w:val="BodyText"/>
    <w:qFormat/>
    <w:rsid w:val="00C44317"/>
    <w:pPr>
      <w:spacing w:before="0" w:after="0"/>
    </w:pPr>
  </w:style>
  <w:style w:type="paragraph" w:customStyle="1" w:styleId="BodyTextBold">
    <w:name w:val="Body Text Bold"/>
    <w:basedOn w:val="BodyText"/>
    <w:qFormat/>
    <w:rsid w:val="00C44317"/>
    <w:rPr>
      <w:b/>
    </w:rPr>
  </w:style>
  <w:style w:type="character" w:styleId="Hyperlink">
    <w:name w:val="Hyperlink"/>
    <w:basedOn w:val="DefaultParagraphFont"/>
    <w:uiPriority w:val="99"/>
    <w:unhideWhenUsed/>
    <w:rsid w:val="004C77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6606</Characters>
  <Application>Microsoft Office Word</Application>
  <DocSecurity>0</DocSecurity>
  <Lines>206</Lines>
  <Paragraphs>130</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AURTTW001 Carry out soft soldering techniques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