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2B3" w:rsidP="00733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AURTTS001 Fabricate exhaust systems and components</w:t>
      </w:r>
      <w:r>
        <w:fldChar w:fldCharType="end"/>
      </w:r>
    </w:p>
    <w:p w:rsidR="007332B3" w:rsidP="007332B3">
      <w:pPr>
        <w:pStyle w:val="Version"/>
        <w:sectPr w:rsidSect="00142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8EB" w:rsidP="001428EB">
      <w:pPr>
        <w:pStyle w:val="SuperHeading"/>
      </w:pPr>
      <w:r w:rsidRPr="001428EB">
        <w:t>Assessment Requirements for AURTTS001 Fabricate exhaust systems and components</w:t>
      </w:r>
    </w:p>
    <w:p w:rsidR="00000000" w:rsidRPr="001428EB" w:rsidP="001428EB">
      <w:pPr>
        <w:pStyle w:val="Heading1"/>
      </w:pPr>
      <w:bookmarkStart w:id="1" w:name="O_794168"/>
      <w:bookmarkEnd w:id="1"/>
      <w:r w:rsidRPr="001428E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332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8EB" w:rsidP="001428EB">
            <w:pPr>
              <w:pStyle w:val="BodyText"/>
            </w:pPr>
            <w:r w:rsidRPr="001428E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8EB">
            <w:pPr>
              <w:pStyle w:val="BodyText"/>
              <w:rPr>
                <w:lang w:val="en-NZ"/>
              </w:rPr>
            </w:pPr>
            <w:r w:rsidRPr="001428EB">
              <w:rPr>
                <w:rStyle w:val="SpecialBold"/>
              </w:rPr>
              <w:t>Comment</w:t>
            </w:r>
          </w:p>
        </w:tc>
      </w:tr>
      <w:tr w:rsidTr="007332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8EB">
            <w:pPr>
              <w:pStyle w:val="BodyText"/>
              <w:rPr>
                <w:lang w:val="en-NZ"/>
              </w:rPr>
            </w:pPr>
            <w:r w:rsidRPr="001428E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8EB" w:rsidP="001428EB">
            <w:pPr>
              <w:pStyle w:val="BodyText"/>
            </w:pPr>
            <w:r w:rsidRPr="001428EB">
              <w:t>New unit of competency.</w:t>
            </w:r>
          </w:p>
        </w:tc>
      </w:tr>
    </w:tbl>
    <w:p w:rsidR="00000000" w:rsidRPr="001428EB" w:rsidP="001428EB">
      <w:pPr>
        <w:pStyle w:val="BodyText"/>
      </w:pPr>
    </w:p>
    <w:p w:rsidR="00000000" w:rsidRPr="001428EB" w:rsidP="001428EB">
      <w:pPr>
        <w:pStyle w:val="AllowPageBreak"/>
      </w:pPr>
    </w:p>
    <w:p w:rsidR="00000000" w:rsidRPr="001428EB" w:rsidP="001428EB">
      <w:pPr>
        <w:pStyle w:val="Heading1"/>
      </w:pPr>
      <w:bookmarkStart w:id="2" w:name="O_794169"/>
      <w:bookmarkEnd w:id="2"/>
      <w:r w:rsidRPr="001428EB">
        <w:t>Performance Evidence</w:t>
      </w:r>
    </w:p>
    <w:p w:rsidR="00000000" w:rsidRPr="001428EB" w:rsidP="007332B3">
      <w:pPr>
        <w:pStyle w:val="BodyText"/>
      </w:pPr>
      <w:r w:rsidRPr="001428E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428EB" w:rsidP="001428EB">
      <w:pPr>
        <w:pStyle w:val="ListBullet"/>
      </w:pPr>
      <w:r w:rsidRPr="001428EB">
        <w:t>fabricate two different exhaust s</w:t>
      </w:r>
      <w:r w:rsidRPr="001428EB">
        <w:t>ystems, in which the work must involve:</w:t>
      </w:r>
    </w:p>
    <w:p w:rsidR="00000000" w:rsidRPr="001428EB" w:rsidP="001428EB">
      <w:pPr>
        <w:pStyle w:val="ListBullet2"/>
      </w:pPr>
      <w:r w:rsidRPr="001428EB">
        <w:t>manufacturing flanges</w:t>
      </w:r>
    </w:p>
    <w:p w:rsidR="00000000" w:rsidRPr="001428EB" w:rsidP="001428EB">
      <w:pPr>
        <w:pStyle w:val="ListBullet2"/>
      </w:pPr>
      <w:r w:rsidRPr="001428EB">
        <w:t>pipe bending</w:t>
      </w:r>
    </w:p>
    <w:p w:rsidR="00000000" w:rsidRPr="001428EB" w:rsidP="001428EB">
      <w:pPr>
        <w:pStyle w:val="ListBullet2"/>
      </w:pPr>
      <w:r w:rsidRPr="001428EB">
        <w:t>joining components by welding.</w:t>
      </w:r>
    </w:p>
    <w:p w:rsidR="00000000" w:rsidRPr="001428EB" w:rsidP="001428EB">
      <w:pPr>
        <w:pStyle w:val="AllowPageBreak"/>
      </w:pPr>
    </w:p>
    <w:p w:rsidR="00000000" w:rsidRPr="001428EB" w:rsidP="001428EB">
      <w:pPr>
        <w:pStyle w:val="Heading1"/>
      </w:pPr>
      <w:bookmarkStart w:id="3" w:name="O_794170"/>
      <w:bookmarkEnd w:id="3"/>
      <w:r w:rsidRPr="001428EB">
        <w:t>Knowledge Evidence</w:t>
      </w:r>
    </w:p>
    <w:p w:rsidR="00000000" w:rsidRPr="001428EB" w:rsidP="007332B3">
      <w:pPr>
        <w:pStyle w:val="BodyText"/>
      </w:pPr>
      <w:r w:rsidRPr="001428EB">
        <w:t>Individuals must be able to demonstrate knowledge of:</w:t>
      </w:r>
    </w:p>
    <w:p w:rsidR="00000000" w:rsidRPr="001428EB" w:rsidP="001428EB">
      <w:pPr>
        <w:pStyle w:val="ListBullet"/>
      </w:pPr>
      <w:r w:rsidRPr="001428EB">
        <w:t>work health and safety (WHS) and occupational heal</w:t>
      </w:r>
      <w:r w:rsidRPr="001428EB">
        <w:t>th and safety (OHS) requirements relating to fabricating exhaust systems and components, including procedures for:</w:t>
      </w:r>
    </w:p>
    <w:p w:rsidR="00000000" w:rsidRPr="001428EB" w:rsidP="001428EB">
      <w:pPr>
        <w:pStyle w:val="ListBullet2"/>
      </w:pPr>
      <w:r w:rsidRPr="001428EB">
        <w:t>selecting and using personal protective equipment (PPE)</w:t>
      </w:r>
    </w:p>
    <w:p w:rsidR="00000000" w:rsidRPr="001428EB" w:rsidP="001428EB">
      <w:pPr>
        <w:pStyle w:val="ListBullet2"/>
      </w:pPr>
      <w:r w:rsidRPr="001428EB">
        <w:t>using tools and equipment</w:t>
      </w:r>
    </w:p>
    <w:p w:rsidR="00000000" w:rsidRPr="001428EB" w:rsidP="001428EB">
      <w:pPr>
        <w:pStyle w:val="ListBullet2"/>
      </w:pPr>
      <w:r w:rsidRPr="001428EB">
        <w:t>safely handling fabrication equipment</w:t>
      </w:r>
    </w:p>
    <w:p w:rsidR="00000000" w:rsidRPr="001428EB" w:rsidP="001428EB">
      <w:pPr>
        <w:pStyle w:val="ListBullet2"/>
      </w:pPr>
      <w:r w:rsidRPr="001428EB">
        <w:t>using welding equipm</w:t>
      </w:r>
      <w:r w:rsidRPr="001428EB">
        <w:t>ent</w:t>
      </w:r>
    </w:p>
    <w:p w:rsidR="00000000" w:rsidRPr="001428EB" w:rsidP="001428EB">
      <w:pPr>
        <w:pStyle w:val="ListBullet2"/>
      </w:pPr>
      <w:r w:rsidRPr="001428EB">
        <w:t>controlling hazards, including abnormal noise and hazardous fumes</w:t>
      </w:r>
    </w:p>
    <w:p w:rsidR="00000000" w:rsidRPr="001428EB" w:rsidP="001428EB">
      <w:pPr>
        <w:pStyle w:val="ListBullet"/>
      </w:pPr>
      <w:r w:rsidRPr="001428EB">
        <w:t>operating principles of exhaust systems, including scavenging and back pressure</w:t>
      </w:r>
    </w:p>
    <w:p w:rsidR="00000000" w:rsidRPr="001428EB" w:rsidP="001428EB">
      <w:pPr>
        <w:pStyle w:val="ListBullet"/>
      </w:pPr>
      <w:r w:rsidRPr="001428EB">
        <w:t>application, purpose and operation of exhaust systems, including:</w:t>
      </w:r>
    </w:p>
    <w:p w:rsidR="00000000" w:rsidRPr="001428EB" w:rsidP="001428EB">
      <w:pPr>
        <w:pStyle w:val="ListBullet2"/>
      </w:pPr>
      <w:r w:rsidRPr="001428EB">
        <w:t>mufflers</w:t>
      </w:r>
    </w:p>
    <w:p w:rsidR="00000000" w:rsidRPr="001428EB" w:rsidP="001428EB">
      <w:pPr>
        <w:pStyle w:val="ListBullet2"/>
      </w:pPr>
      <w:r w:rsidRPr="001428EB">
        <w:t>extractor pipes</w:t>
      </w:r>
    </w:p>
    <w:p w:rsidR="00000000" w:rsidRPr="001428EB" w:rsidP="001428EB">
      <w:pPr>
        <w:pStyle w:val="ListBullet2"/>
      </w:pPr>
      <w:r w:rsidRPr="001428EB">
        <w:t>catalytic converters</w:t>
      </w:r>
    </w:p>
    <w:p w:rsidR="00000000" w:rsidRPr="001428EB" w:rsidP="001428EB">
      <w:pPr>
        <w:pStyle w:val="ListBullet2"/>
      </w:pPr>
      <w:r w:rsidRPr="001428EB">
        <w:t>diesel particulate filters</w:t>
      </w:r>
    </w:p>
    <w:p w:rsidR="00000000" w:rsidRPr="001428EB" w:rsidP="001428EB">
      <w:pPr>
        <w:pStyle w:val="ListBullet"/>
      </w:pPr>
      <w:r w:rsidRPr="001428EB">
        <w:t>exhaust component fabrication, including:</w:t>
      </w:r>
    </w:p>
    <w:p w:rsidR="00000000" w:rsidRPr="001428EB" w:rsidP="001428EB">
      <w:pPr>
        <w:pStyle w:val="ListBullet2"/>
      </w:pPr>
      <w:r w:rsidRPr="001428EB">
        <w:t>pipe bending</w:t>
      </w:r>
    </w:p>
    <w:p w:rsidR="00000000" w:rsidRPr="001428EB" w:rsidP="001428EB">
      <w:pPr>
        <w:pStyle w:val="ListBullet2"/>
      </w:pPr>
      <w:r w:rsidRPr="001428EB">
        <w:t>flange manufacture</w:t>
      </w:r>
    </w:p>
    <w:p w:rsidR="00000000" w:rsidRPr="001428EB" w:rsidP="001428EB">
      <w:pPr>
        <w:pStyle w:val="ListBullet2"/>
      </w:pPr>
      <w:r w:rsidRPr="001428EB">
        <w:t>welding techniques</w:t>
      </w:r>
    </w:p>
    <w:p w:rsidR="00000000" w:rsidRPr="001428EB" w:rsidP="001428EB">
      <w:pPr>
        <w:pStyle w:val="ListBullet"/>
      </w:pPr>
      <w:r w:rsidRPr="001428EB">
        <w:t>exhaust fabrication tools, including:</w:t>
      </w:r>
    </w:p>
    <w:p w:rsidR="00000000" w:rsidRPr="001428EB" w:rsidP="001428EB">
      <w:pPr>
        <w:pStyle w:val="ListBullet2"/>
      </w:pPr>
      <w:r w:rsidRPr="001428EB">
        <w:t>exhaust pipe benders</w:t>
      </w:r>
    </w:p>
    <w:p w:rsidR="00000000" w:rsidRPr="001428EB" w:rsidP="001428EB">
      <w:pPr>
        <w:pStyle w:val="ListBullet2"/>
      </w:pPr>
      <w:r w:rsidRPr="001428EB">
        <w:t>pipe cutters</w:t>
      </w:r>
    </w:p>
    <w:p w:rsidR="00000000" w:rsidRPr="001428EB" w:rsidP="001428EB">
      <w:pPr>
        <w:pStyle w:val="ListBullet2"/>
      </w:pPr>
      <w:r w:rsidRPr="001428EB">
        <w:t>formers</w:t>
      </w:r>
    </w:p>
    <w:p w:rsidR="00000000" w:rsidRPr="001428EB" w:rsidP="001428EB">
      <w:pPr>
        <w:pStyle w:val="ListBullet2"/>
      </w:pPr>
      <w:r w:rsidRPr="001428EB">
        <w:t>welding equipment</w:t>
      </w:r>
    </w:p>
    <w:p w:rsidR="00000000" w:rsidRPr="001428EB" w:rsidP="001428EB">
      <w:pPr>
        <w:pStyle w:val="ListBullet"/>
      </w:pPr>
      <w:r w:rsidRPr="001428EB">
        <w:t>exhaust syst</w:t>
      </w:r>
      <w:r w:rsidRPr="001428EB">
        <w:t>em and component testing procedures.</w:t>
      </w:r>
    </w:p>
    <w:p w:rsidR="00000000" w:rsidRPr="001428EB" w:rsidP="001428EB">
      <w:pPr>
        <w:pStyle w:val="AllowPageBreak"/>
      </w:pPr>
    </w:p>
    <w:p w:rsidR="00000000" w:rsidRPr="001428EB" w:rsidP="001428EB">
      <w:pPr>
        <w:pStyle w:val="Heading1"/>
      </w:pPr>
      <w:bookmarkStart w:id="4" w:name="O_794171"/>
      <w:bookmarkEnd w:id="4"/>
      <w:r w:rsidRPr="001428EB">
        <w:t>Assessment Conditions</w:t>
      </w:r>
    </w:p>
    <w:p w:rsidR="00000000" w:rsidRPr="001428EB" w:rsidP="007332B3">
      <w:pPr>
        <w:pStyle w:val="BodyText"/>
      </w:pPr>
      <w:r w:rsidRPr="001428EB">
        <w:t>Assessors must satisfy NVR/AQTF assessor requirements.</w:t>
      </w:r>
    </w:p>
    <w:p w:rsidR="00000000" w:rsidRPr="001428EB" w:rsidP="007332B3">
      <w:pPr>
        <w:pStyle w:val="BodyText"/>
      </w:pPr>
      <w:r w:rsidRPr="001428EB">
        <w:t>Competency is to be assessed in the workplace or a simulated environment that accurately reflects performance in a real workplace setting.</w:t>
      </w:r>
    </w:p>
    <w:p w:rsidR="00000000" w:rsidRPr="001428EB" w:rsidP="007332B3">
      <w:pPr>
        <w:pStyle w:val="BodyText"/>
      </w:pPr>
      <w:r w:rsidRPr="001428EB">
        <w:t>Assessment must include direct observation of tasks.</w:t>
      </w:r>
    </w:p>
    <w:p w:rsidR="00000000" w:rsidRPr="001428EB" w:rsidP="007332B3">
      <w:pPr>
        <w:pStyle w:val="BodyText"/>
      </w:pPr>
      <w:r w:rsidRPr="001428EB">
        <w:t xml:space="preserve">Where assessment of competency includes third-party evidence, </w:t>
      </w:r>
      <w:r w:rsidRPr="001428EB">
        <w:t>individuals must provide evidence that links them to the exhaust systems that they have fabricated, e.g. repair orders.</w:t>
      </w:r>
    </w:p>
    <w:p w:rsidR="00000000" w:rsidRPr="001428EB" w:rsidP="007332B3">
      <w:pPr>
        <w:pStyle w:val="BodyText"/>
      </w:pPr>
      <w:r w:rsidRPr="001428EB">
        <w:t>Assessors must verify performance evidence through questioning on skills and knowledge to ensure correct interpretation and application</w:t>
      </w:r>
      <w:r w:rsidRPr="001428EB">
        <w:t>.</w:t>
      </w:r>
    </w:p>
    <w:p w:rsidR="00000000" w:rsidRPr="001428EB" w:rsidP="007332B3">
      <w:pPr>
        <w:pStyle w:val="BodyText"/>
      </w:pPr>
      <w:r w:rsidRPr="001428EB">
        <w:t>The following resources must be made available:</w:t>
      </w:r>
    </w:p>
    <w:p w:rsidR="00000000" w:rsidRPr="001428EB" w:rsidP="001428EB">
      <w:pPr>
        <w:pStyle w:val="ListBullet"/>
      </w:pPr>
      <w:r w:rsidRPr="001428EB">
        <w:t>automotive repair workplace or simulated workplace</w:t>
      </w:r>
    </w:p>
    <w:p w:rsidR="00000000" w:rsidRPr="001428EB" w:rsidP="001428EB">
      <w:pPr>
        <w:pStyle w:val="ListBullet"/>
      </w:pPr>
      <w:r w:rsidRPr="001428EB">
        <w:t>workplace instructions</w:t>
      </w:r>
    </w:p>
    <w:p w:rsidR="00000000" w:rsidRPr="001428EB" w:rsidP="001428EB">
      <w:pPr>
        <w:pStyle w:val="ListBullet"/>
      </w:pPr>
      <w:r w:rsidRPr="001428EB">
        <w:t>exhaust system fabrication material, including:</w:t>
      </w:r>
    </w:p>
    <w:p w:rsidR="00000000" w:rsidRPr="001428EB" w:rsidP="001428EB">
      <w:pPr>
        <w:pStyle w:val="ListBullet2"/>
      </w:pPr>
      <w:r w:rsidRPr="001428EB">
        <w:t>exhaust pipe</w:t>
      </w:r>
    </w:p>
    <w:p w:rsidR="00000000" w:rsidRPr="001428EB" w:rsidP="001428EB">
      <w:pPr>
        <w:pStyle w:val="ListBullet2"/>
      </w:pPr>
      <w:r w:rsidRPr="001428EB">
        <w:t>exhaust flanges</w:t>
      </w:r>
    </w:p>
    <w:p w:rsidR="00000000" w:rsidRPr="001428EB" w:rsidP="001428EB">
      <w:pPr>
        <w:pStyle w:val="ListBullet2"/>
      </w:pPr>
      <w:r w:rsidRPr="001428EB">
        <w:t>exhaust brackets</w:t>
      </w:r>
    </w:p>
    <w:p w:rsidR="00000000" w:rsidRPr="001428EB" w:rsidP="001428EB">
      <w:pPr>
        <w:pStyle w:val="ListBullet"/>
      </w:pPr>
      <w:r w:rsidRPr="001428EB">
        <w:t>tools, equipment and materials appropriate for exhaust system fabrication, including:</w:t>
      </w:r>
    </w:p>
    <w:p w:rsidR="00000000" w:rsidRPr="001428EB" w:rsidP="001428EB">
      <w:pPr>
        <w:pStyle w:val="ListBullet2"/>
      </w:pPr>
      <w:r w:rsidRPr="001428EB">
        <w:t>exhaust pipe benders</w:t>
      </w:r>
    </w:p>
    <w:p w:rsidR="00000000" w:rsidRPr="001428EB" w:rsidP="001428EB">
      <w:pPr>
        <w:pStyle w:val="ListBullet2"/>
      </w:pPr>
      <w:r w:rsidRPr="001428EB">
        <w:t>pipe cutters</w:t>
      </w:r>
    </w:p>
    <w:p w:rsidR="00000000" w:rsidRPr="001428EB" w:rsidP="001428EB">
      <w:pPr>
        <w:pStyle w:val="ListBullet2"/>
      </w:pPr>
      <w:r w:rsidRPr="001428EB">
        <w:t>formers</w:t>
      </w:r>
    </w:p>
    <w:p w:rsidR="00000000" w:rsidRPr="001428EB" w:rsidP="001428EB">
      <w:pPr>
        <w:pStyle w:val="ListBullet2"/>
      </w:pPr>
      <w:r w:rsidRPr="001428EB">
        <w:t>welding equipment.</w:t>
      </w:r>
    </w:p>
    <w:p w:rsidR="00000000" w:rsidRPr="001428EB" w:rsidP="001428EB">
      <w:pPr>
        <w:pStyle w:val="AllowPageBreak"/>
      </w:pPr>
    </w:p>
    <w:p w:rsidR="00000000" w:rsidRPr="001428EB" w:rsidP="001428EB">
      <w:pPr>
        <w:pStyle w:val="Heading1"/>
      </w:pPr>
      <w:bookmarkStart w:id="5" w:name="O_794174"/>
      <w:bookmarkEnd w:id="5"/>
      <w:r w:rsidRPr="001428EB">
        <w:t>Links</w:t>
      </w:r>
    </w:p>
    <w:p w:rsidR="00000000" w:rsidRPr="001428EB" w:rsidP="007332B3">
      <w:pPr>
        <w:pStyle w:val="BodyText"/>
      </w:pPr>
      <w:r w:rsidRPr="001428E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04F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428EB" w:rsidP="007332B3">
      <w:pPr>
        <w:pStyle w:val="BodyText"/>
      </w:pPr>
      <w:r w:rsidRPr="001428E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04F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428EB" w:rsidP="001428EB"/>
    <w:sectPr w:rsidSect="001428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EB" w:rsidRPr="007332B3" w:rsidP="00733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2B3" w:rsidP="00142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2B3" w:rsidP="00142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32B3" w:rsidP="00142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8EB" w:rsidRPr="007332B3" w:rsidP="00733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2B3" w:rsidRPr="002D2AF8" w:rsidP="00142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AURTTS001 Fabricate exhaust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332B3" w:rsidP="00142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90A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45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4EC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8EB"/>
  </w:style>
  <w:style w:type="character" w:customStyle="1" w:styleId="Heading1Char">
    <w:name w:val="Heading 1 Char"/>
    <w:basedOn w:val="DefaultParagraphFont"/>
    <w:link w:val="Heading1"/>
    <w:rsid w:val="00142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8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8EB"/>
    <w:rPr>
      <w:b/>
      <w:spacing w:val="0"/>
    </w:rPr>
  </w:style>
  <w:style w:type="paragraph" w:styleId="ListBullet2">
    <w:name w:val="List Bullet 2"/>
    <w:basedOn w:val="List2"/>
    <w:rsid w:val="001428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2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8EB"/>
    <w:rPr>
      <w:i/>
    </w:rPr>
  </w:style>
  <w:style w:type="paragraph" w:styleId="Caption">
    <w:name w:val="caption"/>
    <w:basedOn w:val="BodyText"/>
    <w:next w:val="Normal"/>
    <w:qFormat/>
    <w:rsid w:val="00142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8EB"/>
  </w:style>
  <w:style w:type="paragraph" w:styleId="TableofFigures">
    <w:name w:val="table of figures"/>
    <w:basedOn w:val="Normal"/>
    <w:next w:val="Normal"/>
    <w:semiHidden/>
    <w:rsid w:val="00142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8EB"/>
    <w:pPr>
      <w:numPr>
        <w:numId w:val="11"/>
      </w:numPr>
    </w:pPr>
  </w:style>
  <w:style w:type="character" w:customStyle="1" w:styleId="WingdingSymbols">
    <w:name w:val="Wingding Symbols"/>
    <w:rsid w:val="001428EB"/>
    <w:rPr>
      <w:rFonts w:ascii="Wingdings" w:hAnsi="Wingdings"/>
    </w:rPr>
  </w:style>
  <w:style w:type="paragraph" w:customStyle="1" w:styleId="TableHeading">
    <w:name w:val="Table Heading"/>
    <w:basedOn w:val="HeadingBase"/>
    <w:rsid w:val="00142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8EB"/>
    <w:rPr>
      <w:color w:val="0033CC"/>
      <w:u w:val="none"/>
    </w:rPr>
  </w:style>
  <w:style w:type="paragraph" w:customStyle="1" w:styleId="BodyTextRight">
    <w:name w:val="Body Text Right"/>
    <w:basedOn w:val="BodyText"/>
    <w:rsid w:val="00142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8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8EB"/>
    <w:rPr>
      <w:sz w:val="32"/>
    </w:rPr>
  </w:style>
  <w:style w:type="paragraph" w:customStyle="1" w:styleId="HeadingProcedure">
    <w:name w:val="Heading Procedure"/>
    <w:basedOn w:val="HeadingBase"/>
    <w:next w:val="Normal"/>
    <w:rsid w:val="00142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8EB"/>
    <w:pPr>
      <w:spacing w:before="60" w:after="60"/>
    </w:pPr>
  </w:style>
  <w:style w:type="paragraph" w:styleId="ListContinue">
    <w:name w:val="List Continue"/>
    <w:basedOn w:val="List"/>
    <w:rsid w:val="001428EB"/>
    <w:pPr>
      <w:ind w:firstLine="0"/>
    </w:pPr>
  </w:style>
  <w:style w:type="paragraph" w:customStyle="1" w:styleId="ListNote">
    <w:name w:val="List Note"/>
    <w:basedOn w:val="List"/>
    <w:rsid w:val="00142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8EB"/>
    <w:rPr>
      <w:rFonts w:ascii="Courier New" w:hAnsi="Courier New"/>
    </w:rPr>
  </w:style>
  <w:style w:type="paragraph" w:customStyle="1" w:styleId="NoteBullet">
    <w:name w:val="Note Bullet"/>
    <w:basedOn w:val="Note"/>
    <w:rsid w:val="00142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8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2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8EB"/>
    <w:rPr>
      <w:b/>
      <w:smallCaps/>
    </w:rPr>
  </w:style>
  <w:style w:type="paragraph" w:customStyle="1" w:styleId="TableListNumber">
    <w:name w:val="Table List Number"/>
    <w:basedOn w:val="ListNumber"/>
    <w:rsid w:val="00142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8EB"/>
    <w:pPr>
      <w:numPr>
        <w:numId w:val="9"/>
      </w:numPr>
    </w:pPr>
  </w:style>
  <w:style w:type="paragraph" w:customStyle="1" w:styleId="ListAlpha2">
    <w:name w:val="List Alpha 2"/>
    <w:basedOn w:val="List2"/>
    <w:rsid w:val="001428EB"/>
    <w:pPr>
      <w:numPr>
        <w:numId w:val="8"/>
      </w:numPr>
    </w:pPr>
  </w:style>
  <w:style w:type="paragraph" w:styleId="List2">
    <w:name w:val="List 2"/>
    <w:basedOn w:val="BodyText"/>
    <w:rsid w:val="00142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8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8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8EB"/>
    <w:pPr>
      <w:numPr>
        <w:numId w:val="4"/>
      </w:numPr>
    </w:pPr>
  </w:style>
  <w:style w:type="paragraph" w:styleId="ListContinue2">
    <w:name w:val="List Continue 2"/>
    <w:basedOn w:val="List2"/>
    <w:rsid w:val="001428EB"/>
    <w:pPr>
      <w:ind w:firstLine="0"/>
    </w:pPr>
  </w:style>
  <w:style w:type="paragraph" w:styleId="ListContinue3">
    <w:name w:val="List Continue 3"/>
    <w:basedOn w:val="List3"/>
    <w:rsid w:val="001428EB"/>
    <w:pPr>
      <w:ind w:left="1021" w:firstLine="0"/>
    </w:pPr>
  </w:style>
  <w:style w:type="paragraph" w:styleId="ListContinue4">
    <w:name w:val="List Continue 4"/>
    <w:basedOn w:val="List4"/>
    <w:rsid w:val="001428EB"/>
    <w:pPr>
      <w:ind w:firstLine="0"/>
    </w:pPr>
  </w:style>
  <w:style w:type="paragraph" w:styleId="ListContinue5">
    <w:name w:val="List Continue 5"/>
    <w:basedOn w:val="List5"/>
    <w:rsid w:val="001428EB"/>
    <w:pPr>
      <w:ind w:firstLine="0"/>
    </w:pPr>
  </w:style>
  <w:style w:type="paragraph" w:styleId="ListNumber3">
    <w:name w:val="List Number 3"/>
    <w:basedOn w:val="List3"/>
    <w:rsid w:val="001428EB"/>
    <w:pPr>
      <w:numPr>
        <w:numId w:val="5"/>
      </w:numPr>
    </w:pPr>
  </w:style>
  <w:style w:type="paragraph" w:styleId="ListNumber4">
    <w:name w:val="List Number 4"/>
    <w:basedOn w:val="List4"/>
    <w:rsid w:val="001428EB"/>
    <w:pPr>
      <w:numPr>
        <w:numId w:val="6"/>
      </w:numPr>
    </w:pPr>
  </w:style>
  <w:style w:type="paragraph" w:styleId="ListNumber5">
    <w:name w:val="List Number 5"/>
    <w:basedOn w:val="List5"/>
    <w:rsid w:val="001428EB"/>
    <w:pPr>
      <w:numPr>
        <w:numId w:val="7"/>
      </w:numPr>
    </w:pPr>
  </w:style>
  <w:style w:type="paragraph" w:styleId="BlockText">
    <w:name w:val="Block Text"/>
    <w:basedOn w:val="Normal"/>
    <w:rsid w:val="00142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8EB"/>
    <w:rPr>
      <w:sz w:val="16"/>
      <w:vertAlign w:val="superscript"/>
    </w:rPr>
  </w:style>
  <w:style w:type="character" w:customStyle="1" w:styleId="Symbols">
    <w:name w:val="Symbols"/>
    <w:basedOn w:val="DefaultParagraphFont"/>
    <w:rsid w:val="001428EB"/>
    <w:rPr>
      <w:rFonts w:ascii="Symbol" w:hAnsi="Symbol"/>
    </w:rPr>
  </w:style>
  <w:style w:type="character" w:customStyle="1" w:styleId="MenuOptions">
    <w:name w:val="Menu Options"/>
    <w:basedOn w:val="DefaultParagraphFont"/>
    <w:rsid w:val="00142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8EB"/>
    <w:rPr>
      <w:b/>
    </w:rPr>
  </w:style>
  <w:style w:type="character" w:customStyle="1" w:styleId="Underlined">
    <w:name w:val="Underlined"/>
    <w:basedOn w:val="DefaultParagraphFont"/>
    <w:rsid w:val="001428EB"/>
    <w:rPr>
      <w:u w:val="single"/>
    </w:rPr>
  </w:style>
  <w:style w:type="paragraph" w:customStyle="1" w:styleId="TableBodyTextRight">
    <w:name w:val="Table Body Text Right"/>
    <w:basedOn w:val="TableBodyText"/>
    <w:rsid w:val="00142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8EB"/>
    <w:rPr>
      <w:sz w:val="18"/>
    </w:rPr>
  </w:style>
  <w:style w:type="paragraph" w:customStyle="1" w:styleId="BodySmallRight">
    <w:name w:val="Body Small Right"/>
    <w:basedOn w:val="BodyTextRight"/>
    <w:rsid w:val="001428EB"/>
    <w:rPr>
      <w:sz w:val="18"/>
      <w:szCs w:val="18"/>
    </w:rPr>
  </w:style>
  <w:style w:type="paragraph" w:customStyle="1" w:styleId="MarginEdition">
    <w:name w:val="Margin Edition"/>
    <w:basedOn w:val="MarginNote"/>
    <w:rsid w:val="00142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8EB"/>
    <w:rPr>
      <w:sz w:val="2"/>
      <w:szCs w:val="2"/>
    </w:rPr>
  </w:style>
  <w:style w:type="character" w:customStyle="1" w:styleId="Small">
    <w:name w:val="Small"/>
    <w:basedOn w:val="DefaultParagraphFont"/>
    <w:rsid w:val="001428EB"/>
    <w:rPr>
      <w:sz w:val="16"/>
    </w:rPr>
  </w:style>
  <w:style w:type="paragraph" w:customStyle="1" w:styleId="WideTable">
    <w:name w:val="Wide Table"/>
    <w:basedOn w:val="Normal"/>
    <w:rsid w:val="00142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8EB"/>
  </w:style>
  <w:style w:type="paragraph" w:styleId="Quote">
    <w:name w:val="Quote"/>
    <w:basedOn w:val="Heading1"/>
    <w:link w:val="QuoteChar"/>
    <w:qFormat/>
    <w:rsid w:val="00142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8EB"/>
    <w:pPr>
      <w:pageBreakBefore/>
    </w:pPr>
  </w:style>
  <w:style w:type="paragraph" w:customStyle="1" w:styleId="Border">
    <w:name w:val="Border"/>
    <w:basedOn w:val="Normal"/>
    <w:qFormat/>
    <w:rsid w:val="00142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8EB"/>
    <w:rPr>
      <w:u w:val="single"/>
    </w:rPr>
  </w:style>
  <w:style w:type="character" w:customStyle="1" w:styleId="BoldandItalics">
    <w:name w:val="Bold and Italics"/>
    <w:qFormat/>
    <w:rsid w:val="001428EB"/>
    <w:rPr>
      <w:b/>
      <w:i/>
      <w:u w:val="none"/>
    </w:rPr>
  </w:style>
  <w:style w:type="paragraph" w:styleId="BalloonText">
    <w:name w:val="Balloon Text"/>
    <w:basedOn w:val="Normal"/>
    <w:link w:val="BalloonTextChar"/>
    <w:rsid w:val="00142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8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3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2730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AURTTS001 Fabricate exhaust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2018-12-07T02:11:00Z</dcterms:created>
  <dcterms:modified xsi:type="dcterms:W3CDTF">2018-12-07T02:11:00Z</dcterms:modified>
</cp:coreProperties>
</file>