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4A50" w:rsidP="009D4A50">
      <w:pPr>
        <w:pStyle w:val="Title"/>
      </w:pPr>
      <w:r>
        <w:fldChar w:fldCharType="begin"/>
      </w:r>
      <w:r>
        <w:instrText xml:space="preserve"> TITLE   \* MERGEFORMAT </w:instrText>
      </w:r>
      <w:r>
        <w:fldChar w:fldCharType="separate"/>
      </w:r>
      <w:r>
        <w:t>AURTTM010 Heat treat, straighten and reclaim engine components</w:t>
      </w:r>
      <w:r>
        <w:fldChar w:fldCharType="end"/>
      </w:r>
    </w:p>
    <w:p w:rsidR="009D4A50" w:rsidP="009D4A50">
      <w:pPr>
        <w:pStyle w:val="Version"/>
        <w:sectPr w:rsidSect="00FE7A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7A19" w:rsidP="00FE7A19">
      <w:pPr>
        <w:pStyle w:val="SuperHeading"/>
      </w:pPr>
      <w:r w:rsidRPr="00FE7A19">
        <w:t>AURTTM010 Heat treat, straighten and reclaim engine components</w:t>
      </w:r>
    </w:p>
    <w:p w:rsidR="00000000" w:rsidRPr="00FE7A19" w:rsidP="00FE7A19">
      <w:pPr>
        <w:pStyle w:val="Heading1"/>
      </w:pPr>
      <w:bookmarkStart w:id="1" w:name="O_786134"/>
      <w:bookmarkEnd w:id="1"/>
      <w:r w:rsidRPr="00FE7A19">
        <w:t>Modification History</w:t>
      </w:r>
    </w:p>
    <w:tbl>
      <w:tblPr>
        <w:tblW w:w="9639" w:type="dxa"/>
        <w:tblLayout w:type="fixed"/>
        <w:tblCellMar>
          <w:left w:w="62" w:type="dxa"/>
          <w:right w:w="62" w:type="dxa"/>
        </w:tblCellMar>
        <w:tblLook w:val="0000"/>
      </w:tblPr>
      <w:tblGrid>
        <w:gridCol w:w="2835"/>
        <w:gridCol w:w="6804"/>
      </w:tblGrid>
      <w:tr w:rsidTr="009D4A5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A19" w:rsidP="00FE7A19">
            <w:pPr>
              <w:pStyle w:val="BodyText"/>
            </w:pPr>
            <w:r w:rsidRPr="00FE7A1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A19">
            <w:pPr>
              <w:pStyle w:val="BodyText"/>
              <w:rPr>
                <w:lang w:val="en-NZ"/>
              </w:rPr>
            </w:pPr>
            <w:r w:rsidRPr="00FE7A19">
              <w:rPr>
                <w:rStyle w:val="SpecialBold"/>
              </w:rPr>
              <w:t>Comment</w:t>
            </w:r>
          </w:p>
        </w:tc>
      </w:tr>
      <w:tr w:rsidTr="009D4A5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A19">
            <w:pPr>
              <w:pStyle w:val="BodyText"/>
              <w:rPr>
                <w:lang w:val="en-NZ"/>
              </w:rPr>
            </w:pPr>
            <w:r w:rsidRPr="00FE7A1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A19" w:rsidP="00FE7A19">
            <w:pPr>
              <w:pStyle w:val="BodyText"/>
            </w:pPr>
            <w:r w:rsidRPr="00FE7A19">
              <w:t>New unit of competency.</w:t>
            </w:r>
          </w:p>
        </w:tc>
      </w:tr>
    </w:tbl>
    <w:p w:rsidR="00000000" w:rsidRPr="00FE7A19" w:rsidP="00FE7A19">
      <w:pPr>
        <w:pStyle w:val="BodyText"/>
      </w:pPr>
    </w:p>
    <w:p w:rsidR="00000000" w:rsidRPr="00FE7A19" w:rsidP="00FE7A19">
      <w:pPr>
        <w:pStyle w:val="AllowPageBreak"/>
      </w:pPr>
    </w:p>
    <w:p w:rsidR="00000000" w:rsidRPr="00FE7A19" w:rsidP="00FE7A19">
      <w:pPr>
        <w:pStyle w:val="Heading1"/>
      </w:pPr>
      <w:bookmarkStart w:id="2" w:name="O_786135"/>
      <w:bookmarkEnd w:id="2"/>
      <w:r w:rsidRPr="00FE7A19">
        <w:t>Application</w:t>
      </w:r>
    </w:p>
    <w:p w:rsidR="00000000" w:rsidRPr="00FE7A19" w:rsidP="009D4A50">
      <w:pPr>
        <w:pStyle w:val="BodyText"/>
      </w:pPr>
      <w:r w:rsidRPr="00FE7A19">
        <w:t>This unit describes the performa</w:t>
      </w:r>
      <w:r w:rsidRPr="00FE7A19">
        <w:t>nce outcomes required to apply heat treatment and straightening techniques to repair damaged or under sized engine components, and perform the necessary machining to reclaim engine components in an engine reconditioning process. It involves preparing for t</w:t>
      </w:r>
      <w:r w:rsidRPr="00FE7A19">
        <w:t>he task, heat treating, straightening and reclaiming engine components, and completing workplace processes and documentation.</w:t>
      </w:r>
    </w:p>
    <w:p w:rsidR="00000000" w:rsidRPr="00FE7A19" w:rsidP="009D4A50">
      <w:pPr>
        <w:pStyle w:val="BodyText"/>
      </w:pPr>
      <w:r w:rsidRPr="00FE7A19">
        <w:t>It applies to those working in the automotive service and repair industry. The engine components include those in vehicles from a</w:t>
      </w:r>
      <w:r w:rsidRPr="00FE7A19">
        <w:t>ll sectors of the industry.</w:t>
      </w:r>
    </w:p>
    <w:p w:rsidR="00000000" w:rsidRPr="00FE7A19" w:rsidP="009D4A50">
      <w:pPr>
        <w:pStyle w:val="BodyText"/>
      </w:pPr>
      <w:r w:rsidRPr="00FE7A19">
        <w:t>No licensing, legislative, regulatory or certification requirements apply to this unit at the time of publication.</w:t>
      </w:r>
    </w:p>
    <w:p w:rsidR="00000000" w:rsidRPr="00FE7A19" w:rsidP="00FE7A19">
      <w:pPr>
        <w:pStyle w:val="Heading1"/>
      </w:pPr>
      <w:bookmarkStart w:id="3" w:name="O_786137"/>
      <w:bookmarkEnd w:id="3"/>
      <w:r w:rsidRPr="00FE7A19">
        <w:t>Competency Field</w:t>
      </w:r>
    </w:p>
    <w:p w:rsidR="00000000" w:rsidRPr="00FE7A19" w:rsidP="009D4A50">
      <w:pPr>
        <w:pStyle w:val="BodyText"/>
      </w:pPr>
      <w:r w:rsidRPr="00FE7A19">
        <w:t>Mechanical Miscellaneous</w:t>
      </w:r>
    </w:p>
    <w:p w:rsidR="00000000" w:rsidRPr="00FE7A19" w:rsidP="00FE7A19">
      <w:pPr>
        <w:pStyle w:val="Heading1"/>
      </w:pPr>
      <w:bookmarkStart w:id="4" w:name="O_786138"/>
      <w:bookmarkEnd w:id="4"/>
      <w:r w:rsidRPr="00FE7A19">
        <w:t>Unit Sector</w:t>
      </w:r>
    </w:p>
    <w:p w:rsidR="00000000" w:rsidRPr="00FE7A19" w:rsidP="009D4A50">
      <w:pPr>
        <w:pStyle w:val="BodyText"/>
      </w:pPr>
      <w:r w:rsidRPr="00FE7A19">
        <w:t>Technical - Manufacture</w:t>
      </w:r>
    </w:p>
    <w:p w:rsidR="00000000" w:rsidRPr="00FE7A19" w:rsidP="00FE7A19">
      <w:pPr>
        <w:pStyle w:val="Heading1"/>
      </w:pPr>
      <w:bookmarkStart w:id="5" w:name="O_786139"/>
      <w:bookmarkEnd w:id="5"/>
      <w:r w:rsidRPr="00FE7A19">
        <w:t>Elements and Performance Criteria</w:t>
      </w:r>
    </w:p>
    <w:tbl>
      <w:tblPr>
        <w:tblW w:w="9639" w:type="dxa"/>
        <w:tblLayout w:type="fixed"/>
        <w:tblCellMar>
          <w:left w:w="62" w:type="dxa"/>
          <w:right w:w="62" w:type="dxa"/>
        </w:tblCellMar>
        <w:tblLook w:val="0000"/>
      </w:tblPr>
      <w:tblGrid>
        <w:gridCol w:w="2835"/>
        <w:gridCol w:w="6804"/>
      </w:tblGrid>
      <w:tr w:rsidTr="00FE7A1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A19" w:rsidP="00FE7A19">
            <w:pPr>
              <w:pStyle w:val="BodyText"/>
            </w:pPr>
            <w:r w:rsidRPr="00FE7A19">
              <w:rPr>
                <w:rStyle w:val="SpecialBold"/>
              </w:rPr>
              <w:t>Elements</w:t>
            </w:r>
          </w:p>
          <w:p w:rsidR="00000000" w:rsidRPr="00FE7A19" w:rsidP="00FE7A19">
            <w:pPr>
              <w:pStyle w:val="BodyText"/>
            </w:pPr>
            <w:r w:rsidRPr="00FE7A1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A19" w:rsidP="00FE7A19">
            <w:pPr>
              <w:pStyle w:val="BodyText"/>
            </w:pPr>
            <w:r w:rsidRPr="00FE7A19">
              <w:rPr>
                <w:rStyle w:val="SpecialBold"/>
              </w:rPr>
              <w:t>Performance Criteria</w:t>
            </w:r>
          </w:p>
          <w:p w:rsidR="00000000" w:rsidP="00FE7A19">
            <w:pPr>
              <w:pStyle w:val="BodyText"/>
              <w:rPr>
                <w:lang w:val="en-NZ"/>
              </w:rPr>
            </w:pPr>
            <w:r w:rsidRPr="00FE7A19">
              <w:t>Performance criteria describe the performance needed to demonstrate achievement of the element. Where bold and italicised text is use</w:t>
            </w:r>
            <w:r w:rsidRPr="00FE7A19">
              <w:t>d, further information is detailed in the range of conditions section.</w:t>
            </w:r>
          </w:p>
        </w:tc>
      </w:tr>
      <w:tr w:rsidTr="00FE7A1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A19">
            <w:pPr>
              <w:pStyle w:val="List"/>
              <w:rPr>
                <w:lang w:val="en-NZ"/>
              </w:rPr>
            </w:pPr>
            <w:r w:rsidRPr="00FE7A19">
              <w:t>1.</w:t>
            </w:r>
            <w:r w:rsidRPr="00FE7A19">
              <w:tab/>
              <w:t>Prepare to undertake heat treatment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A19" w:rsidP="00FE7A19">
            <w:pPr>
              <w:pStyle w:val="List"/>
            </w:pPr>
            <w:r w:rsidRPr="00FE7A19">
              <w:t>1.1</w:t>
            </w:r>
            <w:r w:rsidRPr="00FE7A19">
              <w:tab/>
              <w:t>Job requirements are determined from workplace instructions</w:t>
            </w:r>
          </w:p>
          <w:p w:rsidR="00000000" w:rsidRPr="00FE7A19" w:rsidP="00FE7A19">
            <w:pPr>
              <w:pStyle w:val="List"/>
            </w:pPr>
            <w:r w:rsidRPr="00FE7A19">
              <w:t>1.2</w:t>
            </w:r>
            <w:r w:rsidRPr="00FE7A19">
              <w:tab/>
              <w:t>Engine component reclamation procedures are sourced and interprete</w:t>
            </w:r>
            <w:r w:rsidRPr="00FE7A19">
              <w:t>d, and most appropriate method is selected</w:t>
            </w:r>
          </w:p>
          <w:p w:rsidR="00000000" w:rsidRPr="00FE7A19" w:rsidP="00FE7A19">
            <w:pPr>
              <w:pStyle w:val="List"/>
            </w:pPr>
            <w:r w:rsidRPr="00FE7A19">
              <w:t>1.3</w:t>
            </w:r>
            <w:r w:rsidRPr="00FE7A19">
              <w:tab/>
              <w:t>Tools and measuring equipment are selected and checked for serviceability</w:t>
            </w:r>
          </w:p>
          <w:p w:rsidR="00000000" w:rsidRPr="00FE7A19" w:rsidP="00FE7A19">
            <w:pPr>
              <w:pStyle w:val="List"/>
            </w:pPr>
            <w:r w:rsidRPr="00FE7A19">
              <w:t>1.4</w:t>
            </w:r>
            <w:r w:rsidRPr="00FE7A19">
              <w:tab/>
              <w:t>Hazards associated with the work are identified and risks are managed</w:t>
            </w:r>
          </w:p>
          <w:p w:rsidR="00000000" w:rsidP="00FE7A19">
            <w:pPr>
              <w:pStyle w:val="List"/>
              <w:rPr>
                <w:lang w:val="en-NZ"/>
              </w:rPr>
            </w:pPr>
            <w:r w:rsidRPr="00FE7A19">
              <w:t>1.5</w:t>
            </w:r>
            <w:r w:rsidRPr="00FE7A19">
              <w:tab/>
              <w:t>Engine component is prepared for heat treatment method ac</w:t>
            </w:r>
            <w:r w:rsidRPr="00FE7A19">
              <w:t xml:space="preserve">cording to </w:t>
            </w:r>
            <w:r w:rsidRPr="00FE7A19">
              <w:rPr>
                <w:rStyle w:val="BoldandItalics"/>
              </w:rPr>
              <w:t>safety and environmental requirements</w:t>
            </w:r>
          </w:p>
        </w:tc>
      </w:tr>
      <w:tr w:rsidTr="00FE7A1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A19">
            <w:pPr>
              <w:pStyle w:val="List"/>
              <w:rPr>
                <w:lang w:val="en-NZ"/>
              </w:rPr>
            </w:pPr>
            <w:r w:rsidRPr="00FE7A19">
              <w:t>2.</w:t>
            </w:r>
            <w:r w:rsidRPr="00FE7A19">
              <w:tab/>
              <w:t>Heat treat engine component for reclamation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A19" w:rsidP="00FE7A19">
            <w:pPr>
              <w:pStyle w:val="List"/>
            </w:pPr>
            <w:r w:rsidRPr="00FE7A19">
              <w:t>2.1</w:t>
            </w:r>
            <w:r w:rsidRPr="00FE7A19">
              <w:tab/>
              <w:t xml:space="preserve">Heat treatment method is used to repair engine component according to workplace procedures and safety requirements, and following </w:t>
            </w:r>
            <w:r w:rsidRPr="00FE7A19">
              <w:t>machinery safe operating procedures</w:t>
            </w:r>
          </w:p>
          <w:p w:rsidR="00000000" w:rsidRPr="00FE7A19" w:rsidP="00FE7A19">
            <w:pPr>
              <w:pStyle w:val="List"/>
            </w:pPr>
            <w:r w:rsidRPr="00FE7A19">
              <w:t>2.2</w:t>
            </w:r>
            <w:r w:rsidRPr="00FE7A19">
              <w:tab/>
              <w:t>Engine component is measured to ensure compliance with specifications</w:t>
            </w:r>
          </w:p>
          <w:p w:rsidR="00000000" w:rsidP="00FE7A19">
            <w:pPr>
              <w:pStyle w:val="List"/>
              <w:rPr>
                <w:lang w:val="en-NZ"/>
              </w:rPr>
            </w:pPr>
            <w:r w:rsidRPr="00FE7A19">
              <w:t>2.3</w:t>
            </w:r>
            <w:r w:rsidRPr="00FE7A19">
              <w:tab/>
              <w:t>Heat treatment method is completed in readiness for further repair according to workplace procedures and safety requirements, and following ma</w:t>
            </w:r>
            <w:r w:rsidRPr="00FE7A19">
              <w:t>chinery safe operating procedures</w:t>
            </w:r>
          </w:p>
        </w:tc>
      </w:tr>
      <w:tr w:rsidTr="00FE7A1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A19">
            <w:pPr>
              <w:pStyle w:val="List"/>
              <w:rPr>
                <w:lang w:val="en-NZ"/>
              </w:rPr>
            </w:pPr>
            <w:r w:rsidRPr="00FE7A19">
              <w:t>3.</w:t>
            </w:r>
            <w:r w:rsidRPr="00FE7A19">
              <w:tab/>
              <w:t>Straighten engine component for reclamation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A19" w:rsidP="00FE7A19">
            <w:pPr>
              <w:pStyle w:val="List"/>
            </w:pPr>
            <w:r w:rsidRPr="00FE7A19">
              <w:t>3.1</w:t>
            </w:r>
            <w:r w:rsidRPr="00FE7A19">
              <w:tab/>
              <w:t>Engine component is prepared for straightening method according to workplace procedures, and safety and environmental requirements</w:t>
            </w:r>
          </w:p>
          <w:p w:rsidR="00000000" w:rsidRPr="00FE7A19" w:rsidP="00FE7A19">
            <w:pPr>
              <w:pStyle w:val="List"/>
            </w:pPr>
            <w:r w:rsidRPr="00FE7A19">
              <w:t>3.2</w:t>
            </w:r>
            <w:r w:rsidRPr="00FE7A19">
              <w:tab/>
              <w:t>Component is mounted and clamped in</w:t>
            </w:r>
            <w:r w:rsidRPr="00FE7A19">
              <w:t xml:space="preserve"> straightening equipment according to manufacturer specifications and workplace procedures</w:t>
            </w:r>
          </w:p>
          <w:p w:rsidR="00000000" w:rsidRPr="00FE7A19" w:rsidP="00FE7A19">
            <w:pPr>
              <w:pStyle w:val="List"/>
            </w:pPr>
            <w:r w:rsidRPr="00FE7A19">
              <w:t>3.3</w:t>
            </w:r>
            <w:r w:rsidRPr="00FE7A19">
              <w:tab/>
              <w:t>Engine component is straightened according to workplace procedures and safety requirements, and following machinery safe operating procedures</w:t>
            </w:r>
          </w:p>
          <w:p w:rsidR="00000000" w:rsidRPr="00FE7A19" w:rsidP="00FE7A19">
            <w:pPr>
              <w:pStyle w:val="List"/>
            </w:pPr>
            <w:r w:rsidRPr="00FE7A19">
              <w:t>3.4</w:t>
            </w:r>
            <w:r w:rsidRPr="00FE7A19">
              <w:tab/>
              <w:t>Engine componen</w:t>
            </w:r>
            <w:r w:rsidRPr="00FE7A19">
              <w:t>t is measured to ensure compliance with specifications</w:t>
            </w:r>
          </w:p>
          <w:p w:rsidR="00000000" w:rsidP="00FE7A19">
            <w:pPr>
              <w:pStyle w:val="List"/>
              <w:rPr>
                <w:lang w:val="en-NZ"/>
              </w:rPr>
            </w:pPr>
            <w:r w:rsidRPr="00FE7A19">
              <w:t>3.5</w:t>
            </w:r>
            <w:r w:rsidRPr="00FE7A19">
              <w:tab/>
              <w:t>Straightening process is completed in readiness for further repair according to workplace procedures and safety requirements, and following machinery safe operating procedures</w:t>
            </w:r>
          </w:p>
        </w:tc>
      </w:tr>
      <w:tr w:rsidTr="00FE7A1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A19">
            <w:pPr>
              <w:pStyle w:val="List"/>
              <w:rPr>
                <w:lang w:val="en-NZ"/>
              </w:rPr>
            </w:pPr>
            <w:r w:rsidRPr="00FE7A19">
              <w:t>4.</w:t>
            </w:r>
            <w:r w:rsidRPr="00FE7A19">
              <w:tab/>
              <w:t>Perform machining</w:t>
            </w:r>
            <w:r w:rsidRPr="00FE7A19">
              <w:t xml:space="preserve"> to reclaim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A19" w:rsidP="00FE7A19">
            <w:pPr>
              <w:pStyle w:val="List"/>
            </w:pPr>
            <w:r w:rsidRPr="00FE7A19">
              <w:t>4.1</w:t>
            </w:r>
            <w:r w:rsidRPr="00FE7A19">
              <w:tab/>
              <w:t>Machining is carried out according to workplace procedures and safety and environmental requirements, and following machinery safe operating procedures</w:t>
            </w:r>
          </w:p>
          <w:p w:rsidR="00000000" w:rsidRPr="00FE7A19" w:rsidP="00FE7A19">
            <w:pPr>
              <w:pStyle w:val="List"/>
            </w:pPr>
            <w:r w:rsidRPr="00FE7A19">
              <w:t>4.2</w:t>
            </w:r>
            <w:r w:rsidRPr="00FE7A19">
              <w:tab/>
              <w:t>Component is measured to ensure compliance with manufacturer specification</w:t>
            </w:r>
            <w:r w:rsidRPr="00FE7A19">
              <w:t>s</w:t>
            </w:r>
          </w:p>
          <w:p w:rsidR="00000000" w:rsidP="00FE7A19">
            <w:pPr>
              <w:pStyle w:val="List"/>
              <w:rPr>
                <w:lang w:val="en-NZ"/>
              </w:rPr>
            </w:pPr>
            <w:r w:rsidRPr="00FE7A19">
              <w:t>4.3</w:t>
            </w:r>
            <w:r w:rsidRPr="00FE7A19">
              <w:tab/>
              <w:t xml:space="preserve">Machining operations are completed according to manufacturer </w:t>
            </w:r>
            <w:r w:rsidRPr="00FE7A19">
              <w:t>specifications, workplace procedures, and safety and environmental requirements, and following machinery safe operating procedures</w:t>
            </w:r>
          </w:p>
        </w:tc>
      </w:tr>
      <w:tr w:rsidTr="00FE7A1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A19">
            <w:pPr>
              <w:pStyle w:val="List"/>
              <w:rPr>
                <w:lang w:val="en-NZ"/>
              </w:rPr>
            </w:pPr>
            <w:r w:rsidRPr="00FE7A19">
              <w:t>5.</w:t>
            </w:r>
            <w:r w:rsidRPr="00FE7A19">
              <w:tab/>
              <w:t>Complete repair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A19" w:rsidP="00FE7A19">
            <w:pPr>
              <w:pStyle w:val="List"/>
            </w:pPr>
            <w:r w:rsidRPr="00FE7A19">
              <w:t>5.1</w:t>
            </w:r>
            <w:r w:rsidRPr="00FE7A19">
              <w:tab/>
              <w:t>Final inspection is made</w:t>
            </w:r>
            <w:r w:rsidRPr="00FE7A19">
              <w:t xml:space="preserve"> to ensure finished work complies with workplace requirements</w:t>
            </w:r>
          </w:p>
          <w:p w:rsidR="00000000" w:rsidRPr="00FE7A19" w:rsidP="00FE7A19">
            <w:pPr>
              <w:pStyle w:val="List"/>
            </w:pPr>
            <w:r w:rsidRPr="00FE7A19">
              <w:t>5.2</w:t>
            </w:r>
            <w:r w:rsidRPr="00FE7A19">
              <w:tab/>
              <w:t>Bright surfaces are treated with rust prevention solution and engine component is prepared for further process or storage according to workplace procedures</w:t>
            </w:r>
          </w:p>
          <w:p w:rsidR="00000000" w:rsidRPr="00FE7A19" w:rsidP="00FE7A19">
            <w:pPr>
              <w:pStyle w:val="List"/>
            </w:pPr>
            <w:r w:rsidRPr="00FE7A19">
              <w:t>5.3</w:t>
            </w:r>
            <w:r w:rsidRPr="00FE7A19">
              <w:tab/>
              <w:t>Workplace documentation is pro</w:t>
            </w:r>
            <w:r w:rsidRPr="00FE7A19">
              <w:t>cessed according to workplace procedures</w:t>
            </w:r>
          </w:p>
        </w:tc>
      </w:tr>
    </w:tbl>
    <w:p w:rsidR="00000000" w:rsidRPr="00FE7A19" w:rsidP="00FE7A19">
      <w:pPr>
        <w:pStyle w:val="BodyText"/>
      </w:pPr>
    </w:p>
    <w:p w:rsidR="00000000" w:rsidRPr="00FE7A19" w:rsidP="00FE7A19">
      <w:pPr>
        <w:pStyle w:val="AllowPageBreak"/>
      </w:pPr>
    </w:p>
    <w:p w:rsidR="00000000" w:rsidRPr="00FE7A19" w:rsidP="00FE7A19">
      <w:pPr>
        <w:pStyle w:val="Heading1"/>
      </w:pPr>
      <w:bookmarkStart w:id="6" w:name="O_786140"/>
      <w:bookmarkEnd w:id="6"/>
      <w:r w:rsidRPr="00FE7A19">
        <w:t>Foundation Skills</w:t>
      </w:r>
    </w:p>
    <w:p w:rsidR="00000000" w:rsidRPr="00FE7A19" w:rsidP="009D4A50">
      <w:pPr>
        <w:pStyle w:val="BodyText"/>
      </w:pPr>
      <w:r w:rsidRPr="00FE7A1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E7A1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A19" w:rsidP="00FE7A19">
            <w:pPr>
              <w:pStyle w:val="BodyText"/>
            </w:pPr>
            <w:r w:rsidRPr="00FE7A1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A19">
            <w:pPr>
              <w:pStyle w:val="BodyText"/>
              <w:rPr>
                <w:lang w:val="en-NZ"/>
              </w:rPr>
            </w:pPr>
            <w:r w:rsidRPr="00FE7A19">
              <w:rPr>
                <w:rStyle w:val="SpecialBold"/>
              </w:rPr>
              <w:t>Description</w:t>
            </w:r>
          </w:p>
        </w:tc>
      </w:tr>
      <w:tr w:rsidTr="00FE7A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A19">
            <w:pPr>
              <w:pStyle w:val="BodyText"/>
              <w:rPr>
                <w:lang w:val="en-NZ"/>
              </w:rPr>
            </w:pPr>
            <w:r w:rsidRPr="00FE7A1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A19">
            <w:pPr>
              <w:pStyle w:val="ListBullet"/>
              <w:rPr>
                <w:lang w:val="en-NZ"/>
              </w:rPr>
            </w:pPr>
            <w:r w:rsidRPr="00FE7A19">
              <w:t>locate appropriate sources of information efficiently.</w:t>
            </w:r>
          </w:p>
        </w:tc>
      </w:tr>
      <w:tr w:rsidTr="00FE7A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A19">
            <w:pPr>
              <w:pStyle w:val="BodyText"/>
              <w:rPr>
                <w:lang w:val="en-NZ"/>
              </w:rPr>
            </w:pPr>
            <w:r w:rsidRPr="00FE7A1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A19">
            <w:pPr>
              <w:pStyle w:val="ListBullet"/>
              <w:rPr>
                <w:lang w:val="en-NZ"/>
              </w:rPr>
            </w:pPr>
            <w:r w:rsidRPr="00FE7A19">
              <w:t>interpret safe operating procedures for engine component rebuild machinery from workshop literature and signs.</w:t>
            </w:r>
          </w:p>
        </w:tc>
      </w:tr>
      <w:tr w:rsidTr="00FE7A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A19">
            <w:pPr>
              <w:pStyle w:val="BodyText"/>
              <w:rPr>
                <w:lang w:val="en-NZ"/>
              </w:rPr>
            </w:pPr>
            <w:r w:rsidRPr="00FE7A1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A19">
            <w:pPr>
              <w:pStyle w:val="ListBullet"/>
              <w:rPr>
                <w:lang w:val="en-NZ"/>
              </w:rPr>
            </w:pPr>
            <w:r w:rsidRPr="00FE7A19">
              <w:t>legibly and accurately fill out workplace documentation to record measurements.</w:t>
            </w:r>
          </w:p>
        </w:tc>
      </w:tr>
      <w:tr w:rsidTr="00FE7A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A19">
            <w:pPr>
              <w:pStyle w:val="BodyText"/>
              <w:rPr>
                <w:lang w:val="en-NZ"/>
              </w:rPr>
            </w:pPr>
            <w:r w:rsidRPr="00FE7A1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A19" w:rsidP="00FE7A19">
            <w:pPr>
              <w:pStyle w:val="ListBullet"/>
            </w:pPr>
            <w:r w:rsidRPr="00FE7A19">
              <w:t>interpret numerical information in manufacturer specifications, workshop literature, and machinery dials, gauges and computer readouts</w:t>
            </w:r>
          </w:p>
          <w:p w:rsidR="00000000" w:rsidRPr="00FE7A19" w:rsidP="00FE7A19">
            <w:pPr>
              <w:pStyle w:val="ListBullet"/>
            </w:pPr>
            <w:r w:rsidRPr="00FE7A19">
              <w:t>use basic mathemati</w:t>
            </w:r>
            <w:r w:rsidRPr="00FE7A19">
              <w:t>cal operations, including addition and subtraction, to:</w:t>
            </w:r>
          </w:p>
          <w:p w:rsidR="00000000" w:rsidRPr="00FE7A19" w:rsidP="00FE7A19">
            <w:pPr>
              <w:pStyle w:val="ListBullet2"/>
            </w:pPr>
            <w:r w:rsidRPr="00FE7A19">
              <w:t>convert metric dimensions to imperial, and imperial dimensions to metric</w:t>
            </w:r>
          </w:p>
          <w:p w:rsidR="00000000" w:rsidP="00FE7A19">
            <w:pPr>
              <w:pStyle w:val="ListBullet2"/>
              <w:rPr>
                <w:lang w:val="en-NZ"/>
              </w:rPr>
            </w:pPr>
            <w:r w:rsidRPr="00FE7A19">
              <w:t>calculate tolerances and clearances.</w:t>
            </w:r>
          </w:p>
        </w:tc>
      </w:tr>
      <w:tr w:rsidTr="00FE7A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A19">
            <w:pPr>
              <w:pStyle w:val="BodyText"/>
              <w:rPr>
                <w:lang w:val="en-NZ"/>
              </w:rPr>
            </w:pPr>
            <w:r w:rsidRPr="00FE7A1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A19">
            <w:pPr>
              <w:pStyle w:val="ListBullet"/>
              <w:rPr>
                <w:lang w:val="en-NZ"/>
              </w:rPr>
            </w:pPr>
            <w:r w:rsidRPr="00FE7A19">
              <w:t>select best heating, straightening and reclamation options for the work and sequence procedure to reduce time and material wastage.</w:t>
            </w:r>
          </w:p>
        </w:tc>
      </w:tr>
      <w:tr w:rsidTr="00FE7A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A19">
            <w:pPr>
              <w:pStyle w:val="BodyText"/>
              <w:rPr>
                <w:lang w:val="en-NZ"/>
              </w:rPr>
            </w:pPr>
            <w:r w:rsidRPr="00FE7A1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A19" w:rsidP="00FE7A19">
            <w:pPr>
              <w:pStyle w:val="ListBullet"/>
            </w:pPr>
            <w:r w:rsidRPr="00FE7A19">
              <w:t>use precision metric and imperial measuring equipment.</w:t>
            </w:r>
          </w:p>
        </w:tc>
      </w:tr>
    </w:tbl>
    <w:p w:rsidR="00000000" w:rsidRPr="00FE7A19" w:rsidP="00FE7A19">
      <w:pPr>
        <w:pStyle w:val="BodyText"/>
      </w:pPr>
    </w:p>
    <w:p w:rsidR="00000000" w:rsidRPr="00FE7A19" w:rsidP="00FE7A19">
      <w:pPr>
        <w:pStyle w:val="AllowPageBreak"/>
      </w:pPr>
    </w:p>
    <w:p w:rsidR="00000000" w:rsidRPr="00FE7A19" w:rsidP="00FE7A19">
      <w:pPr>
        <w:pStyle w:val="Heading1"/>
      </w:pPr>
      <w:bookmarkStart w:id="7" w:name="O_786141"/>
      <w:bookmarkEnd w:id="7"/>
      <w:r w:rsidRPr="00FE7A19">
        <w:t>Range of Conditions</w:t>
      </w:r>
    </w:p>
    <w:p w:rsidR="00000000" w:rsidRPr="00FE7A19" w:rsidP="009D4A50">
      <w:pPr>
        <w:pStyle w:val="BodyText"/>
      </w:pPr>
      <w:r w:rsidRPr="00FE7A19">
        <w:t>This section specifies work environments and conditions that may affect performance. Essential operating conditions that may be present (depending on the work situation, needs of the candidate, accessibility of the item, and local industry and regional con</w:t>
      </w:r>
      <w:r w:rsidRPr="00FE7A19">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E7A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A19">
            <w:pPr>
              <w:pStyle w:val="BodyText"/>
              <w:rPr>
                <w:lang w:val="en-NZ"/>
              </w:rPr>
            </w:pPr>
            <w:r w:rsidRPr="00FE7A19">
              <w:rPr>
                <w:rStyle w:val="BoldandItalics"/>
              </w:rPr>
              <w:t>Safety and environmental requirements</w:t>
            </w:r>
            <w:r w:rsidRPr="00FE7A1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A19" w:rsidP="00FE7A19">
            <w:pPr>
              <w:pStyle w:val="ListBullet"/>
            </w:pPr>
            <w:r w:rsidRPr="00FE7A19">
              <w:t>work health and safety (WHS) and occupational health and safety (OHS) requirements, including proced</w:t>
            </w:r>
            <w:r w:rsidRPr="00FE7A19">
              <w:t>ures for:</w:t>
            </w:r>
          </w:p>
          <w:p w:rsidR="00000000" w:rsidRPr="00FE7A19" w:rsidP="00FE7A19">
            <w:pPr>
              <w:pStyle w:val="ListBullet2"/>
            </w:pPr>
            <w:r w:rsidRPr="00FE7A19">
              <w:t>selecting and using personal protective equipment (PPE)</w:t>
            </w:r>
          </w:p>
          <w:p w:rsidR="00000000" w:rsidRPr="00FE7A19" w:rsidP="00FE7A19">
            <w:pPr>
              <w:pStyle w:val="ListBullet2"/>
            </w:pPr>
            <w:r w:rsidRPr="00FE7A19">
              <w:t>using heating torches, ovens, presses and straightening tools</w:t>
            </w:r>
          </w:p>
          <w:p w:rsidR="00000000" w:rsidRPr="00FE7A19" w:rsidP="00FE7A19">
            <w:pPr>
              <w:pStyle w:val="ListBullet"/>
            </w:pPr>
            <w:r w:rsidRPr="00FE7A19">
              <w:t xml:space="preserve">environmental requirements, including procedures for trapping, storing and disposing </w:t>
            </w:r>
            <w:r w:rsidRPr="00FE7A19">
              <w:t>of cooling and lubricating fluids released during the machining process.</w:t>
            </w:r>
          </w:p>
        </w:tc>
      </w:tr>
    </w:tbl>
    <w:p w:rsidR="00000000" w:rsidRPr="00FE7A19" w:rsidP="00FE7A19">
      <w:pPr>
        <w:pStyle w:val="BodyText"/>
      </w:pPr>
    </w:p>
    <w:p w:rsidR="00000000" w:rsidRPr="00FE7A19" w:rsidP="00FE7A19">
      <w:pPr>
        <w:pStyle w:val="AllowPageBreak"/>
      </w:pPr>
    </w:p>
    <w:p w:rsidR="00000000" w:rsidRPr="00FE7A19" w:rsidP="00FE7A19">
      <w:pPr>
        <w:pStyle w:val="Heading1"/>
      </w:pPr>
      <w:bookmarkStart w:id="8" w:name="O_786142"/>
      <w:bookmarkEnd w:id="8"/>
      <w:r w:rsidRPr="00FE7A19">
        <w:t>Unit Mapping Information</w:t>
      </w:r>
    </w:p>
    <w:p w:rsidR="00000000" w:rsidRPr="00FE7A19" w:rsidP="009D4A50">
      <w:pPr>
        <w:pStyle w:val="BodyText"/>
      </w:pPr>
      <w:r w:rsidRPr="00FE7A19">
        <w:t>Equivalent to AURTTM3010 Heat treat, straighten and reclaim engine components</w:t>
      </w:r>
    </w:p>
    <w:p w:rsidR="00000000" w:rsidRPr="00FE7A19" w:rsidP="00FE7A19">
      <w:pPr>
        <w:pStyle w:val="Heading1"/>
      </w:pPr>
      <w:bookmarkStart w:id="9" w:name="O_786149"/>
      <w:bookmarkEnd w:id="9"/>
      <w:r w:rsidRPr="00FE7A19">
        <w:t>Links</w:t>
      </w:r>
    </w:p>
    <w:p w:rsidR="00000000" w:rsidRPr="00FE7A19" w:rsidP="009D4A50">
      <w:pPr>
        <w:pStyle w:val="BodyText"/>
      </w:pPr>
      <w:r w:rsidRPr="00FE7A1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05948">
        <w:rPr>
          <w:rStyle w:val="Hyperlink"/>
        </w:rPr>
        <w:t>https://vetnet.gov.au/Pages/TrainingDocs.aspx?q=b4278d82-d487-4070-a8c4-78045ec695b1</w:t>
      </w:r>
      <w:r>
        <w:fldChar w:fldCharType="end"/>
      </w:r>
    </w:p>
    <w:p w:rsidR="00000000" w:rsidRPr="00FE7A19" w:rsidP="00FE7A19"/>
    <w:sectPr w:rsidSect="00FE7A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A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A19" w:rsidRPr="009D4A50" w:rsidP="009D4A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A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A50" w:rsidP="00FE7A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4A50" w:rsidP="00FE7A1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D4A50" w:rsidP="00FE7A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A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A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7A19" w:rsidRPr="009D4A50" w:rsidP="009D4A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A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A50" w:rsidRPr="002D2AF8" w:rsidP="00FE7A19">
    <w:pPr>
      <w:pStyle w:val="Header"/>
      <w:framePr w:wrap="around"/>
    </w:pPr>
    <w:r>
      <w:fldChar w:fldCharType="begin"/>
    </w:r>
    <w:r>
      <w:instrText xml:space="preserve"> TITLE   \* MERGEFORMAT </w:instrText>
    </w:r>
    <w:r>
      <w:fldChar w:fldCharType="separate"/>
    </w:r>
    <w:r>
      <w:t>AURTTM010 Heat treat, straighten and reclaim engine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9D4A50" w:rsidP="00FE7A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249C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6436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CEF7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A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7A19"/>
    <w:pPr>
      <w:spacing w:before="360" w:after="60"/>
      <w:outlineLvl w:val="0"/>
    </w:pPr>
    <w:rPr>
      <w:sz w:val="32"/>
    </w:rPr>
  </w:style>
  <w:style w:type="paragraph" w:styleId="Heading2">
    <w:name w:val="heading 2"/>
    <w:basedOn w:val="HeadingBase"/>
    <w:next w:val="BodyText"/>
    <w:link w:val="Heading2Char"/>
    <w:qFormat/>
    <w:rsid w:val="00FE7A19"/>
    <w:pPr>
      <w:keepLines/>
      <w:spacing w:before="240" w:after="120"/>
      <w:outlineLvl w:val="1"/>
    </w:pPr>
    <w:rPr>
      <w:sz w:val="28"/>
      <w:szCs w:val="40"/>
    </w:rPr>
  </w:style>
  <w:style w:type="paragraph" w:styleId="Heading3">
    <w:name w:val="heading 3"/>
    <w:basedOn w:val="HeadingBase"/>
    <w:next w:val="BodyText"/>
    <w:link w:val="Heading3Char"/>
    <w:qFormat/>
    <w:rsid w:val="00FE7A19"/>
    <w:pPr>
      <w:spacing w:before="180" w:after="120"/>
      <w:outlineLvl w:val="2"/>
    </w:pPr>
    <w:rPr>
      <w:spacing w:val="-10"/>
      <w:kern w:val="32"/>
    </w:rPr>
  </w:style>
  <w:style w:type="paragraph" w:styleId="Heading4">
    <w:name w:val="heading 4"/>
    <w:basedOn w:val="HeadingBase"/>
    <w:next w:val="BodyText"/>
    <w:link w:val="Heading4Char"/>
    <w:qFormat/>
    <w:rsid w:val="00FE7A19"/>
    <w:pPr>
      <w:spacing w:before="160" w:after="120"/>
      <w:outlineLvl w:val="3"/>
    </w:pPr>
    <w:rPr>
      <w:sz w:val="22"/>
    </w:rPr>
  </w:style>
  <w:style w:type="paragraph" w:styleId="Heading5">
    <w:name w:val="heading 5"/>
    <w:basedOn w:val="HeadingBase"/>
    <w:next w:val="Normal"/>
    <w:link w:val="Heading5Char"/>
    <w:qFormat/>
    <w:rsid w:val="00FE7A19"/>
    <w:pPr>
      <w:spacing w:before="80"/>
      <w:outlineLvl w:val="4"/>
    </w:pPr>
    <w:rPr>
      <w:color w:val="918585"/>
      <w:sz w:val="20"/>
    </w:rPr>
  </w:style>
  <w:style w:type="paragraph" w:styleId="Heading6">
    <w:name w:val="heading 6"/>
    <w:basedOn w:val="HeadingBase"/>
    <w:next w:val="Normal"/>
    <w:link w:val="Heading6Char"/>
    <w:qFormat/>
    <w:rsid w:val="00FE7A19"/>
    <w:pPr>
      <w:spacing w:before="60"/>
      <w:outlineLvl w:val="5"/>
    </w:pPr>
    <w:rPr>
      <w:color w:val="918585"/>
      <w:sz w:val="20"/>
    </w:rPr>
  </w:style>
  <w:style w:type="paragraph" w:styleId="Heading7">
    <w:name w:val="heading 7"/>
    <w:basedOn w:val="Normal"/>
    <w:next w:val="Normal"/>
    <w:link w:val="Heading7Char"/>
    <w:qFormat/>
    <w:rsid w:val="00FE7A19"/>
    <w:pPr>
      <w:ind w:left="720"/>
      <w:outlineLvl w:val="6"/>
    </w:pPr>
    <w:rPr>
      <w:i/>
    </w:rPr>
  </w:style>
  <w:style w:type="paragraph" w:styleId="Heading8">
    <w:name w:val="heading 8"/>
    <w:basedOn w:val="Normal"/>
    <w:next w:val="Normal"/>
    <w:link w:val="Heading8Char"/>
    <w:qFormat/>
    <w:rsid w:val="00FE7A19"/>
    <w:pPr>
      <w:ind w:left="720"/>
      <w:outlineLvl w:val="7"/>
    </w:pPr>
    <w:rPr>
      <w:i/>
    </w:rPr>
  </w:style>
  <w:style w:type="paragraph" w:styleId="Heading9">
    <w:name w:val="heading 9"/>
    <w:basedOn w:val="Normal"/>
    <w:next w:val="Normal"/>
    <w:link w:val="Heading9Char"/>
    <w:qFormat/>
    <w:rsid w:val="00FE7A19"/>
    <w:pPr>
      <w:ind w:left="720"/>
      <w:outlineLvl w:val="8"/>
    </w:pPr>
    <w:rPr>
      <w:i/>
    </w:rPr>
  </w:style>
  <w:style w:type="character" w:default="1" w:styleId="DefaultParagraphFont">
    <w:name w:val="Default Paragraph Font"/>
    <w:uiPriority w:val="1"/>
    <w:unhideWhenUsed/>
    <w:rsid w:val="00FE7A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7A19"/>
  </w:style>
  <w:style w:type="character" w:customStyle="1" w:styleId="Heading1Char">
    <w:name w:val="Heading 1 Char"/>
    <w:basedOn w:val="DefaultParagraphFont"/>
    <w:link w:val="Heading1"/>
    <w:rsid w:val="00FE7A19"/>
    <w:rPr>
      <w:rFonts w:ascii="Times New Roman" w:eastAsia="Times New Roman" w:hAnsi="Times New Roman" w:cs="Times New Roman"/>
      <w:b/>
      <w:sz w:val="32"/>
      <w:szCs w:val="20"/>
      <w:lang w:eastAsia="en-US"/>
    </w:rPr>
  </w:style>
  <w:style w:type="paragraph" w:styleId="BodyText">
    <w:name w:val="Body Text"/>
    <w:basedOn w:val="Normal"/>
    <w:link w:val="BodyTextChar"/>
    <w:rsid w:val="00FE7A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7A19"/>
    <w:rPr>
      <w:rFonts w:ascii="Times New Roman" w:eastAsia="Times New Roman" w:hAnsi="Times New Roman" w:cs="Times New Roman"/>
      <w:sz w:val="24"/>
      <w:lang w:eastAsia="en-US"/>
    </w:rPr>
  </w:style>
  <w:style w:type="paragraph" w:styleId="List">
    <w:name w:val="List"/>
    <w:basedOn w:val="BodyText"/>
    <w:next w:val="BodyText"/>
    <w:rsid w:val="00FE7A19"/>
    <w:pPr>
      <w:tabs>
        <w:tab w:val="left" w:pos="340"/>
      </w:tabs>
      <w:spacing w:before="60" w:after="60"/>
      <w:ind w:left="340" w:hanging="340"/>
    </w:pPr>
  </w:style>
  <w:style w:type="paragraph" w:styleId="ListBullet">
    <w:name w:val="List Bullet"/>
    <w:basedOn w:val="List"/>
    <w:rsid w:val="00FE7A19"/>
    <w:pPr>
      <w:numPr>
        <w:numId w:val="12"/>
      </w:numPr>
      <w:tabs>
        <w:tab w:val="clear" w:pos="340"/>
      </w:tabs>
      <w:spacing w:before="40" w:after="40"/>
    </w:pPr>
  </w:style>
  <w:style w:type="character" w:customStyle="1" w:styleId="SpecialBold">
    <w:name w:val="Special Bold"/>
    <w:basedOn w:val="DefaultParagraphFont"/>
    <w:rsid w:val="00FE7A19"/>
    <w:rPr>
      <w:b/>
      <w:spacing w:val="0"/>
    </w:rPr>
  </w:style>
  <w:style w:type="paragraph" w:styleId="ListBullet2">
    <w:name w:val="List Bullet 2"/>
    <w:basedOn w:val="List2"/>
    <w:rsid w:val="00FE7A19"/>
    <w:pPr>
      <w:numPr>
        <w:numId w:val="13"/>
      </w:numPr>
      <w:tabs>
        <w:tab w:val="clear" w:pos="680"/>
      </w:tabs>
    </w:pPr>
  </w:style>
  <w:style w:type="paragraph" w:customStyle="1" w:styleId="SuperHeading">
    <w:name w:val="SuperHeading"/>
    <w:basedOn w:val="Normal"/>
    <w:rsid w:val="00FE7A19"/>
    <w:pPr>
      <w:spacing w:before="240" w:after="120"/>
      <w:outlineLvl w:val="0"/>
    </w:pPr>
    <w:rPr>
      <w:rFonts w:ascii="Times New Roman" w:hAnsi="Times New Roman"/>
      <w:b/>
      <w:sz w:val="32"/>
    </w:rPr>
  </w:style>
  <w:style w:type="paragraph" w:customStyle="1" w:styleId="AllowPageBreak">
    <w:name w:val="AllowPageBreak"/>
    <w:rsid w:val="00FE7A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E7A19"/>
    <w:rPr>
      <w:b/>
      <w:i/>
      <w:u w:val="none"/>
    </w:rPr>
  </w:style>
  <w:style w:type="character" w:customStyle="1" w:styleId="Heading2Char">
    <w:name w:val="Heading 2 Char"/>
    <w:basedOn w:val="DefaultParagraphFont"/>
    <w:link w:val="Heading2"/>
    <w:rsid w:val="00FE7A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7A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7A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7A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7A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7A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7A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7A19"/>
    <w:rPr>
      <w:rFonts w:ascii="Courier New" w:eastAsia="Times New Roman" w:hAnsi="Courier New" w:cs="Times New Roman"/>
      <w:i/>
      <w:szCs w:val="20"/>
      <w:lang w:eastAsia="en-US"/>
    </w:rPr>
  </w:style>
  <w:style w:type="paragraph" w:customStyle="1" w:styleId="HeadingBase">
    <w:name w:val="Heading Base"/>
    <w:rsid w:val="00FE7A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7A19"/>
    <w:pPr>
      <w:tabs>
        <w:tab w:val="right" w:leader="dot" w:pos="9072"/>
      </w:tabs>
      <w:ind w:left="567"/>
    </w:pPr>
    <w:rPr>
      <w:szCs w:val="22"/>
    </w:rPr>
  </w:style>
  <w:style w:type="paragraph" w:customStyle="1" w:styleId="TOCBase">
    <w:name w:val="TOC Base"/>
    <w:rsid w:val="00FE7A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7A19"/>
    <w:pPr>
      <w:tabs>
        <w:tab w:val="right" w:leader="dot" w:pos="9072"/>
      </w:tabs>
      <w:spacing w:before="40" w:after="40"/>
      <w:ind w:left="284"/>
    </w:pPr>
    <w:rPr>
      <w:rFonts w:ascii="Times New Roman" w:hAnsi="Times New Roman"/>
    </w:rPr>
  </w:style>
  <w:style w:type="paragraph" w:styleId="TOC1">
    <w:name w:val="toc 1"/>
    <w:basedOn w:val="TOCBase"/>
    <w:next w:val="Normal"/>
    <w:rsid w:val="00FE7A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7A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7A19"/>
    <w:rPr>
      <w:rFonts w:ascii="Times New Roman" w:eastAsia="Times New Roman" w:hAnsi="Times New Roman" w:cs="Times New Roman"/>
      <w:sz w:val="16"/>
      <w:lang w:eastAsia="en-US"/>
    </w:rPr>
  </w:style>
  <w:style w:type="paragraph" w:styleId="Title">
    <w:name w:val="Title"/>
    <w:basedOn w:val="HeadingBase"/>
    <w:link w:val="TitleChar"/>
    <w:qFormat/>
    <w:rsid w:val="00FE7A19"/>
    <w:pPr>
      <w:spacing w:before="5040"/>
      <w:jc w:val="center"/>
    </w:pPr>
    <w:rPr>
      <w:sz w:val="48"/>
      <w:szCs w:val="72"/>
      <w:lang w:val="en-US"/>
    </w:rPr>
  </w:style>
  <w:style w:type="character" w:customStyle="1" w:styleId="TitleChar">
    <w:name w:val="Title Char"/>
    <w:basedOn w:val="DefaultParagraphFont"/>
    <w:link w:val="Title"/>
    <w:rsid w:val="00FE7A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7A19"/>
    <w:pPr>
      <w:tabs>
        <w:tab w:val="left" w:pos="3600"/>
        <w:tab w:val="left" w:pos="3958"/>
      </w:tabs>
    </w:pPr>
  </w:style>
  <w:style w:type="paragraph" w:customStyle="1" w:styleId="Note">
    <w:name w:val="Note"/>
    <w:basedOn w:val="BodyText"/>
    <w:rsid w:val="00FE7A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7A19"/>
    <w:pPr>
      <w:framePr w:wrap="auto" w:hAnchor="text" w:y="6049"/>
    </w:pPr>
    <w:rPr>
      <w:color w:val="000000"/>
      <w:sz w:val="40"/>
    </w:rPr>
  </w:style>
  <w:style w:type="paragraph" w:customStyle="1" w:styleId="TOCTitle">
    <w:name w:val="TOCTitle"/>
    <w:basedOn w:val="Heading1"/>
    <w:rsid w:val="00FE7A19"/>
    <w:pPr>
      <w:spacing w:after="240"/>
      <w:jc w:val="center"/>
      <w:outlineLvl w:val="9"/>
    </w:pPr>
    <w:rPr>
      <w:caps/>
    </w:rPr>
  </w:style>
  <w:style w:type="paragraph" w:customStyle="1" w:styleId="Version">
    <w:name w:val="Version"/>
    <w:rsid w:val="00FE7A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7A19"/>
    <w:pPr>
      <w:keepNext w:val="0"/>
      <w:tabs>
        <w:tab w:val="right" w:pos="4176"/>
      </w:tabs>
      <w:ind w:left="198" w:hanging="198"/>
    </w:pPr>
    <w:rPr>
      <w:rFonts w:ascii="Garamond" w:hAnsi="Garamond"/>
    </w:rPr>
  </w:style>
  <w:style w:type="paragraph" w:styleId="IndexHeading">
    <w:name w:val="index heading"/>
    <w:basedOn w:val="Normal"/>
    <w:next w:val="Index1"/>
    <w:semiHidden/>
    <w:rsid w:val="00FE7A19"/>
    <w:pPr>
      <w:spacing w:before="120" w:after="120"/>
    </w:pPr>
    <w:rPr>
      <w:rFonts w:ascii="Arial" w:hAnsi="Arial"/>
      <w:b/>
      <w:color w:val="918585"/>
      <w:sz w:val="24"/>
    </w:rPr>
  </w:style>
  <w:style w:type="paragraph" w:styleId="Header">
    <w:name w:val="header"/>
    <w:basedOn w:val="Normal"/>
    <w:link w:val="HeaderChar"/>
    <w:rsid w:val="00FE7A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7A19"/>
    <w:rPr>
      <w:rFonts w:ascii="Times New Roman" w:eastAsia="Times New Roman" w:hAnsi="Times New Roman" w:cs="Times New Roman"/>
      <w:sz w:val="16"/>
      <w:szCs w:val="20"/>
      <w:lang w:val="en-GB" w:eastAsia="en-US"/>
    </w:rPr>
  </w:style>
  <w:style w:type="paragraph" w:customStyle="1" w:styleId="Chapter">
    <w:name w:val="Chapter"/>
    <w:basedOn w:val="Normal"/>
    <w:rsid w:val="00FE7A19"/>
    <w:pPr>
      <w:spacing w:before="240"/>
    </w:pPr>
    <w:rPr>
      <w:rFonts w:ascii="Times New Roman" w:hAnsi="Times New Roman"/>
      <w:smallCaps/>
      <w:spacing w:val="80"/>
      <w:sz w:val="28"/>
    </w:rPr>
  </w:style>
  <w:style w:type="paragraph" w:customStyle="1" w:styleId="InChapter">
    <w:name w:val="InChapter"/>
    <w:basedOn w:val="Heading3"/>
    <w:rsid w:val="00FE7A19"/>
    <w:pPr>
      <w:spacing w:after="240"/>
      <w:outlineLvl w:val="9"/>
    </w:pPr>
    <w:rPr>
      <w:noProof/>
    </w:rPr>
  </w:style>
  <w:style w:type="paragraph" w:styleId="Index2">
    <w:name w:val="index 2"/>
    <w:basedOn w:val="Normal"/>
    <w:next w:val="Normal"/>
    <w:semiHidden/>
    <w:rsid w:val="00FE7A19"/>
    <w:pPr>
      <w:tabs>
        <w:tab w:val="right" w:pos="4176"/>
      </w:tabs>
      <w:ind w:left="568" w:hanging="284"/>
    </w:pPr>
    <w:rPr>
      <w:rFonts w:ascii="Garamond" w:hAnsi="Garamond"/>
    </w:rPr>
  </w:style>
  <w:style w:type="paragraph" w:customStyle="1" w:styleId="Byline">
    <w:name w:val="Byline"/>
    <w:rsid w:val="00FE7A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7A19"/>
    <w:pPr>
      <w:tabs>
        <w:tab w:val="clear" w:pos="3600"/>
        <w:tab w:val="clear" w:pos="3958"/>
      </w:tabs>
      <w:jc w:val="right"/>
    </w:pPr>
  </w:style>
  <w:style w:type="character" w:styleId="Emphasis">
    <w:name w:val="Emphasis"/>
    <w:basedOn w:val="DefaultParagraphFont"/>
    <w:qFormat/>
    <w:rsid w:val="00FE7A19"/>
    <w:rPr>
      <w:i/>
    </w:rPr>
  </w:style>
  <w:style w:type="paragraph" w:styleId="Caption">
    <w:name w:val="caption"/>
    <w:basedOn w:val="BodyText"/>
    <w:next w:val="Normal"/>
    <w:qFormat/>
    <w:rsid w:val="00FE7A19"/>
    <w:pPr>
      <w:framePr w:w="2268" w:hSpace="181" w:vSpace="181" w:wrap="around" w:vAnchor="text" w:hAnchor="page" w:x="1135" w:y="285" w:anchorLock="1"/>
    </w:pPr>
    <w:rPr>
      <w:i/>
    </w:rPr>
  </w:style>
  <w:style w:type="paragraph" w:customStyle="1" w:styleId="MiniTOCTitle">
    <w:name w:val="MiniTOCTitle"/>
    <w:basedOn w:val="Heading4"/>
    <w:rsid w:val="00FE7A19"/>
    <w:pPr>
      <w:spacing w:before="240"/>
      <w:outlineLvl w:val="9"/>
    </w:pPr>
    <w:rPr>
      <w:noProof/>
      <w:sz w:val="24"/>
    </w:rPr>
  </w:style>
  <w:style w:type="paragraph" w:customStyle="1" w:styleId="MiniTOCItem">
    <w:name w:val="MiniTOCItem"/>
    <w:basedOn w:val="ListBullet"/>
    <w:rsid w:val="00FE7A19"/>
    <w:pPr>
      <w:numPr>
        <w:numId w:val="0"/>
      </w:numPr>
      <w:tabs>
        <w:tab w:val="right" w:leader="dot" w:pos="6521"/>
      </w:tabs>
      <w:spacing w:before="0" w:after="0"/>
    </w:pPr>
  </w:style>
  <w:style w:type="paragraph" w:customStyle="1" w:styleId="TOFTitle">
    <w:name w:val="TOFTitle"/>
    <w:basedOn w:val="TOCTitle"/>
    <w:rsid w:val="00FE7A19"/>
  </w:style>
  <w:style w:type="paragraph" w:styleId="TableofFigures">
    <w:name w:val="table of figures"/>
    <w:basedOn w:val="Normal"/>
    <w:next w:val="Normal"/>
    <w:semiHidden/>
    <w:rsid w:val="00FE7A19"/>
    <w:pPr>
      <w:tabs>
        <w:tab w:val="right" w:leader="dot" w:pos="9072"/>
      </w:tabs>
      <w:ind w:left="970" w:hanging="403"/>
    </w:pPr>
    <w:rPr>
      <w:rFonts w:ascii="Times New Roman" w:hAnsi="Times New Roman"/>
      <w:b/>
    </w:rPr>
  </w:style>
  <w:style w:type="paragraph" w:styleId="ListNumber">
    <w:name w:val="List Number"/>
    <w:basedOn w:val="List"/>
    <w:rsid w:val="00FE7A19"/>
    <w:pPr>
      <w:numPr>
        <w:numId w:val="15"/>
      </w:numPr>
      <w:tabs>
        <w:tab w:val="clear" w:pos="340"/>
      </w:tabs>
    </w:pPr>
  </w:style>
  <w:style w:type="character" w:customStyle="1" w:styleId="WingdingSymbols">
    <w:name w:val="Wingding Symbols"/>
    <w:rsid w:val="00FE7A19"/>
    <w:rPr>
      <w:rFonts w:ascii="Wingdings" w:hAnsi="Wingdings"/>
    </w:rPr>
  </w:style>
  <w:style w:type="paragraph" w:customStyle="1" w:styleId="TableHeading">
    <w:name w:val="Table Heading"/>
    <w:basedOn w:val="HeadingBase"/>
    <w:rsid w:val="00FE7A19"/>
    <w:pPr>
      <w:keepLines/>
      <w:pBdr>
        <w:bottom w:val="single" w:sz="6" w:space="1" w:color="918585"/>
      </w:pBdr>
      <w:spacing w:before="240"/>
    </w:pPr>
  </w:style>
  <w:style w:type="character" w:customStyle="1" w:styleId="HotSpot">
    <w:name w:val="HotSpot"/>
    <w:rsid w:val="00FE7A19"/>
    <w:rPr>
      <w:color w:val="0033CC"/>
      <w:u w:val="none"/>
    </w:rPr>
  </w:style>
  <w:style w:type="paragraph" w:customStyle="1" w:styleId="BodyTextRight">
    <w:name w:val="Body Text Right"/>
    <w:basedOn w:val="BodyText"/>
    <w:rsid w:val="00FE7A19"/>
    <w:pPr>
      <w:spacing w:before="0" w:after="0"/>
      <w:jc w:val="right"/>
    </w:pPr>
  </w:style>
  <w:style w:type="paragraph" w:styleId="Index3">
    <w:name w:val="index 3"/>
    <w:basedOn w:val="ListNumber2"/>
    <w:next w:val="Normal"/>
    <w:semiHidden/>
    <w:rsid w:val="00FE7A19"/>
    <w:pPr>
      <w:numPr>
        <w:numId w:val="0"/>
      </w:numPr>
      <w:tabs>
        <w:tab w:val="right" w:leader="dot" w:pos="4176"/>
      </w:tabs>
    </w:pPr>
  </w:style>
  <w:style w:type="paragraph" w:styleId="ListNumber2">
    <w:name w:val="List Number 2"/>
    <w:basedOn w:val="List2"/>
    <w:rsid w:val="00FE7A19"/>
    <w:pPr>
      <w:numPr>
        <w:numId w:val="10"/>
      </w:numPr>
      <w:tabs>
        <w:tab w:val="clear" w:pos="1060"/>
      </w:tabs>
    </w:pPr>
  </w:style>
  <w:style w:type="paragraph" w:customStyle="1" w:styleId="MarginNote">
    <w:name w:val="Margin Note"/>
    <w:basedOn w:val="BodyText"/>
    <w:rsid w:val="00FE7A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7A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7A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7A19"/>
    <w:rPr>
      <w:sz w:val="32"/>
    </w:rPr>
  </w:style>
  <w:style w:type="paragraph" w:customStyle="1" w:styleId="HeadingProcedure">
    <w:name w:val="Heading Procedure"/>
    <w:basedOn w:val="HeadingBase"/>
    <w:next w:val="Normal"/>
    <w:rsid w:val="00FE7A19"/>
    <w:pPr>
      <w:tabs>
        <w:tab w:val="left" w:pos="0"/>
      </w:tabs>
      <w:spacing w:before="120" w:after="60"/>
    </w:pPr>
    <w:rPr>
      <w:i/>
      <w:color w:val="918585"/>
      <w:sz w:val="22"/>
    </w:rPr>
  </w:style>
  <w:style w:type="paragraph" w:customStyle="1" w:styleId="TableBodyText">
    <w:name w:val="Table Body Text"/>
    <w:basedOn w:val="BodyText"/>
    <w:rsid w:val="00FE7A19"/>
    <w:pPr>
      <w:spacing w:before="60" w:after="60"/>
    </w:pPr>
  </w:style>
  <w:style w:type="paragraph" w:styleId="ListContinue">
    <w:name w:val="List Continue"/>
    <w:basedOn w:val="List"/>
    <w:rsid w:val="00FE7A19"/>
    <w:pPr>
      <w:ind w:firstLine="0"/>
    </w:pPr>
  </w:style>
  <w:style w:type="paragraph" w:customStyle="1" w:styleId="ListNote">
    <w:name w:val="List Note"/>
    <w:basedOn w:val="List"/>
    <w:rsid w:val="00FE7A19"/>
    <w:pPr>
      <w:pBdr>
        <w:top w:val="single" w:sz="6" w:space="2" w:color="918585"/>
        <w:bottom w:val="single" w:sz="6" w:space="2" w:color="918585"/>
      </w:pBdr>
      <w:tabs>
        <w:tab w:val="left" w:pos="1021"/>
      </w:tabs>
      <w:ind w:firstLine="0"/>
    </w:pPr>
  </w:style>
  <w:style w:type="paragraph" w:customStyle="1" w:styleId="Warning">
    <w:name w:val="Warning"/>
    <w:basedOn w:val="BodyText"/>
    <w:rsid w:val="00FE7A19"/>
    <w:pPr>
      <w:shd w:val="clear" w:color="auto" w:fill="D9D9D9"/>
      <w:tabs>
        <w:tab w:val="left" w:pos="992"/>
      </w:tabs>
      <w:ind w:left="119" w:right="119"/>
    </w:pPr>
    <w:rPr>
      <w:sz w:val="20"/>
    </w:rPr>
  </w:style>
  <w:style w:type="paragraph" w:customStyle="1" w:styleId="MarginIcons">
    <w:name w:val="Margin Icons"/>
    <w:basedOn w:val="BodyText"/>
    <w:rsid w:val="00FE7A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7A19"/>
    <w:rPr>
      <w:rFonts w:ascii="Courier New" w:hAnsi="Courier New"/>
    </w:rPr>
  </w:style>
  <w:style w:type="paragraph" w:customStyle="1" w:styleId="NoteBullet">
    <w:name w:val="Note Bullet"/>
    <w:basedOn w:val="Note"/>
    <w:rsid w:val="00FE7A19"/>
    <w:pPr>
      <w:tabs>
        <w:tab w:val="clear" w:pos="680"/>
      </w:tabs>
      <w:spacing w:before="60" w:after="60"/>
    </w:pPr>
  </w:style>
  <w:style w:type="paragraph" w:customStyle="1" w:styleId="SubHeading2">
    <w:name w:val="SubHeading2"/>
    <w:basedOn w:val="HeadingBase"/>
    <w:rsid w:val="00FE7A19"/>
    <w:pPr>
      <w:spacing w:before="240" w:after="60"/>
    </w:pPr>
    <w:rPr>
      <w:sz w:val="20"/>
    </w:rPr>
  </w:style>
  <w:style w:type="paragraph" w:customStyle="1" w:styleId="SubHeading1">
    <w:name w:val="SubHeading1"/>
    <w:basedOn w:val="HeadingBase"/>
    <w:rsid w:val="00FE7A19"/>
    <w:pPr>
      <w:spacing w:before="240" w:after="60"/>
    </w:pPr>
    <w:rPr>
      <w:color w:val="918585"/>
      <w:sz w:val="22"/>
    </w:rPr>
  </w:style>
  <w:style w:type="paragraph" w:customStyle="1" w:styleId="SideHeading">
    <w:name w:val="Side Heading"/>
    <w:basedOn w:val="HeadingBase"/>
    <w:rsid w:val="00FE7A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7A19"/>
    <w:pPr>
      <w:tabs>
        <w:tab w:val="num" w:pos="360"/>
      </w:tabs>
    </w:pPr>
  </w:style>
  <w:style w:type="paragraph" w:styleId="PlainText">
    <w:name w:val="Plain Text"/>
    <w:basedOn w:val="Normal"/>
    <w:link w:val="PlainTextChar"/>
    <w:rsid w:val="00FE7A19"/>
    <w:rPr>
      <w:sz w:val="20"/>
    </w:rPr>
  </w:style>
  <w:style w:type="character" w:customStyle="1" w:styleId="PlainTextChar">
    <w:name w:val="Plain Text Char"/>
    <w:basedOn w:val="DefaultParagraphFont"/>
    <w:link w:val="PlainText"/>
    <w:rsid w:val="00FE7A19"/>
    <w:rPr>
      <w:rFonts w:ascii="Courier New" w:eastAsia="Times New Roman" w:hAnsi="Courier New" w:cs="Times New Roman"/>
      <w:sz w:val="20"/>
      <w:szCs w:val="20"/>
      <w:lang w:eastAsia="en-US"/>
    </w:rPr>
  </w:style>
  <w:style w:type="character" w:customStyle="1" w:styleId="MenuOption">
    <w:name w:val="Menu Option"/>
    <w:basedOn w:val="DefaultParagraphFont"/>
    <w:rsid w:val="00FE7A19"/>
    <w:rPr>
      <w:b/>
      <w:smallCaps/>
    </w:rPr>
  </w:style>
  <w:style w:type="paragraph" w:customStyle="1" w:styleId="TableListNumber">
    <w:name w:val="Table List Number"/>
    <w:basedOn w:val="ListNumber"/>
    <w:rsid w:val="00FE7A19"/>
    <w:pPr>
      <w:numPr>
        <w:numId w:val="0"/>
      </w:numPr>
    </w:pPr>
  </w:style>
  <w:style w:type="paragraph" w:styleId="TOC4">
    <w:name w:val="toc 4"/>
    <w:basedOn w:val="TOCBase"/>
    <w:next w:val="Normal"/>
    <w:semiHidden/>
    <w:rsid w:val="00FE7A19"/>
    <w:pPr>
      <w:tabs>
        <w:tab w:val="right" w:leader="dot" w:pos="9071"/>
      </w:tabs>
      <w:ind w:left="1701"/>
    </w:pPr>
  </w:style>
  <w:style w:type="paragraph" w:customStyle="1" w:styleId="ListAlpha">
    <w:name w:val="List Alpha"/>
    <w:basedOn w:val="List"/>
    <w:rsid w:val="00FE7A19"/>
    <w:pPr>
      <w:numPr>
        <w:numId w:val="9"/>
      </w:numPr>
    </w:pPr>
  </w:style>
  <w:style w:type="paragraph" w:customStyle="1" w:styleId="ListAlpha2">
    <w:name w:val="List Alpha 2"/>
    <w:basedOn w:val="List2"/>
    <w:rsid w:val="00FE7A19"/>
    <w:pPr>
      <w:numPr>
        <w:numId w:val="8"/>
      </w:numPr>
    </w:pPr>
  </w:style>
  <w:style w:type="paragraph" w:styleId="List2">
    <w:name w:val="List 2"/>
    <w:basedOn w:val="BodyText"/>
    <w:rsid w:val="00FE7A19"/>
    <w:pPr>
      <w:tabs>
        <w:tab w:val="left" w:pos="680"/>
      </w:tabs>
      <w:spacing w:before="60" w:after="60"/>
      <w:ind w:left="680" w:hanging="340"/>
    </w:pPr>
  </w:style>
  <w:style w:type="paragraph" w:styleId="List3">
    <w:name w:val="List 3"/>
    <w:basedOn w:val="BodyText"/>
    <w:rsid w:val="00FE7A19"/>
    <w:pPr>
      <w:tabs>
        <w:tab w:val="left" w:pos="1021"/>
      </w:tabs>
      <w:spacing w:before="60" w:after="60"/>
      <w:ind w:left="1020" w:hanging="340"/>
    </w:pPr>
  </w:style>
  <w:style w:type="paragraph" w:styleId="List4">
    <w:name w:val="List 4"/>
    <w:basedOn w:val="BodyText"/>
    <w:rsid w:val="00FE7A19"/>
    <w:pPr>
      <w:tabs>
        <w:tab w:val="left" w:pos="1361"/>
      </w:tabs>
      <w:spacing w:before="60" w:after="60"/>
      <w:ind w:left="1361" w:hanging="340"/>
    </w:pPr>
  </w:style>
  <w:style w:type="paragraph" w:styleId="List5">
    <w:name w:val="List 5"/>
    <w:basedOn w:val="BodyText"/>
    <w:rsid w:val="00FE7A19"/>
    <w:pPr>
      <w:tabs>
        <w:tab w:val="left" w:pos="1701"/>
      </w:tabs>
      <w:spacing w:before="60" w:after="60"/>
      <w:ind w:left="1701" w:hanging="340"/>
    </w:pPr>
  </w:style>
  <w:style w:type="paragraph" w:styleId="ListBullet3">
    <w:name w:val="List Bullet 3"/>
    <w:basedOn w:val="List3"/>
    <w:rsid w:val="00FE7A19"/>
    <w:pPr>
      <w:numPr>
        <w:numId w:val="14"/>
      </w:numPr>
      <w:tabs>
        <w:tab w:val="clear" w:pos="1021"/>
      </w:tabs>
      <w:ind w:left="1037" w:hanging="357"/>
    </w:pPr>
  </w:style>
  <w:style w:type="paragraph" w:styleId="ListBullet4">
    <w:name w:val="List Bullet 4"/>
    <w:basedOn w:val="List4"/>
    <w:rsid w:val="00FE7A19"/>
    <w:pPr>
      <w:numPr>
        <w:numId w:val="3"/>
      </w:numPr>
      <w:tabs>
        <w:tab w:val="clear" w:pos="1361"/>
      </w:tabs>
    </w:pPr>
  </w:style>
  <w:style w:type="paragraph" w:styleId="ListBullet5">
    <w:name w:val="List Bullet 5"/>
    <w:basedOn w:val="List5"/>
    <w:rsid w:val="00FE7A19"/>
    <w:pPr>
      <w:numPr>
        <w:numId w:val="4"/>
      </w:numPr>
    </w:pPr>
  </w:style>
  <w:style w:type="paragraph" w:styleId="ListContinue2">
    <w:name w:val="List Continue 2"/>
    <w:basedOn w:val="List2"/>
    <w:rsid w:val="00FE7A19"/>
    <w:pPr>
      <w:ind w:firstLine="0"/>
    </w:pPr>
  </w:style>
  <w:style w:type="paragraph" w:styleId="ListContinue3">
    <w:name w:val="List Continue 3"/>
    <w:basedOn w:val="List3"/>
    <w:rsid w:val="00FE7A19"/>
    <w:pPr>
      <w:ind w:left="1021" w:firstLine="0"/>
    </w:pPr>
  </w:style>
  <w:style w:type="paragraph" w:styleId="ListContinue4">
    <w:name w:val="List Continue 4"/>
    <w:basedOn w:val="List4"/>
    <w:rsid w:val="00FE7A19"/>
    <w:pPr>
      <w:ind w:firstLine="0"/>
    </w:pPr>
  </w:style>
  <w:style w:type="paragraph" w:styleId="ListContinue5">
    <w:name w:val="List Continue 5"/>
    <w:basedOn w:val="List5"/>
    <w:rsid w:val="00FE7A19"/>
    <w:pPr>
      <w:ind w:firstLine="0"/>
    </w:pPr>
  </w:style>
  <w:style w:type="paragraph" w:styleId="ListNumber3">
    <w:name w:val="List Number 3"/>
    <w:basedOn w:val="List3"/>
    <w:rsid w:val="00FE7A19"/>
    <w:pPr>
      <w:numPr>
        <w:numId w:val="5"/>
      </w:numPr>
    </w:pPr>
  </w:style>
  <w:style w:type="paragraph" w:styleId="ListNumber4">
    <w:name w:val="List Number 4"/>
    <w:basedOn w:val="List4"/>
    <w:rsid w:val="00FE7A19"/>
    <w:pPr>
      <w:numPr>
        <w:numId w:val="6"/>
      </w:numPr>
    </w:pPr>
  </w:style>
  <w:style w:type="paragraph" w:styleId="ListNumber5">
    <w:name w:val="List Number 5"/>
    <w:basedOn w:val="List5"/>
    <w:rsid w:val="00FE7A19"/>
    <w:pPr>
      <w:numPr>
        <w:numId w:val="7"/>
      </w:numPr>
    </w:pPr>
  </w:style>
  <w:style w:type="paragraph" w:styleId="BlockText">
    <w:name w:val="Block Text"/>
    <w:basedOn w:val="Normal"/>
    <w:rsid w:val="00FE7A19"/>
    <w:pPr>
      <w:spacing w:after="120"/>
      <w:ind w:left="1440" w:right="1440"/>
    </w:pPr>
  </w:style>
  <w:style w:type="character" w:customStyle="1" w:styleId="Subscript">
    <w:name w:val="Subscript"/>
    <w:basedOn w:val="DefaultParagraphFont"/>
    <w:rsid w:val="00FE7A19"/>
    <w:rPr>
      <w:sz w:val="16"/>
      <w:vertAlign w:val="subscript"/>
    </w:rPr>
  </w:style>
  <w:style w:type="character" w:customStyle="1" w:styleId="Superscript">
    <w:name w:val="Superscript"/>
    <w:basedOn w:val="DefaultParagraphFont"/>
    <w:rsid w:val="00FE7A19"/>
    <w:rPr>
      <w:sz w:val="16"/>
      <w:vertAlign w:val="superscript"/>
    </w:rPr>
  </w:style>
  <w:style w:type="character" w:customStyle="1" w:styleId="Symbols">
    <w:name w:val="Symbols"/>
    <w:basedOn w:val="DefaultParagraphFont"/>
    <w:rsid w:val="00FE7A19"/>
    <w:rPr>
      <w:rFonts w:ascii="Symbol" w:hAnsi="Symbol"/>
    </w:rPr>
  </w:style>
  <w:style w:type="character" w:customStyle="1" w:styleId="MenuOptions">
    <w:name w:val="Menu Options"/>
    <w:basedOn w:val="DefaultParagraphFont"/>
    <w:rsid w:val="00FE7A19"/>
    <w:rPr>
      <w:rFonts w:ascii="Arial Narrow" w:hAnsi="Arial Narrow"/>
      <w:smallCaps/>
    </w:rPr>
  </w:style>
  <w:style w:type="character" w:customStyle="1" w:styleId="Buttons">
    <w:name w:val="Buttons"/>
    <w:basedOn w:val="DefaultParagraphFont"/>
    <w:rsid w:val="00FE7A19"/>
    <w:rPr>
      <w:b/>
    </w:rPr>
  </w:style>
  <w:style w:type="character" w:customStyle="1" w:styleId="Underlined">
    <w:name w:val="Underlined"/>
    <w:basedOn w:val="DefaultParagraphFont"/>
    <w:rsid w:val="00FE7A19"/>
    <w:rPr>
      <w:u w:val="single"/>
    </w:rPr>
  </w:style>
  <w:style w:type="paragraph" w:customStyle="1" w:styleId="TableBodyTextRight">
    <w:name w:val="Table Body Text Right"/>
    <w:basedOn w:val="TableBodyText"/>
    <w:rsid w:val="00FE7A19"/>
    <w:pPr>
      <w:widowControl w:val="0"/>
      <w:autoSpaceDE w:val="0"/>
      <w:autoSpaceDN w:val="0"/>
      <w:adjustRightInd w:val="0"/>
      <w:jc w:val="right"/>
    </w:pPr>
    <w:rPr>
      <w:rFonts w:cs="Arial"/>
      <w:szCs w:val="18"/>
    </w:rPr>
  </w:style>
  <w:style w:type="paragraph" w:customStyle="1" w:styleId="CopyrightText">
    <w:name w:val="Copyright Text"/>
    <w:basedOn w:val="BodyText"/>
    <w:rsid w:val="00FE7A19"/>
    <w:rPr>
      <w:sz w:val="18"/>
    </w:rPr>
  </w:style>
  <w:style w:type="paragraph" w:customStyle="1" w:styleId="BodySmallRight">
    <w:name w:val="Body Small Right"/>
    <w:basedOn w:val="BodyTextRight"/>
    <w:rsid w:val="00FE7A19"/>
    <w:rPr>
      <w:sz w:val="18"/>
      <w:szCs w:val="18"/>
    </w:rPr>
  </w:style>
  <w:style w:type="paragraph" w:customStyle="1" w:styleId="MarginEdition">
    <w:name w:val="Margin Edition"/>
    <w:basedOn w:val="MarginNote"/>
    <w:rsid w:val="00FE7A19"/>
    <w:pPr>
      <w:spacing w:before="0" w:after="0"/>
    </w:pPr>
    <w:rPr>
      <w:rFonts w:ascii="Times New Roman" w:hAnsi="Times New Roman"/>
      <w:color w:val="999999"/>
    </w:rPr>
  </w:style>
  <w:style w:type="paragraph" w:customStyle="1" w:styleId="Spacer">
    <w:name w:val="Spacer"/>
    <w:basedOn w:val="Normal"/>
    <w:rsid w:val="00FE7A19"/>
    <w:rPr>
      <w:sz w:val="2"/>
      <w:szCs w:val="2"/>
    </w:rPr>
  </w:style>
  <w:style w:type="character" w:customStyle="1" w:styleId="Small">
    <w:name w:val="Small"/>
    <w:basedOn w:val="DefaultParagraphFont"/>
    <w:rsid w:val="00FE7A19"/>
    <w:rPr>
      <w:sz w:val="16"/>
    </w:rPr>
  </w:style>
  <w:style w:type="paragraph" w:customStyle="1" w:styleId="WideTable">
    <w:name w:val="Wide Table"/>
    <w:basedOn w:val="Normal"/>
    <w:rsid w:val="00FE7A19"/>
    <w:pPr>
      <w:ind w:left="-1418"/>
    </w:pPr>
    <w:rPr>
      <w:sz w:val="2"/>
      <w:szCs w:val="2"/>
    </w:rPr>
  </w:style>
  <w:style w:type="character" w:styleId="PageNumber">
    <w:name w:val="page number"/>
    <w:basedOn w:val="DefaultParagraphFont"/>
    <w:rsid w:val="00FE7A19"/>
  </w:style>
  <w:style w:type="paragraph" w:styleId="Quote">
    <w:name w:val="Quote"/>
    <w:basedOn w:val="Heading1"/>
    <w:link w:val="QuoteChar"/>
    <w:qFormat/>
    <w:rsid w:val="00FE7A19"/>
    <w:rPr>
      <w:b w:val="0"/>
      <w:sz w:val="72"/>
      <w:szCs w:val="72"/>
      <w:lang w:val="en-NZ"/>
    </w:rPr>
  </w:style>
  <w:style w:type="character" w:customStyle="1" w:styleId="QuoteChar">
    <w:name w:val="Quote Char"/>
    <w:basedOn w:val="DefaultParagraphFont"/>
    <w:link w:val="Quote"/>
    <w:rsid w:val="00FE7A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7A19"/>
    <w:pPr>
      <w:pageBreakBefore/>
    </w:pPr>
  </w:style>
  <w:style w:type="paragraph" w:customStyle="1" w:styleId="Border">
    <w:name w:val="Border"/>
    <w:basedOn w:val="Normal"/>
    <w:qFormat/>
    <w:rsid w:val="00FE7A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7A19"/>
    <w:rPr>
      <w:b/>
      <w:bCs/>
      <w:i/>
      <w:iCs/>
      <w:color w:val="auto"/>
    </w:rPr>
  </w:style>
  <w:style w:type="paragraph" w:styleId="IntenseQuote">
    <w:name w:val="Intense Quote"/>
    <w:basedOn w:val="Normal"/>
    <w:next w:val="Normal"/>
    <w:link w:val="IntenseQuoteChar"/>
    <w:uiPriority w:val="30"/>
    <w:qFormat/>
    <w:rsid w:val="00FE7A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7A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7A19"/>
    <w:rPr>
      <w:smallCaps/>
      <w:color w:val="auto"/>
      <w:u w:val="single"/>
    </w:rPr>
  </w:style>
  <w:style w:type="character" w:styleId="IntenseReference">
    <w:name w:val="Intense Reference"/>
    <w:basedOn w:val="DefaultParagraphFont"/>
    <w:uiPriority w:val="32"/>
    <w:qFormat/>
    <w:rsid w:val="00FE7A19"/>
    <w:rPr>
      <w:b/>
      <w:bCs/>
      <w:smallCaps/>
      <w:color w:val="auto"/>
      <w:spacing w:val="5"/>
      <w:u w:val="single"/>
    </w:rPr>
  </w:style>
  <w:style w:type="paragraph" w:customStyle="1" w:styleId="2ColumnHeading">
    <w:name w:val="2Column Heading"/>
    <w:basedOn w:val="BodyText"/>
    <w:qFormat/>
    <w:rsid w:val="00FE7A19"/>
    <w:pPr>
      <w:spacing w:after="60"/>
      <w:ind w:left="-2268"/>
    </w:pPr>
    <w:rPr>
      <w:b/>
    </w:rPr>
  </w:style>
  <w:style w:type="paragraph" w:customStyle="1" w:styleId="Heading1TOC">
    <w:name w:val="Heading1 TOC"/>
    <w:basedOn w:val="Normal"/>
    <w:qFormat/>
    <w:rsid w:val="00FE7A19"/>
    <w:pPr>
      <w:spacing w:before="240" w:after="120"/>
    </w:pPr>
    <w:rPr>
      <w:rFonts w:ascii="Times New Roman" w:hAnsi="Times New Roman"/>
      <w:b/>
      <w:sz w:val="32"/>
    </w:rPr>
  </w:style>
  <w:style w:type="paragraph" w:customStyle="1" w:styleId="Heading2TOC">
    <w:name w:val="Heading2 TOC"/>
    <w:basedOn w:val="Normal"/>
    <w:qFormat/>
    <w:rsid w:val="00FE7A19"/>
    <w:pPr>
      <w:spacing w:before="240" w:after="60"/>
    </w:pPr>
    <w:rPr>
      <w:rFonts w:ascii="Times New Roman" w:hAnsi="Times New Roman"/>
      <w:b/>
      <w:sz w:val="28"/>
    </w:rPr>
  </w:style>
  <w:style w:type="character" w:customStyle="1" w:styleId="Underline">
    <w:name w:val="Underline"/>
    <w:basedOn w:val="DefaultParagraphFont"/>
    <w:qFormat/>
    <w:rsid w:val="00FE7A19"/>
    <w:rPr>
      <w:u w:val="single"/>
    </w:rPr>
  </w:style>
  <w:style w:type="paragraph" w:styleId="BalloonText">
    <w:name w:val="Balloon Text"/>
    <w:basedOn w:val="Normal"/>
    <w:link w:val="BalloonTextChar"/>
    <w:rsid w:val="00FE7A19"/>
    <w:rPr>
      <w:rFonts w:ascii="Tahoma" w:hAnsi="Tahoma" w:cs="Tahoma"/>
      <w:sz w:val="16"/>
      <w:szCs w:val="16"/>
    </w:rPr>
  </w:style>
  <w:style w:type="character" w:customStyle="1" w:styleId="BalloonTextChar">
    <w:name w:val="Balloon Text Char"/>
    <w:basedOn w:val="DefaultParagraphFont"/>
    <w:link w:val="BalloonText"/>
    <w:rsid w:val="00FE7A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7A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7A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7A19"/>
    <w:rPr>
      <w:b/>
      <w:color w:val="660033"/>
      <w:spacing w:val="0"/>
    </w:rPr>
  </w:style>
  <w:style w:type="paragraph" w:customStyle="1" w:styleId="Nameditemlist">
    <w:name w:val="Named item list"/>
    <w:basedOn w:val="BodyText"/>
    <w:qFormat/>
    <w:rsid w:val="00FE7A19"/>
    <w:pPr>
      <w:tabs>
        <w:tab w:val="left" w:pos="2835"/>
      </w:tabs>
      <w:ind w:left="2835" w:hanging="2835"/>
    </w:pPr>
  </w:style>
  <w:style w:type="paragraph" w:customStyle="1" w:styleId="BodyTextnopadding">
    <w:name w:val="Body Text no padding"/>
    <w:basedOn w:val="BodyText"/>
    <w:qFormat/>
    <w:rsid w:val="00FE7A19"/>
    <w:pPr>
      <w:spacing w:before="0" w:after="0"/>
    </w:pPr>
  </w:style>
  <w:style w:type="paragraph" w:customStyle="1" w:styleId="BodyTextBold">
    <w:name w:val="Body Text Bold"/>
    <w:basedOn w:val="BodyText"/>
    <w:qFormat/>
    <w:rsid w:val="00FE7A19"/>
    <w:rPr>
      <w:b/>
    </w:rPr>
  </w:style>
  <w:style w:type="character" w:styleId="Hyperlink">
    <w:name w:val="Hyperlink"/>
    <w:basedOn w:val="DefaultParagraphFont"/>
    <w:uiPriority w:val="99"/>
    <w:unhideWhenUsed/>
    <w:rsid w:val="009D4A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802</Words>
  <Characters>5347</Characters>
  <Application>Microsoft Office Word</Application>
  <DocSecurity>0</DocSecurity>
  <Lines>162</Lines>
  <Paragraphs>87</Paragraphs>
  <ScaleCrop>false</ScaleCrop>
  <Company>Author-it Software Corporation Ltd.</Company>
  <LinksUpToDate>false</LinksUpToDate>
  <CharactersWithSpaces>6062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AURTTM010 Heat treat, straighten and reclaim engine components</dc:title>
  <dc:subject>Approved</dc:subject>
  <dc:creator>PwC’s Skills for Australia</dc:creator>
  <cp:keywords>Release: 1</cp:keywords>
  <dc:description>Review Date: 12 April 2008</dc:description>
  <cp:lastModifiedBy>HSD_TPCMSd.prod</cp:lastModifiedBy>
  <cp:revision>3</cp:revision>
  <dcterms:created xsi:type="dcterms:W3CDTF">2022-06-23T07:19:00Z</dcterms:created>
  <dcterms:modified xsi:type="dcterms:W3CDTF">2022-06-23T07:19:00Z</dcterms:modified>
</cp:coreProperties>
</file>