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05D4" w:rsidP="00E205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AURTTM006 Perform advanced machining and blueprinting of engine components</w:t>
      </w:r>
      <w:r>
        <w:fldChar w:fldCharType="end"/>
      </w:r>
    </w:p>
    <w:p w:rsidR="00E205D4" w:rsidP="00E205D4">
      <w:pPr>
        <w:pStyle w:val="Version"/>
        <w:sectPr w:rsidSect="00B65F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5F25" w:rsidP="00B65F25">
      <w:pPr>
        <w:pStyle w:val="SuperHeading"/>
      </w:pPr>
      <w:r w:rsidRPr="00B65F25">
        <w:t>Assessment Requirements for AURTTM006 Perform advanced machining and blueprinting of engine components</w:t>
      </w:r>
    </w:p>
    <w:p w:rsidR="00000000" w:rsidRPr="00B65F25" w:rsidP="00B65F25">
      <w:pPr>
        <w:pStyle w:val="Heading1"/>
      </w:pPr>
      <w:bookmarkStart w:id="1" w:name="O_786068"/>
      <w:bookmarkEnd w:id="1"/>
      <w:r w:rsidRPr="00B65F25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205D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F25" w:rsidP="00B65F25">
            <w:pPr>
              <w:pStyle w:val="BodyText"/>
            </w:pPr>
            <w:r w:rsidRPr="00B65F25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F25">
            <w:pPr>
              <w:pStyle w:val="BodyText"/>
              <w:rPr>
                <w:lang w:val="en-NZ"/>
              </w:rPr>
            </w:pPr>
            <w:r w:rsidRPr="00B65F25">
              <w:rPr>
                <w:rStyle w:val="SpecialBold"/>
              </w:rPr>
              <w:t>Comment</w:t>
            </w:r>
          </w:p>
        </w:tc>
      </w:tr>
      <w:tr w:rsidTr="00E205D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F25">
            <w:pPr>
              <w:pStyle w:val="BodyText"/>
              <w:rPr>
                <w:lang w:val="en-NZ"/>
              </w:rPr>
            </w:pPr>
            <w:r w:rsidRPr="00B65F25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F25" w:rsidP="00B65F25">
            <w:pPr>
              <w:pStyle w:val="BodyText"/>
            </w:pPr>
            <w:r w:rsidRPr="00B65F25">
              <w:t>New unit of competency.</w:t>
            </w:r>
          </w:p>
        </w:tc>
      </w:tr>
    </w:tbl>
    <w:p w:rsidR="00000000" w:rsidRPr="00B65F25" w:rsidP="00B65F25">
      <w:pPr>
        <w:pStyle w:val="BodyText"/>
      </w:pPr>
    </w:p>
    <w:p w:rsidR="00000000" w:rsidRPr="00B65F25" w:rsidP="00B65F25">
      <w:pPr>
        <w:pStyle w:val="AllowPageBreak"/>
      </w:pPr>
    </w:p>
    <w:p w:rsidR="00000000" w:rsidRPr="00B65F25" w:rsidP="00B65F25">
      <w:pPr>
        <w:pStyle w:val="Heading1"/>
      </w:pPr>
      <w:bookmarkStart w:id="2" w:name="O_786069"/>
      <w:bookmarkEnd w:id="2"/>
      <w:r w:rsidRPr="00B65F25">
        <w:t>Performance Evidence</w:t>
      </w:r>
    </w:p>
    <w:p w:rsidR="00000000" w:rsidRPr="00B65F25" w:rsidP="00E205D4">
      <w:pPr>
        <w:pStyle w:val="BodyText"/>
      </w:pPr>
      <w:r w:rsidRPr="00B65F25">
        <w:t>Be</w:t>
      </w:r>
      <w:r w:rsidRPr="00B65F25">
        <w:t>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B65F25" w:rsidP="00B65F25">
      <w:pPr>
        <w:pStyle w:val="ListBullet"/>
      </w:pPr>
      <w:r w:rsidRPr="00B65F25">
        <w:t>machine and blueprint two of the fo</w:t>
      </w:r>
      <w:r w:rsidRPr="00B65F25">
        <w:t>llowing different engine components:</w:t>
      </w:r>
    </w:p>
    <w:p w:rsidR="00000000" w:rsidRPr="00B65F25" w:rsidP="00B65F25">
      <w:pPr>
        <w:pStyle w:val="ListBullet2"/>
      </w:pPr>
      <w:r w:rsidRPr="00B65F25">
        <w:t>engine with multiple overhead camshafts</w:t>
      </w:r>
    </w:p>
    <w:p w:rsidR="00000000" w:rsidRPr="00B65F25" w:rsidP="00B65F25">
      <w:pPr>
        <w:pStyle w:val="ListBullet2"/>
      </w:pPr>
      <w:r w:rsidRPr="00B65F25">
        <w:t>V configuration engine with at least six cylinders</w:t>
      </w:r>
    </w:p>
    <w:p w:rsidR="00000000" w:rsidRPr="00B65F25" w:rsidP="00B65F25">
      <w:pPr>
        <w:pStyle w:val="ListBullet2"/>
      </w:pPr>
      <w:r w:rsidRPr="00B65F25">
        <w:t>multi-cylinder diesel engine.</w:t>
      </w:r>
    </w:p>
    <w:p w:rsidR="00000000" w:rsidRPr="00B65F25" w:rsidP="00B65F25">
      <w:pPr>
        <w:pStyle w:val="AllowPageBreak"/>
      </w:pPr>
    </w:p>
    <w:p w:rsidR="00000000" w:rsidRPr="00B65F25" w:rsidP="00B65F25">
      <w:pPr>
        <w:pStyle w:val="Heading1"/>
      </w:pPr>
      <w:bookmarkStart w:id="3" w:name="O_786070"/>
      <w:bookmarkEnd w:id="3"/>
      <w:r w:rsidRPr="00B65F25">
        <w:t>Knowledge Evidence</w:t>
      </w:r>
    </w:p>
    <w:p w:rsidR="00000000" w:rsidRPr="00B65F25" w:rsidP="00E205D4">
      <w:pPr>
        <w:pStyle w:val="BodyText"/>
      </w:pPr>
      <w:r w:rsidRPr="00B65F25">
        <w:t>Individuals must be able to demonstrate knowledge of:</w:t>
      </w:r>
    </w:p>
    <w:p w:rsidR="00000000" w:rsidRPr="00B65F25" w:rsidP="00B65F25">
      <w:pPr>
        <w:pStyle w:val="ListBullet"/>
      </w:pPr>
      <w:r w:rsidRPr="00B65F25">
        <w:t>work health and safety (WHS) and occupational health and safety (OHS) requirements relating to performing advanced machining and blueprinting of engine components, including:</w:t>
      </w:r>
    </w:p>
    <w:p w:rsidR="00000000" w:rsidRPr="00B65F25" w:rsidP="00B65F25">
      <w:pPr>
        <w:pStyle w:val="ListBullet2"/>
      </w:pPr>
      <w:r w:rsidRPr="00B65F25">
        <w:t>procedures for selecting and using personal protective equipment (PPE) for:</w:t>
      </w:r>
    </w:p>
    <w:p w:rsidR="00000000" w:rsidRPr="00B65F25" w:rsidP="00B65F25">
      <w:pPr>
        <w:pStyle w:val="ListBullet3"/>
      </w:pPr>
      <w:r w:rsidRPr="00B65F25">
        <w:t>han</w:t>
      </w:r>
      <w:r w:rsidRPr="00B65F25">
        <w:t>dling engine blocks and sub-assemblies</w:t>
      </w:r>
    </w:p>
    <w:p w:rsidR="00000000" w:rsidRPr="00B65F25" w:rsidP="00B65F25">
      <w:pPr>
        <w:pStyle w:val="ListBullet3"/>
      </w:pPr>
      <w:r w:rsidRPr="00B65F25">
        <w:t>using chemical cleaning agents</w:t>
      </w:r>
    </w:p>
    <w:p w:rsidR="00000000" w:rsidRPr="00B65F25" w:rsidP="00B65F25">
      <w:pPr>
        <w:pStyle w:val="ListBullet2"/>
      </w:pPr>
      <w:r w:rsidRPr="00B65F25">
        <w:t>operational risk assessment and treatments associated with:</w:t>
      </w:r>
    </w:p>
    <w:p w:rsidR="00000000" w:rsidRPr="00B65F25" w:rsidP="00B65F25">
      <w:pPr>
        <w:pStyle w:val="ListBullet3"/>
      </w:pPr>
      <w:r w:rsidRPr="00B65F25">
        <w:t>electrical safety of machinery</w:t>
      </w:r>
    </w:p>
    <w:p w:rsidR="00000000" w:rsidRPr="00B65F25" w:rsidP="00B65F25">
      <w:pPr>
        <w:pStyle w:val="ListBullet3"/>
      </w:pPr>
      <w:r w:rsidRPr="00B65F25">
        <w:t>machinery movement and operation</w:t>
      </w:r>
    </w:p>
    <w:p w:rsidR="00000000" w:rsidRPr="00B65F25" w:rsidP="00B65F25">
      <w:pPr>
        <w:pStyle w:val="ListBullet"/>
      </w:pPr>
      <w:r w:rsidRPr="00B65F25">
        <w:t>environmental requirements, including procedures for trapping, storing and disposing of cleaning and lubricating fluids released during process</w:t>
      </w:r>
    </w:p>
    <w:p w:rsidR="00000000" w:rsidRPr="00B65F25" w:rsidP="00B65F25">
      <w:pPr>
        <w:pStyle w:val="ListBullet"/>
      </w:pPr>
      <w:r w:rsidRPr="00B65F25">
        <w:t>procedures for preparing cylinder blocks and cylinder heads for blueprinting, including:</w:t>
      </w:r>
    </w:p>
    <w:p w:rsidR="00000000" w:rsidRPr="00B65F25" w:rsidP="00B65F25">
      <w:pPr>
        <w:pStyle w:val="ListBullet2"/>
      </w:pPr>
      <w:r w:rsidRPr="00B65F25">
        <w:t>chemically cleaning en</w:t>
      </w:r>
      <w:r w:rsidRPr="00B65F25">
        <w:t>gine components, including methods for avoiding damage or loss of components</w:t>
      </w:r>
    </w:p>
    <w:p w:rsidR="00000000" w:rsidRPr="00B65F25" w:rsidP="00B65F25">
      <w:pPr>
        <w:pStyle w:val="ListBullet2"/>
      </w:pPr>
      <w:r w:rsidRPr="00B65F25">
        <w:t>chasing threads to remove debris with correct grade tap</w:t>
      </w:r>
    </w:p>
    <w:p w:rsidR="00000000" w:rsidRPr="00B65F25" w:rsidP="00B65F25">
      <w:pPr>
        <w:pStyle w:val="ListBullet2"/>
      </w:pPr>
      <w:r w:rsidRPr="00B65F25">
        <w:t>hardness testing components</w:t>
      </w:r>
    </w:p>
    <w:p w:rsidR="00000000" w:rsidRPr="00B65F25" w:rsidP="00B65F25">
      <w:pPr>
        <w:pStyle w:val="ListBullet2"/>
      </w:pPr>
      <w:r w:rsidRPr="00B65F25">
        <w:t>pressure testing cylinder heads</w:t>
      </w:r>
    </w:p>
    <w:p w:rsidR="00000000" w:rsidRPr="00B65F25" w:rsidP="00B65F25">
      <w:pPr>
        <w:pStyle w:val="ListBullet2"/>
      </w:pPr>
      <w:r w:rsidRPr="00B65F25">
        <w:t>checking cylinder heads for bend on both sides</w:t>
      </w:r>
    </w:p>
    <w:p w:rsidR="00000000" w:rsidRPr="00B65F25" w:rsidP="00B65F25">
      <w:pPr>
        <w:pStyle w:val="ListBullet2"/>
      </w:pPr>
      <w:r w:rsidRPr="00B65F25">
        <w:t>checking cylinder heads for minimum thickness</w:t>
      </w:r>
    </w:p>
    <w:p w:rsidR="00000000" w:rsidRPr="00B65F25" w:rsidP="00B65F25">
      <w:pPr>
        <w:pStyle w:val="ListBullet2"/>
      </w:pPr>
      <w:r w:rsidRPr="00B65F25">
        <w:t>checking valve guides, valve stems, collets and valve springs for wear</w:t>
      </w:r>
    </w:p>
    <w:p w:rsidR="00000000" w:rsidRPr="00B65F25" w:rsidP="00B65F25">
      <w:pPr>
        <w:pStyle w:val="ListBullet2"/>
      </w:pPr>
      <w:r w:rsidRPr="00B65F25">
        <w:t>testing engine block, including sonic testing and crack testing</w:t>
      </w:r>
    </w:p>
    <w:p w:rsidR="00000000" w:rsidRPr="00B65F25" w:rsidP="00B65F25">
      <w:pPr>
        <w:pStyle w:val="ListBullet2"/>
      </w:pPr>
      <w:r w:rsidRPr="00B65F25">
        <w:t>dummy assembling engines, including reasons for dummy assembling engines</w:t>
      </w:r>
    </w:p>
    <w:p w:rsidR="00000000" w:rsidRPr="00B65F25" w:rsidP="00B65F25">
      <w:pPr>
        <w:pStyle w:val="ListBullet"/>
      </w:pPr>
      <w:r w:rsidRPr="00B65F25">
        <w:t>p</w:t>
      </w:r>
      <w:r w:rsidRPr="00B65F25">
        <w:t>rocedures for blueprinting cylinder blocks, including:</w:t>
      </w:r>
    </w:p>
    <w:p w:rsidR="00000000" w:rsidRPr="00B65F25" w:rsidP="00B65F25">
      <w:pPr>
        <w:pStyle w:val="ListBullet2"/>
      </w:pPr>
      <w:r w:rsidRPr="00B65F25">
        <w:t>line boring main tunnels to produce datum</w:t>
      </w:r>
    </w:p>
    <w:p w:rsidR="00000000" w:rsidRPr="00B65F25" w:rsidP="00B65F25">
      <w:pPr>
        <w:pStyle w:val="ListBullet2"/>
      </w:pPr>
      <w:r w:rsidRPr="00B65F25">
        <w:t>fitting bearings and checking crush</w:t>
      </w:r>
    </w:p>
    <w:p w:rsidR="00000000" w:rsidRPr="00B65F25" w:rsidP="00B65F25">
      <w:pPr>
        <w:pStyle w:val="ListBullet2"/>
      </w:pPr>
      <w:r w:rsidRPr="00B65F25">
        <w:t>measuring main bearing tunnel with bearings fitted</w:t>
      </w:r>
    </w:p>
    <w:p w:rsidR="00000000" w:rsidRPr="00B65F25" w:rsidP="00B65F25">
      <w:pPr>
        <w:pStyle w:val="ListBullet2"/>
      </w:pPr>
      <w:r w:rsidRPr="00B65F25">
        <w:t>grinding crankshaft to suit bearings and to achieve desired clearance a</w:t>
      </w:r>
      <w:r w:rsidRPr="00B65F25">
        <w:t>nd phasing consistency</w:t>
      </w:r>
    </w:p>
    <w:p w:rsidR="00000000" w:rsidRPr="00B65F25" w:rsidP="00B65F25">
      <w:pPr>
        <w:pStyle w:val="ListBullet2"/>
      </w:pPr>
      <w:r w:rsidRPr="00B65F25">
        <w:t>sleeving lifter bores to centre line of camshaft and checking lifter to bore clearance and alignment to camshaft</w:t>
      </w:r>
    </w:p>
    <w:p w:rsidR="00000000" w:rsidRPr="00B65F25" w:rsidP="00B65F25">
      <w:pPr>
        <w:pStyle w:val="ListBullet2"/>
      </w:pPr>
      <w:r w:rsidRPr="00B65F25">
        <w:t>fitting camshaft bearings and checking running clearances</w:t>
      </w:r>
    </w:p>
    <w:p w:rsidR="00000000" w:rsidRPr="00B65F25" w:rsidP="00B65F25">
      <w:pPr>
        <w:pStyle w:val="ListBullet2"/>
      </w:pPr>
      <w:r w:rsidRPr="00B65F25">
        <w:t>squaring up deck to crankshaft tunnel to ensure crankshaft is parallel to block</w:t>
      </w:r>
    </w:p>
    <w:p w:rsidR="00000000" w:rsidRPr="00B65F25" w:rsidP="00B65F25">
      <w:pPr>
        <w:pStyle w:val="ListBullet2"/>
      </w:pPr>
      <w:r w:rsidRPr="00B65F25">
        <w:t>fitting torque plate to bore and hone</w:t>
      </w:r>
    </w:p>
    <w:p w:rsidR="00000000" w:rsidRPr="00B65F25" w:rsidP="00B65F25">
      <w:pPr>
        <w:pStyle w:val="ListBullet2"/>
      </w:pPr>
      <w:r w:rsidRPr="00B65F25">
        <w:t>honing cylinders to desired surface finish, matching individual pistons to respective bores</w:t>
      </w:r>
    </w:p>
    <w:p w:rsidR="00000000" w:rsidRPr="00B65F25" w:rsidP="00B65F25">
      <w:pPr>
        <w:pStyle w:val="ListBullet2"/>
      </w:pPr>
      <w:r w:rsidRPr="00B65F25">
        <w:t>setting ring end gap</w:t>
      </w:r>
    </w:p>
    <w:p w:rsidR="00000000" w:rsidRPr="00B65F25" w:rsidP="00B65F25">
      <w:pPr>
        <w:pStyle w:val="ListBullet2"/>
      </w:pPr>
      <w:r w:rsidRPr="00B65F25">
        <w:t>achieving consistent pist</w:t>
      </w:r>
      <w:r w:rsidRPr="00B65F25">
        <w:t>on height for desired compression ratio and checking rotational clearance</w:t>
      </w:r>
    </w:p>
    <w:p w:rsidR="00000000" w:rsidRPr="00B65F25" w:rsidP="00B65F25">
      <w:pPr>
        <w:pStyle w:val="ListBullet"/>
      </w:pPr>
      <w:r w:rsidRPr="00B65F25">
        <w:t>procedures for blueprinting connecting rods, including:</w:t>
      </w:r>
    </w:p>
    <w:p w:rsidR="00000000" w:rsidRPr="00B65F25" w:rsidP="00B65F25">
      <w:pPr>
        <w:pStyle w:val="ListBullet2"/>
      </w:pPr>
      <w:r w:rsidRPr="00B65F25">
        <w:t>shot peening connecting rods</w:t>
      </w:r>
    </w:p>
    <w:p w:rsidR="00000000" w:rsidRPr="00B65F25" w:rsidP="00B65F25">
      <w:pPr>
        <w:pStyle w:val="ListBullet2"/>
      </w:pPr>
      <w:r w:rsidRPr="00B65F25">
        <w:t>preparing rod for re-sizing, including removing and locating dowels as required</w:t>
      </w:r>
    </w:p>
    <w:p w:rsidR="00000000" w:rsidRPr="00B65F25" w:rsidP="00B65F25">
      <w:pPr>
        <w:pStyle w:val="ListBullet2"/>
      </w:pPr>
      <w:r w:rsidRPr="00B65F25">
        <w:t>selecting bolts</w:t>
      </w:r>
    </w:p>
    <w:p w:rsidR="00000000" w:rsidRPr="00B65F25" w:rsidP="00B65F25">
      <w:pPr>
        <w:pStyle w:val="ListBullet2"/>
      </w:pPr>
      <w:r w:rsidRPr="00B65F25">
        <w:t>tensioning and re-sizing tunnel, maintaining centre-to-centre height</w:t>
      </w:r>
    </w:p>
    <w:p w:rsidR="00000000" w:rsidRPr="00B65F25" w:rsidP="00B65F25">
      <w:pPr>
        <w:pStyle w:val="ListBullet2"/>
      </w:pPr>
      <w:r w:rsidRPr="00B65F25">
        <w:t>checking little end running clearance</w:t>
      </w:r>
    </w:p>
    <w:p w:rsidR="00000000" w:rsidRPr="00B65F25" w:rsidP="00B65F25">
      <w:pPr>
        <w:pStyle w:val="ListBullet2"/>
      </w:pPr>
      <w:r w:rsidRPr="00B65F25">
        <w:t>removing bushes and checking parent bore of rod and bush fitment</w:t>
      </w:r>
    </w:p>
    <w:p w:rsidR="00000000" w:rsidRPr="00B65F25" w:rsidP="00B65F25">
      <w:pPr>
        <w:pStyle w:val="ListBullet2"/>
      </w:pPr>
      <w:r w:rsidRPr="00B65F25">
        <w:t>pin fitting rod, maintaining centre-to-centre height and running clearance</w:t>
      </w:r>
    </w:p>
    <w:p w:rsidR="00000000" w:rsidRPr="00B65F25" w:rsidP="00B65F25">
      <w:pPr>
        <w:pStyle w:val="ListBullet2"/>
      </w:pPr>
      <w:r w:rsidRPr="00B65F25">
        <w:t>checking</w:t>
      </w:r>
      <w:r w:rsidRPr="00B65F25">
        <w:t xml:space="preserve"> alignment of rod</w:t>
      </w:r>
    </w:p>
    <w:p w:rsidR="00000000" w:rsidRPr="00B65F25" w:rsidP="00B65F25">
      <w:pPr>
        <w:pStyle w:val="ListBullet2"/>
      </w:pPr>
      <w:r w:rsidRPr="00B65F25">
        <w:t>fitting up bearings, checking crush and running clearance</w:t>
      </w:r>
    </w:p>
    <w:p w:rsidR="00000000" w:rsidRPr="00B65F25" w:rsidP="00B65F25">
      <w:pPr>
        <w:pStyle w:val="ListBullet2"/>
      </w:pPr>
      <w:r w:rsidRPr="00B65F25">
        <w:t>resizing connecting rods and fitting new bolts to ensure centre-to-centre length and alignment is correct</w:t>
      </w:r>
    </w:p>
    <w:p w:rsidR="00000000" w:rsidRPr="00B65F25" w:rsidP="00B65F25">
      <w:pPr>
        <w:pStyle w:val="ListBullet"/>
      </w:pPr>
      <w:r w:rsidRPr="00B65F25">
        <w:t>procedures to blueprint cylinder heads, including:</w:t>
      </w:r>
    </w:p>
    <w:p w:rsidR="00000000" w:rsidRPr="00B65F25" w:rsidP="00B65F25">
      <w:pPr>
        <w:pStyle w:val="ListBullet2"/>
      </w:pPr>
      <w:r w:rsidRPr="00B65F25">
        <w:t>methods for achieving optimum airflow, including limitations of cylinder head modifications</w:t>
      </w:r>
    </w:p>
    <w:p w:rsidR="00000000" w:rsidRPr="00B65F25" w:rsidP="00B65F25">
      <w:pPr>
        <w:pStyle w:val="ListBullet2"/>
      </w:pPr>
      <w:r w:rsidRPr="00B65F25">
        <w:t>machining for larger valves, including identifying machining shifts in castings</w:t>
      </w:r>
    </w:p>
    <w:p w:rsidR="00000000" w:rsidRPr="00B65F25" w:rsidP="00B65F25">
      <w:pPr>
        <w:pStyle w:val="ListBullet2"/>
      </w:pPr>
      <w:r w:rsidRPr="00B65F25">
        <w:t>operating flow bench</w:t>
      </w:r>
    </w:p>
    <w:p w:rsidR="00000000" w:rsidRPr="00B65F25" w:rsidP="00B65F25">
      <w:pPr>
        <w:pStyle w:val="ListBullet2"/>
      </w:pPr>
      <w:r w:rsidRPr="00B65F25">
        <w:t>porting for improved air flow and to balance combustion chamber</w:t>
      </w:r>
      <w:r w:rsidRPr="00B65F25">
        <w:t>s</w:t>
      </w:r>
    </w:p>
    <w:p w:rsidR="00000000" w:rsidRPr="00B65F25" w:rsidP="00B65F25">
      <w:pPr>
        <w:pStyle w:val="ListBullet2"/>
      </w:pPr>
      <w:r w:rsidRPr="00B65F25">
        <w:t>calculating capacity of individual combustion chambers and machining combustion chambers to achieve consistency</w:t>
      </w:r>
    </w:p>
    <w:p w:rsidR="00000000" w:rsidRPr="00B65F25" w:rsidP="00B65F25">
      <w:pPr>
        <w:pStyle w:val="ListBullet2"/>
      </w:pPr>
      <w:r w:rsidRPr="00B65F25">
        <w:t>calculating compression ratio</w:t>
      </w:r>
    </w:p>
    <w:p w:rsidR="00000000" w:rsidRPr="00B65F25" w:rsidP="00B65F25">
      <w:pPr>
        <w:pStyle w:val="ListBullet2"/>
      </w:pPr>
      <w:r w:rsidRPr="00B65F25">
        <w:t>selecting camshaft</w:t>
      </w:r>
    </w:p>
    <w:p w:rsidR="00000000" w:rsidRPr="00B65F25" w:rsidP="00B65F25">
      <w:pPr>
        <w:pStyle w:val="ListBullet2"/>
      </w:pPr>
      <w:r w:rsidRPr="00B65F25">
        <w:t>setting valve heights</w:t>
      </w:r>
    </w:p>
    <w:p w:rsidR="00000000" w:rsidRPr="00B65F25" w:rsidP="00B65F25">
      <w:pPr>
        <w:pStyle w:val="ListBullet2"/>
      </w:pPr>
      <w:r w:rsidRPr="00B65F25">
        <w:t>calculating installed height of valve springs and seat pressure</w:t>
      </w:r>
    </w:p>
    <w:p w:rsidR="00000000" w:rsidRPr="00B65F25" w:rsidP="00B65F25">
      <w:pPr>
        <w:pStyle w:val="ListBullet2"/>
      </w:pPr>
      <w:r w:rsidRPr="00B65F25">
        <w:t>calcula</w:t>
      </w:r>
      <w:r w:rsidRPr="00B65F25">
        <w:t>ting valve spring open height and pressure</w:t>
      </w:r>
    </w:p>
    <w:p w:rsidR="00000000" w:rsidRPr="00B65F25" w:rsidP="00B65F25">
      <w:pPr>
        <w:pStyle w:val="ListBullet2"/>
      </w:pPr>
      <w:r w:rsidRPr="00B65F25">
        <w:t>calculating valve spring solid height and coil bind clearance</w:t>
      </w:r>
    </w:p>
    <w:p w:rsidR="00000000" w:rsidRPr="00B65F25" w:rsidP="00B65F25">
      <w:pPr>
        <w:pStyle w:val="ListBullet2"/>
      </w:pPr>
      <w:r w:rsidRPr="00B65F25">
        <w:t>calculating spring retainer to stem seal clearance</w:t>
      </w:r>
    </w:p>
    <w:p w:rsidR="00000000" w:rsidRPr="00B65F25" w:rsidP="00B65F25">
      <w:pPr>
        <w:pStyle w:val="ListBullet2"/>
      </w:pPr>
      <w:r w:rsidRPr="00B65F25">
        <w:t>dialling camshaft</w:t>
      </w:r>
    </w:p>
    <w:p w:rsidR="00000000" w:rsidRPr="00B65F25" w:rsidP="00B65F25">
      <w:pPr>
        <w:pStyle w:val="ListBullet2"/>
      </w:pPr>
      <w:r w:rsidRPr="00B65F25">
        <w:t>machining pistons to achieve desired compression ratio</w:t>
      </w:r>
    </w:p>
    <w:p w:rsidR="00000000" w:rsidRPr="00B65F25" w:rsidP="00B65F25">
      <w:pPr>
        <w:pStyle w:val="ListBullet2"/>
      </w:pPr>
      <w:r w:rsidRPr="00B65F25">
        <w:t>setting rocker geometry, including length and sweep</w:t>
      </w:r>
    </w:p>
    <w:p w:rsidR="00000000" w:rsidRPr="00B65F25" w:rsidP="00B65F25">
      <w:pPr>
        <w:pStyle w:val="ListBullet"/>
      </w:pPr>
      <w:r w:rsidRPr="00B65F25">
        <w:t>requirements of Australian standards relevant to engine reconditioning, including:</w:t>
      </w:r>
    </w:p>
    <w:p w:rsidR="00000000" w:rsidRPr="00B65F25" w:rsidP="00B65F25">
      <w:pPr>
        <w:pStyle w:val="ListBullet2"/>
      </w:pPr>
      <w:r w:rsidRPr="00B65F25">
        <w:t>AS 4182 Automotive repairs – Code of practice for reconditioning reciprocating spark ignition engines</w:t>
      </w:r>
    </w:p>
    <w:p w:rsidR="00000000" w:rsidRPr="00B65F25" w:rsidP="00B65F25">
      <w:pPr>
        <w:pStyle w:val="ListBullet2"/>
      </w:pPr>
      <w:r w:rsidRPr="00B65F25">
        <w:t>AS 4427 Automotiv</w:t>
      </w:r>
      <w:r w:rsidRPr="00B65F25">
        <w:t>e repairs – Code of practice for reconditioning reciprocating compression ignition engines</w:t>
      </w:r>
    </w:p>
    <w:p w:rsidR="00000000" w:rsidRPr="00B65F25" w:rsidP="00B65F25">
      <w:pPr>
        <w:pStyle w:val="ListBullet"/>
      </w:pPr>
      <w:r w:rsidRPr="00B65F25">
        <w:t>post-grinding operations, including rust protection of machined surfaces.</w:t>
      </w:r>
    </w:p>
    <w:p w:rsidR="00000000" w:rsidRPr="00B65F25" w:rsidP="00B65F25">
      <w:pPr>
        <w:pStyle w:val="AllowPageBreak"/>
      </w:pPr>
    </w:p>
    <w:p w:rsidR="00000000" w:rsidRPr="00B65F25" w:rsidP="00B65F25">
      <w:pPr>
        <w:pStyle w:val="Heading1"/>
      </w:pPr>
      <w:bookmarkStart w:id="4" w:name="O_786071"/>
      <w:bookmarkEnd w:id="4"/>
      <w:r w:rsidRPr="00B65F25">
        <w:t>Assessment Conditions</w:t>
      </w:r>
    </w:p>
    <w:p w:rsidR="00000000" w:rsidRPr="00B65F25" w:rsidP="00E205D4">
      <w:pPr>
        <w:pStyle w:val="BodyText"/>
      </w:pPr>
      <w:r w:rsidRPr="00B65F25">
        <w:t>Assessors must satisfy NVR/AQTF assessor requiremen</w:t>
      </w:r>
      <w:r w:rsidRPr="00B65F25">
        <w:t>ts.</w:t>
      </w:r>
    </w:p>
    <w:p w:rsidR="00000000" w:rsidRPr="00B65F25" w:rsidP="00E205D4">
      <w:pPr>
        <w:pStyle w:val="BodyText"/>
      </w:pPr>
      <w:r w:rsidRPr="00B65F25">
        <w:t>Competency is to be assessed in the workplace or a simulated environment that accurately reflects performance in a real workplace setting.</w:t>
      </w:r>
    </w:p>
    <w:p w:rsidR="00000000" w:rsidRPr="00B65F25" w:rsidP="00E205D4">
      <w:pPr>
        <w:pStyle w:val="BodyText"/>
      </w:pPr>
      <w:r w:rsidRPr="00B65F25">
        <w:t>Assessment must include direct observation of tasks.</w:t>
      </w:r>
    </w:p>
    <w:p w:rsidR="00000000" w:rsidRPr="00B65F25" w:rsidP="00E205D4">
      <w:pPr>
        <w:pStyle w:val="BodyText"/>
      </w:pPr>
      <w:r w:rsidRPr="00B65F25">
        <w:t>Where assessment of competency includes third-party evidence, individuals must provide evidence that links them to the engine components that they have machined and blueprinted, e.g. repair orders.</w:t>
      </w:r>
    </w:p>
    <w:p w:rsidR="00000000" w:rsidRPr="00B65F25" w:rsidP="00E205D4">
      <w:pPr>
        <w:pStyle w:val="BodyText"/>
      </w:pPr>
      <w:r w:rsidRPr="00B65F25">
        <w:t>Assessors must verify performance evidence through questi</w:t>
      </w:r>
      <w:r w:rsidRPr="00B65F25">
        <w:t>oning on skills and knowledge to ensure correct interpretation and application.</w:t>
      </w:r>
    </w:p>
    <w:p w:rsidR="00000000" w:rsidRPr="00B65F25" w:rsidP="00E205D4">
      <w:pPr>
        <w:pStyle w:val="BodyText"/>
      </w:pPr>
      <w:r w:rsidRPr="00B65F25">
        <w:t>The following resources must be made available:</w:t>
      </w:r>
    </w:p>
    <w:p w:rsidR="00000000" w:rsidRPr="00B65F25" w:rsidP="00B65F25">
      <w:pPr>
        <w:pStyle w:val="ListBullet"/>
      </w:pPr>
      <w:r w:rsidRPr="00B65F25">
        <w:t>automotive repair workplace or simulated workplace</w:t>
      </w:r>
    </w:p>
    <w:p w:rsidR="00000000" w:rsidRPr="00B65F25" w:rsidP="00B65F25">
      <w:pPr>
        <w:pStyle w:val="ListBullet"/>
      </w:pPr>
      <w:r w:rsidRPr="00B65F25">
        <w:t>workplace instructions</w:t>
      </w:r>
    </w:p>
    <w:p w:rsidR="00000000" w:rsidRPr="00B65F25" w:rsidP="00B65F25">
      <w:pPr>
        <w:pStyle w:val="ListBullet"/>
      </w:pPr>
      <w:r w:rsidRPr="00B65F25">
        <w:t>manufacturer engine specifications</w:t>
      </w:r>
    </w:p>
    <w:p w:rsidR="00000000" w:rsidRPr="00B65F25" w:rsidP="00B65F25">
      <w:pPr>
        <w:pStyle w:val="ListBullet"/>
      </w:pPr>
      <w:r w:rsidRPr="00B65F25">
        <w:t>AS 4182 Automotiv</w:t>
      </w:r>
      <w:r w:rsidRPr="00B65F25">
        <w:t>e repairs – Code of practice for reconditioning reciprocating spark ignition engines</w:t>
      </w:r>
    </w:p>
    <w:p w:rsidR="00000000" w:rsidRPr="00B65F25" w:rsidP="00B65F25">
      <w:pPr>
        <w:pStyle w:val="ListBullet"/>
      </w:pPr>
      <w:r w:rsidRPr="00B65F25">
        <w:t>AS 4427 Automotive repairs – Code of practice for reconditioning reciprocating compression ignition engines</w:t>
      </w:r>
    </w:p>
    <w:p w:rsidR="00000000" w:rsidRPr="00B65F25" w:rsidP="00B65F25">
      <w:pPr>
        <w:pStyle w:val="ListBullet"/>
      </w:pPr>
      <w:r w:rsidRPr="00B65F25">
        <w:t>two different multi-cylinder engines as specified in the perfor</w:t>
      </w:r>
      <w:r w:rsidRPr="00B65F25">
        <w:t>mance evidence requiring machining and blueprinting</w:t>
      </w:r>
    </w:p>
    <w:p w:rsidR="00000000" w:rsidRPr="00B65F25" w:rsidP="00B65F25">
      <w:pPr>
        <w:pStyle w:val="ListBullet"/>
      </w:pPr>
      <w:r w:rsidRPr="00B65F25">
        <w:t>precision measuring equipment, including:</w:t>
      </w:r>
    </w:p>
    <w:p w:rsidR="00000000" w:rsidRPr="00B65F25" w:rsidP="00B65F25">
      <w:pPr>
        <w:pStyle w:val="ListBullet2"/>
      </w:pPr>
      <w:r w:rsidRPr="00B65F25">
        <w:t>dial bore gauges</w:t>
      </w:r>
    </w:p>
    <w:p w:rsidR="00000000" w:rsidRPr="00B65F25" w:rsidP="00B65F25">
      <w:pPr>
        <w:pStyle w:val="ListBullet2"/>
      </w:pPr>
      <w:r w:rsidRPr="00B65F25">
        <w:t>dial indicators</w:t>
      </w:r>
    </w:p>
    <w:p w:rsidR="00000000" w:rsidRPr="00B65F25" w:rsidP="00B65F25">
      <w:pPr>
        <w:pStyle w:val="ListBullet2"/>
      </w:pPr>
      <w:r w:rsidRPr="00B65F25">
        <w:t xml:space="preserve">inside and outside metric and imperial micrometers </w:t>
      </w:r>
    </w:p>
    <w:p w:rsidR="00000000" w:rsidRPr="00B65F25" w:rsidP="00B65F25">
      <w:pPr>
        <w:pStyle w:val="ListBullet2"/>
      </w:pPr>
      <w:r w:rsidRPr="00B65F25">
        <w:t>inside and outside spring calipers</w:t>
      </w:r>
    </w:p>
    <w:p w:rsidR="00000000" w:rsidRPr="00B65F25" w:rsidP="00B65F25">
      <w:pPr>
        <w:pStyle w:val="ListBullet2"/>
      </w:pPr>
      <w:r w:rsidRPr="00B65F25">
        <w:t>fixed and portable hand, air and power tools</w:t>
      </w:r>
    </w:p>
    <w:p w:rsidR="00000000" w:rsidRPr="00B65F25" w:rsidP="00B65F25">
      <w:pPr>
        <w:pStyle w:val="ListBullet2"/>
      </w:pPr>
      <w:r w:rsidRPr="00B65F25">
        <w:t>lifting equipment</w:t>
      </w:r>
    </w:p>
    <w:p w:rsidR="00000000" w:rsidRPr="00B65F25" w:rsidP="00B65F25">
      <w:pPr>
        <w:pStyle w:val="ListBullet"/>
      </w:pPr>
      <w:r w:rsidRPr="00B65F25">
        <w:t>material suitable for machining and blueprinting the engine components.</w:t>
      </w:r>
    </w:p>
    <w:p w:rsidR="00000000" w:rsidRPr="00B65F25" w:rsidP="00B65F25">
      <w:pPr>
        <w:pStyle w:val="AllowPageBreak"/>
      </w:pPr>
    </w:p>
    <w:p w:rsidR="00000000" w:rsidRPr="00B65F25" w:rsidP="00B65F25">
      <w:pPr>
        <w:pStyle w:val="Heading1"/>
      </w:pPr>
      <w:bookmarkStart w:id="5" w:name="O_786074"/>
      <w:bookmarkEnd w:id="5"/>
      <w:r w:rsidRPr="00B65F25">
        <w:t>Links</w:t>
      </w:r>
    </w:p>
    <w:p w:rsidR="00000000" w:rsidRPr="00B65F25" w:rsidP="00E205D4">
      <w:pPr>
        <w:pStyle w:val="BodyText"/>
      </w:pPr>
      <w:r w:rsidRPr="00B65F2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6642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65F25" w:rsidP="00E205D4">
      <w:pPr>
        <w:pStyle w:val="BodyText"/>
      </w:pPr>
      <w:r w:rsidRPr="00B65F2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6642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65F25" w:rsidP="00B65F25"/>
    <w:sectPr w:rsidSect="00B65F2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F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F25" w:rsidRPr="00E205D4" w:rsidP="00E205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F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5D4" w:rsidP="00B65F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05D4" w:rsidP="00B65F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E205D4" w:rsidP="00B65F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F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5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5F25" w:rsidRPr="00E205D4" w:rsidP="00E205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F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5D4" w:rsidRPr="002D2AF8" w:rsidP="00B65F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AURTTM006 Perform advanced machining and blueprinting of engine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E205D4" w:rsidP="00B65F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88C3B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558F6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98446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5F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5F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5F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5F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5F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5F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5F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5F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5F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5F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5F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5F25"/>
  </w:style>
  <w:style w:type="character" w:customStyle="1" w:styleId="Heading1Char">
    <w:name w:val="Heading 1 Char"/>
    <w:basedOn w:val="DefaultParagraphFont"/>
    <w:link w:val="Heading1"/>
    <w:rsid w:val="00B65F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5F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5F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5F2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5F25"/>
    <w:rPr>
      <w:b/>
      <w:spacing w:val="0"/>
    </w:rPr>
  </w:style>
  <w:style w:type="paragraph" w:styleId="ListBullet2">
    <w:name w:val="List Bullet 2"/>
    <w:basedOn w:val="List2"/>
    <w:rsid w:val="00B65F2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65F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5F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65F2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65F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5F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5F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5F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5F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5F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5F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5F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5F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5F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5F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5F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5F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5F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5F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5F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5F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5F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5F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5F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5F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5F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5F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65F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5F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5F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5F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5F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5F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5F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5F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5F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5F25"/>
    <w:rPr>
      <w:i/>
    </w:rPr>
  </w:style>
  <w:style w:type="paragraph" w:styleId="Caption">
    <w:name w:val="caption"/>
    <w:basedOn w:val="BodyText"/>
    <w:next w:val="Normal"/>
    <w:qFormat/>
    <w:rsid w:val="00B65F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5F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5F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5F25"/>
  </w:style>
  <w:style w:type="paragraph" w:styleId="TableofFigures">
    <w:name w:val="table of figures"/>
    <w:basedOn w:val="Normal"/>
    <w:next w:val="Normal"/>
    <w:semiHidden/>
    <w:rsid w:val="00B65F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5F2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65F25"/>
    <w:rPr>
      <w:rFonts w:ascii="Wingdings" w:hAnsi="Wingdings"/>
    </w:rPr>
  </w:style>
  <w:style w:type="paragraph" w:customStyle="1" w:styleId="TableHeading">
    <w:name w:val="Table Heading"/>
    <w:basedOn w:val="HeadingBase"/>
    <w:rsid w:val="00B65F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5F25"/>
    <w:rPr>
      <w:color w:val="0033CC"/>
      <w:u w:val="none"/>
    </w:rPr>
  </w:style>
  <w:style w:type="paragraph" w:customStyle="1" w:styleId="BodyTextRight">
    <w:name w:val="Body Text Right"/>
    <w:basedOn w:val="BodyText"/>
    <w:rsid w:val="00B65F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5F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5F2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5F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5F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5F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5F25"/>
    <w:rPr>
      <w:sz w:val="32"/>
    </w:rPr>
  </w:style>
  <w:style w:type="paragraph" w:customStyle="1" w:styleId="HeadingProcedure">
    <w:name w:val="Heading Procedure"/>
    <w:basedOn w:val="HeadingBase"/>
    <w:next w:val="Normal"/>
    <w:rsid w:val="00B65F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5F25"/>
    <w:pPr>
      <w:spacing w:before="60" w:after="60"/>
    </w:pPr>
  </w:style>
  <w:style w:type="paragraph" w:styleId="ListContinue">
    <w:name w:val="List Continue"/>
    <w:basedOn w:val="List"/>
    <w:rsid w:val="00B65F25"/>
    <w:pPr>
      <w:ind w:firstLine="0"/>
    </w:pPr>
  </w:style>
  <w:style w:type="paragraph" w:customStyle="1" w:styleId="ListNote">
    <w:name w:val="List Note"/>
    <w:basedOn w:val="List"/>
    <w:rsid w:val="00B65F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5F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5F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5F25"/>
    <w:rPr>
      <w:rFonts w:ascii="Courier New" w:hAnsi="Courier New"/>
    </w:rPr>
  </w:style>
  <w:style w:type="paragraph" w:customStyle="1" w:styleId="NoteBullet">
    <w:name w:val="Note Bullet"/>
    <w:basedOn w:val="Note"/>
    <w:rsid w:val="00B65F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5F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5F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5F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5F2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65F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5F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5F25"/>
    <w:rPr>
      <w:b/>
      <w:smallCaps/>
    </w:rPr>
  </w:style>
  <w:style w:type="paragraph" w:customStyle="1" w:styleId="TableListNumber">
    <w:name w:val="Table List Number"/>
    <w:basedOn w:val="ListNumber"/>
    <w:rsid w:val="00B65F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5F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5F25"/>
    <w:pPr>
      <w:numPr>
        <w:numId w:val="10"/>
      </w:numPr>
    </w:pPr>
  </w:style>
  <w:style w:type="paragraph" w:customStyle="1" w:styleId="ListAlpha2">
    <w:name w:val="List Alpha 2"/>
    <w:basedOn w:val="List2"/>
    <w:rsid w:val="00B65F25"/>
    <w:pPr>
      <w:numPr>
        <w:numId w:val="9"/>
      </w:numPr>
    </w:pPr>
  </w:style>
  <w:style w:type="paragraph" w:styleId="List2">
    <w:name w:val="List 2"/>
    <w:basedOn w:val="BodyText"/>
    <w:rsid w:val="00B65F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5F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5F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5F2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65F2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65F25"/>
    <w:pPr>
      <w:numPr>
        <w:numId w:val="5"/>
      </w:numPr>
    </w:pPr>
  </w:style>
  <w:style w:type="paragraph" w:styleId="ListContinue2">
    <w:name w:val="List Continue 2"/>
    <w:basedOn w:val="List2"/>
    <w:rsid w:val="00B65F25"/>
    <w:pPr>
      <w:ind w:firstLine="0"/>
    </w:pPr>
  </w:style>
  <w:style w:type="paragraph" w:styleId="ListContinue3">
    <w:name w:val="List Continue 3"/>
    <w:basedOn w:val="List3"/>
    <w:rsid w:val="00B65F25"/>
    <w:pPr>
      <w:ind w:left="1021" w:firstLine="0"/>
    </w:pPr>
  </w:style>
  <w:style w:type="paragraph" w:styleId="ListContinue4">
    <w:name w:val="List Continue 4"/>
    <w:basedOn w:val="List4"/>
    <w:rsid w:val="00B65F25"/>
    <w:pPr>
      <w:ind w:firstLine="0"/>
    </w:pPr>
  </w:style>
  <w:style w:type="paragraph" w:styleId="ListContinue5">
    <w:name w:val="List Continue 5"/>
    <w:basedOn w:val="List5"/>
    <w:rsid w:val="00B65F25"/>
    <w:pPr>
      <w:ind w:firstLine="0"/>
    </w:pPr>
  </w:style>
  <w:style w:type="paragraph" w:styleId="ListNumber3">
    <w:name w:val="List Number 3"/>
    <w:basedOn w:val="List3"/>
    <w:rsid w:val="00B65F25"/>
    <w:pPr>
      <w:numPr>
        <w:numId w:val="6"/>
      </w:numPr>
    </w:pPr>
  </w:style>
  <w:style w:type="paragraph" w:styleId="ListNumber4">
    <w:name w:val="List Number 4"/>
    <w:basedOn w:val="List4"/>
    <w:rsid w:val="00B65F25"/>
    <w:pPr>
      <w:numPr>
        <w:numId w:val="7"/>
      </w:numPr>
    </w:pPr>
  </w:style>
  <w:style w:type="paragraph" w:styleId="ListNumber5">
    <w:name w:val="List Number 5"/>
    <w:basedOn w:val="List5"/>
    <w:rsid w:val="00B65F25"/>
    <w:pPr>
      <w:numPr>
        <w:numId w:val="8"/>
      </w:numPr>
    </w:pPr>
  </w:style>
  <w:style w:type="paragraph" w:styleId="BlockText">
    <w:name w:val="Block Text"/>
    <w:basedOn w:val="Normal"/>
    <w:rsid w:val="00B65F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5F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5F25"/>
    <w:rPr>
      <w:sz w:val="16"/>
      <w:vertAlign w:val="superscript"/>
    </w:rPr>
  </w:style>
  <w:style w:type="character" w:customStyle="1" w:styleId="Symbols">
    <w:name w:val="Symbols"/>
    <w:basedOn w:val="DefaultParagraphFont"/>
    <w:rsid w:val="00B65F25"/>
    <w:rPr>
      <w:rFonts w:ascii="Symbol" w:hAnsi="Symbol"/>
    </w:rPr>
  </w:style>
  <w:style w:type="character" w:customStyle="1" w:styleId="MenuOptions">
    <w:name w:val="Menu Options"/>
    <w:basedOn w:val="DefaultParagraphFont"/>
    <w:rsid w:val="00B65F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5F25"/>
    <w:rPr>
      <w:b/>
    </w:rPr>
  </w:style>
  <w:style w:type="character" w:customStyle="1" w:styleId="Underlined">
    <w:name w:val="Underlined"/>
    <w:basedOn w:val="DefaultParagraphFont"/>
    <w:rsid w:val="00B65F25"/>
    <w:rPr>
      <w:u w:val="single"/>
    </w:rPr>
  </w:style>
  <w:style w:type="paragraph" w:customStyle="1" w:styleId="TableBodyTextRight">
    <w:name w:val="Table Body Text Right"/>
    <w:basedOn w:val="TableBodyText"/>
    <w:rsid w:val="00B65F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5F25"/>
    <w:rPr>
      <w:sz w:val="18"/>
    </w:rPr>
  </w:style>
  <w:style w:type="paragraph" w:customStyle="1" w:styleId="BodySmallRight">
    <w:name w:val="Body Small Right"/>
    <w:basedOn w:val="BodyTextRight"/>
    <w:rsid w:val="00B65F25"/>
    <w:rPr>
      <w:sz w:val="18"/>
      <w:szCs w:val="18"/>
    </w:rPr>
  </w:style>
  <w:style w:type="paragraph" w:customStyle="1" w:styleId="MarginEdition">
    <w:name w:val="Margin Edition"/>
    <w:basedOn w:val="MarginNote"/>
    <w:rsid w:val="00B65F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5F25"/>
    <w:rPr>
      <w:sz w:val="2"/>
      <w:szCs w:val="2"/>
    </w:rPr>
  </w:style>
  <w:style w:type="character" w:customStyle="1" w:styleId="Small">
    <w:name w:val="Small"/>
    <w:basedOn w:val="DefaultParagraphFont"/>
    <w:rsid w:val="00B65F25"/>
    <w:rPr>
      <w:sz w:val="16"/>
    </w:rPr>
  </w:style>
  <w:style w:type="paragraph" w:customStyle="1" w:styleId="WideTable">
    <w:name w:val="Wide Table"/>
    <w:basedOn w:val="Normal"/>
    <w:rsid w:val="00B65F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5F25"/>
  </w:style>
  <w:style w:type="paragraph" w:styleId="Quote">
    <w:name w:val="Quote"/>
    <w:basedOn w:val="Heading1"/>
    <w:link w:val="QuoteChar"/>
    <w:qFormat/>
    <w:rsid w:val="00B65F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5F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5F25"/>
    <w:pPr>
      <w:pageBreakBefore/>
    </w:pPr>
  </w:style>
  <w:style w:type="paragraph" w:customStyle="1" w:styleId="Border">
    <w:name w:val="Border"/>
    <w:basedOn w:val="Normal"/>
    <w:qFormat/>
    <w:rsid w:val="00B65F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5F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5F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5F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5F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5F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5F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5F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5F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5F25"/>
    <w:rPr>
      <w:u w:val="single"/>
    </w:rPr>
  </w:style>
  <w:style w:type="character" w:customStyle="1" w:styleId="BoldandItalics">
    <w:name w:val="Bold and Italics"/>
    <w:qFormat/>
    <w:rsid w:val="00B65F25"/>
    <w:rPr>
      <w:b/>
      <w:i/>
      <w:u w:val="none"/>
    </w:rPr>
  </w:style>
  <w:style w:type="paragraph" w:styleId="BalloonText">
    <w:name w:val="Balloon Text"/>
    <w:basedOn w:val="Normal"/>
    <w:link w:val="BalloonTextChar"/>
    <w:rsid w:val="00B65F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5F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5F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5F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5F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5F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5F25"/>
    <w:pPr>
      <w:spacing w:before="0" w:after="0"/>
    </w:pPr>
  </w:style>
  <w:style w:type="paragraph" w:customStyle="1" w:styleId="BodyTextBold">
    <w:name w:val="Body Text Bold"/>
    <w:basedOn w:val="BodyText"/>
    <w:qFormat/>
    <w:rsid w:val="00B65F25"/>
    <w:rPr>
      <w:b/>
    </w:rPr>
  </w:style>
  <w:style w:type="character" w:styleId="Hyperlink">
    <w:name w:val="Hyperlink"/>
    <w:basedOn w:val="DefaultParagraphFont"/>
    <w:uiPriority w:val="99"/>
    <w:unhideWhenUsed/>
    <w:rsid w:val="00E205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831</Words>
  <Characters>5732</Characters>
  <Application>Microsoft Office Word</Application>
  <DocSecurity>0</DocSecurity>
  <Lines>146</Lines>
  <Paragraphs>119</Paragraphs>
  <ScaleCrop>false</ScaleCrop>
  <Company>Author-it Software Corporation Ltd.</Company>
  <LinksUpToDate>false</LinksUpToDate>
  <CharactersWithSpaces>6444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AURTTM006 Perform advanced machining and blueprinting of engine components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2023-12-19T06:41:00Z</dcterms:created>
  <dcterms:modified xsi:type="dcterms:W3CDTF">2023-12-19T06:41:00Z</dcterms:modified>
</cp:coreProperties>
</file>