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2ECD" w:rsidP="005C2ECD">
      <w:pPr>
        <w:pStyle w:val="Title"/>
      </w:pPr>
      <w:bookmarkStart w:id="0" w:name="_GoBack"/>
      <w:bookmarkEnd w:id="0"/>
      <w:r>
        <w:fldChar w:fldCharType="begin"/>
      </w:r>
      <w:r>
        <w:instrText xml:space="preserve"> TITLE   \* MERGEFORMAT </w:instrText>
      </w:r>
      <w:r>
        <w:fldChar w:fldCharType="separate"/>
      </w:r>
      <w:r>
        <w:t>AURTTM005 Balance rotating and reciprocating engine components</w:t>
      </w:r>
      <w:r>
        <w:fldChar w:fldCharType="end"/>
      </w:r>
    </w:p>
    <w:p w:rsidR="005C2ECD" w:rsidP="005C2ECD">
      <w:pPr>
        <w:pStyle w:val="Version"/>
        <w:sectPr w:rsidSect="003326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2644" w:rsidP="00332644">
      <w:pPr>
        <w:pStyle w:val="SuperHeading"/>
      </w:pPr>
      <w:r w:rsidRPr="00332644">
        <w:t>AURTTM005 Balance rotating and reciprocating engine components</w:t>
      </w:r>
    </w:p>
    <w:p w:rsidR="00000000" w:rsidRPr="00332644" w:rsidP="00332644">
      <w:pPr>
        <w:pStyle w:val="Heading1"/>
      </w:pPr>
      <w:bookmarkStart w:id="1" w:name="O_786039"/>
      <w:bookmarkEnd w:id="1"/>
      <w:r w:rsidRPr="00332644">
        <w:t>Modification History</w:t>
      </w:r>
    </w:p>
    <w:tbl>
      <w:tblPr>
        <w:tblW w:w="9639" w:type="dxa"/>
        <w:tblLayout w:type="fixed"/>
        <w:tblCellMar>
          <w:left w:w="62" w:type="dxa"/>
          <w:right w:w="62" w:type="dxa"/>
        </w:tblCellMar>
        <w:tblLook w:val="0000"/>
      </w:tblPr>
      <w:tblGrid>
        <w:gridCol w:w="2835"/>
        <w:gridCol w:w="6804"/>
      </w:tblGrid>
      <w:tr w:rsidTr="005C2EC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2644" w:rsidP="00332644">
            <w:pPr>
              <w:pStyle w:val="BodyText"/>
            </w:pPr>
            <w:r w:rsidRPr="0033264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644">
            <w:pPr>
              <w:pStyle w:val="BodyText"/>
              <w:rPr>
                <w:lang w:val="en-NZ"/>
              </w:rPr>
            </w:pPr>
            <w:r w:rsidRPr="00332644">
              <w:rPr>
                <w:rStyle w:val="SpecialBold"/>
              </w:rPr>
              <w:t>Comment</w:t>
            </w:r>
          </w:p>
        </w:tc>
      </w:tr>
      <w:tr w:rsidTr="005C2EC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644">
            <w:pPr>
              <w:pStyle w:val="BodyText"/>
              <w:rPr>
                <w:lang w:val="en-NZ"/>
              </w:rPr>
            </w:pPr>
            <w:r w:rsidRPr="0033264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2644" w:rsidP="00332644">
            <w:pPr>
              <w:pStyle w:val="BodyText"/>
            </w:pPr>
            <w:r w:rsidRPr="00332644">
              <w:t>New unit of competency.</w:t>
            </w:r>
          </w:p>
        </w:tc>
      </w:tr>
    </w:tbl>
    <w:p w:rsidR="00000000" w:rsidRPr="00332644" w:rsidP="00332644">
      <w:pPr>
        <w:pStyle w:val="BodyText"/>
      </w:pPr>
    </w:p>
    <w:p w:rsidR="00000000" w:rsidRPr="00332644" w:rsidP="00332644">
      <w:pPr>
        <w:pStyle w:val="AllowPageBreak"/>
      </w:pPr>
    </w:p>
    <w:p w:rsidR="00000000" w:rsidRPr="00332644" w:rsidP="00332644">
      <w:pPr>
        <w:pStyle w:val="Heading1"/>
      </w:pPr>
      <w:bookmarkStart w:id="2" w:name="O_786040"/>
      <w:bookmarkEnd w:id="2"/>
      <w:r w:rsidRPr="00332644">
        <w:t>Application</w:t>
      </w:r>
    </w:p>
    <w:p w:rsidR="00000000" w:rsidRPr="00332644" w:rsidP="005C2ECD">
      <w:pPr>
        <w:pStyle w:val="BodyText"/>
      </w:pPr>
      <w:r w:rsidRPr="00332644">
        <w:t>This unit describes the performa</w:t>
      </w:r>
      <w:r w:rsidRPr="00332644">
        <w:t xml:space="preserve">nce outcomes required to balance rotating and reciprocating engine components. It involves preparing for the task, determining and performing the balancing requirements for the engine component in an engine reconditioning process, and completing workplace </w:t>
      </w:r>
      <w:r w:rsidRPr="00332644">
        <w:t>processes and documentation.</w:t>
      </w:r>
    </w:p>
    <w:p w:rsidR="00000000" w:rsidRPr="00332644" w:rsidP="005C2ECD">
      <w:pPr>
        <w:pStyle w:val="BodyText"/>
      </w:pPr>
      <w:r w:rsidRPr="00332644">
        <w:t>It applies to those working in the automotive service and repair industry. The engine components include those in vehicles from all sectors of the industry.</w:t>
      </w:r>
    </w:p>
    <w:p w:rsidR="00000000" w:rsidRPr="00332644" w:rsidP="005C2ECD">
      <w:pPr>
        <w:pStyle w:val="BodyText"/>
      </w:pPr>
      <w:r w:rsidRPr="00332644">
        <w:t xml:space="preserve">No licensing, legislative, regulatory or certification requirements </w:t>
      </w:r>
      <w:r w:rsidRPr="00332644">
        <w:t>apply to this unit at the time of publication.</w:t>
      </w:r>
    </w:p>
    <w:p w:rsidR="00000000" w:rsidRPr="00332644" w:rsidP="00332644">
      <w:pPr>
        <w:pStyle w:val="Heading1"/>
      </w:pPr>
      <w:bookmarkStart w:id="3" w:name="O_786042"/>
      <w:bookmarkEnd w:id="3"/>
      <w:r w:rsidRPr="00332644">
        <w:t>Competency Field</w:t>
      </w:r>
    </w:p>
    <w:p w:rsidR="00000000" w:rsidRPr="00332644" w:rsidP="005C2ECD">
      <w:pPr>
        <w:pStyle w:val="BodyText"/>
      </w:pPr>
      <w:r w:rsidRPr="00332644">
        <w:t>Mechanical Miscellaneous</w:t>
      </w:r>
    </w:p>
    <w:p w:rsidR="00000000" w:rsidRPr="00332644" w:rsidP="00332644">
      <w:pPr>
        <w:pStyle w:val="Heading1"/>
      </w:pPr>
      <w:bookmarkStart w:id="4" w:name="O_786043"/>
      <w:bookmarkEnd w:id="4"/>
      <w:r w:rsidRPr="00332644">
        <w:t>Unit Sector</w:t>
      </w:r>
    </w:p>
    <w:p w:rsidR="00000000" w:rsidRPr="00332644" w:rsidP="005C2ECD">
      <w:pPr>
        <w:pStyle w:val="BodyText"/>
      </w:pPr>
      <w:r w:rsidRPr="00332644">
        <w:t>Technical - Manufacture</w:t>
      </w:r>
    </w:p>
    <w:p w:rsidR="00000000" w:rsidRPr="00332644" w:rsidP="00332644">
      <w:pPr>
        <w:pStyle w:val="Heading1"/>
      </w:pPr>
      <w:bookmarkStart w:id="5" w:name="O_786044"/>
      <w:bookmarkEnd w:id="5"/>
      <w:r w:rsidRPr="00332644">
        <w:t>Elements and Performance Criteria</w:t>
      </w:r>
    </w:p>
    <w:tbl>
      <w:tblPr>
        <w:tblW w:w="9639" w:type="dxa"/>
        <w:tblLayout w:type="fixed"/>
        <w:tblCellMar>
          <w:left w:w="62" w:type="dxa"/>
          <w:right w:w="62" w:type="dxa"/>
        </w:tblCellMar>
        <w:tblLook w:val="0000"/>
      </w:tblPr>
      <w:tblGrid>
        <w:gridCol w:w="2835"/>
        <w:gridCol w:w="6804"/>
      </w:tblGrid>
      <w:tr w:rsidTr="0033264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644" w:rsidP="00332644">
            <w:pPr>
              <w:pStyle w:val="BodyText"/>
            </w:pPr>
            <w:r w:rsidRPr="00332644">
              <w:rPr>
                <w:rStyle w:val="SpecialBold"/>
              </w:rPr>
              <w:t>Elements</w:t>
            </w:r>
          </w:p>
          <w:p w:rsidR="00000000" w:rsidRPr="00332644" w:rsidP="00332644">
            <w:pPr>
              <w:pStyle w:val="BodyText"/>
            </w:pPr>
            <w:r w:rsidRPr="0033264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644" w:rsidP="00332644">
            <w:pPr>
              <w:pStyle w:val="BodyText"/>
            </w:pPr>
            <w:r w:rsidRPr="00332644">
              <w:rPr>
                <w:rStyle w:val="SpecialBold"/>
              </w:rPr>
              <w:t>Performance Criteria</w:t>
            </w:r>
          </w:p>
          <w:p w:rsidR="00000000" w:rsidP="00332644">
            <w:pPr>
              <w:pStyle w:val="BodyText"/>
              <w:rPr>
                <w:lang w:val="en-NZ"/>
              </w:rPr>
            </w:pPr>
            <w:r w:rsidRPr="00332644">
              <w:t>Performance criteria describe the performance needed to demonstrate achievement of the element. Where bold and italicised text is used, further information is detailed in the range of condition</w:t>
            </w:r>
            <w:r w:rsidRPr="00332644">
              <w:t>s section.</w:t>
            </w:r>
          </w:p>
        </w:tc>
      </w:tr>
      <w:tr w:rsidTr="0033264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644">
            <w:pPr>
              <w:pStyle w:val="List"/>
              <w:rPr>
                <w:lang w:val="en-NZ"/>
              </w:rPr>
            </w:pPr>
            <w:r w:rsidRPr="00332644">
              <w:t>1.</w:t>
            </w:r>
            <w:r w:rsidRPr="00332644">
              <w:tab/>
              <w:t>Prepare to balance rotating and reciprocating engine 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644" w:rsidP="00332644">
            <w:pPr>
              <w:pStyle w:val="List"/>
            </w:pPr>
            <w:r w:rsidRPr="00332644">
              <w:t>1.1</w:t>
            </w:r>
            <w:r w:rsidRPr="00332644">
              <w:tab/>
              <w:t>Job requirements are determined from workplace instructions</w:t>
            </w:r>
          </w:p>
          <w:p w:rsidR="00000000" w:rsidRPr="00332644" w:rsidP="00332644">
            <w:pPr>
              <w:pStyle w:val="List"/>
            </w:pPr>
            <w:r w:rsidRPr="00332644">
              <w:t>1.2</w:t>
            </w:r>
            <w:r w:rsidRPr="00332644">
              <w:tab/>
              <w:t>Methods of balancing component are sourced and interpreted from manufacturer literature and workplace procedur</w:t>
            </w:r>
            <w:r w:rsidRPr="00332644">
              <w:t xml:space="preserve">es </w:t>
            </w:r>
          </w:p>
          <w:p w:rsidR="00000000" w:rsidRPr="00332644" w:rsidP="00332644">
            <w:pPr>
              <w:pStyle w:val="List"/>
            </w:pPr>
            <w:r w:rsidRPr="00332644">
              <w:t>1.3</w:t>
            </w:r>
            <w:r w:rsidRPr="00332644">
              <w:tab/>
              <w:t>Tools and measuring equipment are selected and checked for serviceability</w:t>
            </w:r>
          </w:p>
          <w:p w:rsidR="00000000" w:rsidRPr="00332644" w:rsidP="00332644">
            <w:pPr>
              <w:pStyle w:val="List"/>
            </w:pPr>
            <w:r w:rsidRPr="00332644">
              <w:t>1.4</w:t>
            </w:r>
            <w:r w:rsidRPr="00332644">
              <w:tab/>
              <w:t xml:space="preserve">Hazards associated with the work are identified and risks are managed </w:t>
            </w:r>
          </w:p>
          <w:p w:rsidR="00000000" w:rsidP="00332644">
            <w:pPr>
              <w:pStyle w:val="List"/>
              <w:rPr>
                <w:lang w:val="en-NZ"/>
              </w:rPr>
            </w:pPr>
            <w:r w:rsidRPr="00332644">
              <w:t>1.5</w:t>
            </w:r>
            <w:r w:rsidRPr="00332644">
              <w:tab/>
              <w:t xml:space="preserve">Engine component is </w:t>
            </w:r>
            <w:r w:rsidRPr="00332644">
              <w:rPr>
                <w:rStyle w:val="BoldandItalics"/>
              </w:rPr>
              <w:t xml:space="preserve">prepared </w:t>
            </w:r>
            <w:r w:rsidRPr="00332644">
              <w:t>for balancing operations and balancing machine is prepared to acce</w:t>
            </w:r>
            <w:r w:rsidRPr="00332644">
              <w:t xml:space="preserve">pt component according to </w:t>
            </w:r>
            <w:r w:rsidRPr="00332644">
              <w:rPr>
                <w:rStyle w:val="BoldandItalics"/>
              </w:rPr>
              <w:t>safety requirements</w:t>
            </w:r>
          </w:p>
        </w:tc>
      </w:tr>
      <w:tr w:rsidTr="0033264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644">
            <w:pPr>
              <w:pStyle w:val="List"/>
              <w:rPr>
                <w:lang w:val="en-NZ"/>
              </w:rPr>
            </w:pPr>
            <w:r w:rsidRPr="00332644">
              <w:t>2.</w:t>
            </w:r>
            <w:r w:rsidRPr="00332644">
              <w:tab/>
              <w:t>Balance rotating and reciprocating engine 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644" w:rsidP="00332644">
            <w:pPr>
              <w:pStyle w:val="List"/>
            </w:pPr>
            <w:r w:rsidRPr="00332644">
              <w:t>2.1</w:t>
            </w:r>
            <w:r w:rsidRPr="00332644">
              <w:tab/>
              <w:t xml:space="preserve">Component is mounted and engaged with machine according to workplace procedures and safety requirements, and following machinery </w:t>
            </w:r>
            <w:r w:rsidRPr="00332644">
              <w:t>safe operating procedures</w:t>
            </w:r>
          </w:p>
          <w:p w:rsidR="00000000" w:rsidP="00332644">
            <w:pPr>
              <w:pStyle w:val="List"/>
              <w:rPr>
                <w:lang w:val="en-NZ"/>
              </w:rPr>
            </w:pPr>
            <w:r w:rsidRPr="00332644">
              <w:t>2.2</w:t>
            </w:r>
            <w:r w:rsidRPr="00332644">
              <w:tab/>
              <w:t>Rotating and reciprocating engine components are balanced in line with workplace requirements and according to workplace procedures, safety requirements, and machinery safe operating procedures, and without causing damage to c</w:t>
            </w:r>
            <w:r w:rsidRPr="00332644">
              <w:t>omponents or system</w:t>
            </w:r>
          </w:p>
        </w:tc>
      </w:tr>
      <w:tr w:rsidTr="0033264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644">
            <w:pPr>
              <w:pStyle w:val="List"/>
              <w:rPr>
                <w:lang w:val="en-NZ"/>
              </w:rPr>
            </w:pPr>
            <w:r w:rsidRPr="00332644">
              <w:t>3.</w:t>
            </w:r>
            <w:r w:rsidRPr="00332644">
              <w:tab/>
              <w:t>Complete balancing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644" w:rsidP="00332644">
            <w:pPr>
              <w:pStyle w:val="List"/>
            </w:pPr>
            <w:r w:rsidRPr="00332644">
              <w:t>3.1</w:t>
            </w:r>
            <w:r w:rsidRPr="00332644">
              <w:tab/>
              <w:t>Final inspection is made to ensure work is to workplace requirements</w:t>
            </w:r>
          </w:p>
          <w:p w:rsidR="00000000" w:rsidRPr="00332644" w:rsidP="00332644">
            <w:pPr>
              <w:pStyle w:val="List"/>
            </w:pPr>
            <w:r w:rsidRPr="00332644">
              <w:t>3.2</w:t>
            </w:r>
            <w:r w:rsidRPr="00332644">
              <w:tab/>
              <w:t>Component is cleaned and presented ready for use or stored according to workplace procedures</w:t>
            </w:r>
          </w:p>
          <w:p w:rsidR="00000000" w:rsidRPr="00332644" w:rsidP="00332644">
            <w:pPr>
              <w:pStyle w:val="List"/>
            </w:pPr>
            <w:r w:rsidRPr="00332644">
              <w:t>3.3</w:t>
            </w:r>
            <w:r w:rsidRPr="00332644">
              <w:tab/>
              <w:t>Work area is cleaned, waste a</w:t>
            </w:r>
            <w:r w:rsidRPr="00332644">
              <w:t>nd non-recyclable materials are disposed of, and recyclable material is collected</w:t>
            </w:r>
          </w:p>
          <w:p w:rsidR="00000000" w:rsidRPr="00332644" w:rsidP="00332644">
            <w:pPr>
              <w:pStyle w:val="List"/>
            </w:pPr>
            <w:r w:rsidRPr="00332644">
              <w:t>3.4</w:t>
            </w:r>
            <w:r w:rsidRPr="00332644">
              <w:tab/>
              <w:t>Workplace documentation is processed according to workplace procedures</w:t>
            </w:r>
          </w:p>
        </w:tc>
      </w:tr>
    </w:tbl>
    <w:p w:rsidR="00000000" w:rsidRPr="00332644" w:rsidP="00332644">
      <w:pPr>
        <w:pStyle w:val="BodyText"/>
      </w:pPr>
    </w:p>
    <w:p w:rsidR="00000000" w:rsidRPr="00332644" w:rsidP="00332644">
      <w:pPr>
        <w:pStyle w:val="AllowPageBreak"/>
      </w:pPr>
    </w:p>
    <w:p w:rsidR="00000000" w:rsidRPr="00332644" w:rsidP="00332644">
      <w:pPr>
        <w:pStyle w:val="Heading1"/>
      </w:pPr>
      <w:bookmarkStart w:id="6" w:name="O_786045"/>
      <w:bookmarkEnd w:id="6"/>
      <w:r w:rsidRPr="00332644">
        <w:t>Foundation Skills</w:t>
      </w:r>
    </w:p>
    <w:p w:rsidR="00000000" w:rsidRPr="00332644" w:rsidP="005C2ECD">
      <w:pPr>
        <w:pStyle w:val="BodyText"/>
      </w:pPr>
      <w:r w:rsidRPr="00332644">
        <w:t xml:space="preserve">This section describes those language, literacy, numeracy and </w:t>
      </w:r>
      <w:r w:rsidRPr="00332644">
        <w:t>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3264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644" w:rsidP="00332644">
            <w:pPr>
              <w:pStyle w:val="BodyText"/>
            </w:pPr>
            <w:r w:rsidRPr="0033264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644">
            <w:pPr>
              <w:pStyle w:val="BodyText"/>
              <w:rPr>
                <w:lang w:val="en-NZ"/>
              </w:rPr>
            </w:pPr>
            <w:r w:rsidRPr="00332644">
              <w:rPr>
                <w:rStyle w:val="SpecialBold"/>
              </w:rPr>
              <w:t>Description</w:t>
            </w:r>
          </w:p>
        </w:tc>
      </w:tr>
      <w:tr w:rsidTr="0033264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644">
            <w:pPr>
              <w:pStyle w:val="BodyText"/>
              <w:rPr>
                <w:lang w:val="en-NZ"/>
              </w:rPr>
            </w:pPr>
            <w:r w:rsidRPr="0033264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644">
            <w:pPr>
              <w:pStyle w:val="ListBullet"/>
              <w:rPr>
                <w:lang w:val="en-NZ"/>
              </w:rPr>
            </w:pPr>
            <w:r w:rsidRPr="00332644">
              <w:t>locate appropriate sources of information efficiently.</w:t>
            </w:r>
          </w:p>
        </w:tc>
      </w:tr>
      <w:tr w:rsidTr="0033264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644">
            <w:pPr>
              <w:pStyle w:val="BodyText"/>
              <w:rPr>
                <w:lang w:val="en-NZ"/>
              </w:rPr>
            </w:pPr>
            <w:r w:rsidRPr="0033264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644" w:rsidP="00332644">
            <w:pPr>
              <w:pStyle w:val="ListBullet"/>
            </w:pPr>
            <w:r w:rsidRPr="00332644">
              <w:t>identify and interpret engine component specifications from workshop literature</w:t>
            </w:r>
          </w:p>
          <w:p w:rsidR="00000000" w:rsidP="00332644">
            <w:pPr>
              <w:pStyle w:val="ListBullet"/>
              <w:rPr>
                <w:lang w:val="en-NZ"/>
              </w:rPr>
            </w:pPr>
            <w:r w:rsidRPr="00332644">
              <w:t>interpret safe operating procedures for engine component balancing machinery from operating manuals.</w:t>
            </w:r>
          </w:p>
        </w:tc>
      </w:tr>
      <w:tr w:rsidTr="0033264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644">
            <w:pPr>
              <w:pStyle w:val="BodyText"/>
              <w:rPr>
                <w:lang w:val="en-NZ"/>
              </w:rPr>
            </w:pPr>
            <w:r w:rsidRPr="0033264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644">
            <w:pPr>
              <w:pStyle w:val="ListBullet"/>
              <w:rPr>
                <w:lang w:val="en-NZ"/>
              </w:rPr>
            </w:pPr>
            <w:r w:rsidRPr="00332644">
              <w:t>legibly and accurately fill out workplace documentatio</w:t>
            </w:r>
            <w:r w:rsidRPr="00332644">
              <w:t>n when recording measurements.</w:t>
            </w:r>
          </w:p>
        </w:tc>
      </w:tr>
      <w:tr w:rsidTr="0033264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644">
            <w:pPr>
              <w:pStyle w:val="BodyText"/>
              <w:rPr>
                <w:lang w:val="en-NZ"/>
              </w:rPr>
            </w:pPr>
            <w:r w:rsidRPr="0033264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644">
            <w:pPr>
              <w:pStyle w:val="ListBullet"/>
              <w:rPr>
                <w:lang w:val="en-NZ"/>
              </w:rPr>
            </w:pPr>
            <w:r w:rsidRPr="00332644">
              <w:t>clarify instructions.</w:t>
            </w:r>
          </w:p>
        </w:tc>
      </w:tr>
      <w:tr w:rsidTr="0033264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644">
            <w:pPr>
              <w:pStyle w:val="BodyText"/>
              <w:rPr>
                <w:lang w:val="en-NZ"/>
              </w:rPr>
            </w:pPr>
            <w:r w:rsidRPr="0033264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644" w:rsidP="00332644">
            <w:pPr>
              <w:pStyle w:val="ListBullet"/>
            </w:pPr>
            <w:r w:rsidRPr="00332644">
              <w:t>interpret numerical information in manufacturer specifications, workshop manuals, and machinery dials and gauges</w:t>
            </w:r>
          </w:p>
          <w:p w:rsidR="00000000" w:rsidRPr="00332644" w:rsidP="00332644">
            <w:pPr>
              <w:pStyle w:val="ListBullet"/>
            </w:pPr>
            <w:r w:rsidRPr="00332644">
              <w:t>use basic mathematical operations, including addition, subtraction, division and multiplication to:</w:t>
            </w:r>
          </w:p>
          <w:p w:rsidR="00000000" w:rsidRPr="00332644" w:rsidP="00332644">
            <w:pPr>
              <w:pStyle w:val="ListBullet2"/>
            </w:pPr>
            <w:r w:rsidRPr="00332644">
              <w:t>convert metric dimensions to imperial, and imperial dimensions to metric</w:t>
            </w:r>
          </w:p>
          <w:p w:rsidR="00000000" w:rsidP="00332644">
            <w:pPr>
              <w:pStyle w:val="ListBullet2"/>
              <w:rPr>
                <w:lang w:val="en-NZ"/>
              </w:rPr>
            </w:pPr>
            <w:r w:rsidRPr="00332644">
              <w:t>weigh engine components to determine weight to be removed or added.</w:t>
            </w:r>
          </w:p>
        </w:tc>
      </w:tr>
      <w:tr w:rsidTr="0033264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644">
            <w:pPr>
              <w:pStyle w:val="BodyText"/>
              <w:rPr>
                <w:lang w:val="en-NZ"/>
              </w:rPr>
            </w:pPr>
            <w:r w:rsidRPr="00332644">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644">
            <w:pPr>
              <w:pStyle w:val="ListBullet"/>
              <w:rPr>
                <w:lang w:val="en-NZ"/>
              </w:rPr>
            </w:pPr>
            <w:r w:rsidRPr="00332644">
              <w:t>navigate and operate computerised balancing machinery.</w:t>
            </w:r>
          </w:p>
        </w:tc>
      </w:tr>
      <w:tr w:rsidTr="0033264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644">
            <w:pPr>
              <w:pStyle w:val="BodyText"/>
              <w:rPr>
                <w:lang w:val="en-NZ"/>
              </w:rPr>
            </w:pPr>
            <w:r w:rsidRPr="00332644">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644">
            <w:pPr>
              <w:pStyle w:val="ListBullet"/>
              <w:rPr>
                <w:lang w:val="en-NZ"/>
              </w:rPr>
            </w:pPr>
            <w:r w:rsidRPr="00332644">
              <w:t>determine the most appropriate balancing method for the situation.</w:t>
            </w:r>
          </w:p>
        </w:tc>
      </w:tr>
      <w:tr w:rsidTr="0033264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644">
            <w:pPr>
              <w:pStyle w:val="BodyText"/>
              <w:rPr>
                <w:lang w:val="en-NZ"/>
              </w:rPr>
            </w:pPr>
            <w:r w:rsidRPr="00332644">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644" w:rsidP="00332644">
            <w:pPr>
              <w:pStyle w:val="ListBullet"/>
            </w:pPr>
            <w:r w:rsidRPr="00332644">
              <w:t>use metric and imperial precision measuring equipment.</w:t>
            </w:r>
          </w:p>
        </w:tc>
      </w:tr>
    </w:tbl>
    <w:p w:rsidR="00000000" w:rsidRPr="00332644" w:rsidP="00332644">
      <w:pPr>
        <w:pStyle w:val="BodyText"/>
      </w:pPr>
    </w:p>
    <w:p w:rsidR="00000000" w:rsidRPr="00332644" w:rsidP="00332644">
      <w:pPr>
        <w:pStyle w:val="AllowPageBreak"/>
      </w:pPr>
    </w:p>
    <w:p w:rsidR="00000000" w:rsidRPr="00332644" w:rsidP="00332644">
      <w:pPr>
        <w:pStyle w:val="Heading1"/>
      </w:pPr>
      <w:bookmarkStart w:id="7" w:name="O_786046"/>
      <w:bookmarkEnd w:id="7"/>
      <w:r w:rsidRPr="00332644">
        <w:t>Range of Conditions</w:t>
      </w:r>
    </w:p>
    <w:p w:rsidR="00000000" w:rsidRPr="00332644" w:rsidP="005C2ECD">
      <w:pPr>
        <w:pStyle w:val="BodyText"/>
      </w:pPr>
      <w:r w:rsidRPr="00332644">
        <w:t>This section specifies work environments and conditions that may affect performance. Essential operating conditions that may be present (depending on the work sit</w:t>
      </w:r>
      <w:r w:rsidRPr="00332644">
        <w: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3264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644">
            <w:pPr>
              <w:pStyle w:val="BodyText"/>
              <w:rPr>
                <w:lang w:val="en-NZ"/>
              </w:rPr>
            </w:pPr>
            <w:r w:rsidRPr="00332644">
              <w:rPr>
                <w:rStyle w:val="BoldandItalics"/>
              </w:rPr>
              <w:t xml:space="preserve">Preparing </w:t>
            </w:r>
            <w:r w:rsidRPr="00332644">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644" w:rsidP="00332644">
            <w:pPr>
              <w:pStyle w:val="ListBullet"/>
            </w:pPr>
            <w:r w:rsidRPr="00332644">
              <w:t>procedures for chemically cleaning</w:t>
            </w:r>
            <w:r w:rsidRPr="00332644">
              <w:t xml:space="preserve"> components without damage</w:t>
            </w:r>
          </w:p>
          <w:p w:rsidR="00000000" w:rsidP="00332644">
            <w:pPr>
              <w:pStyle w:val="ListBullet"/>
              <w:rPr>
                <w:lang w:val="en-NZ"/>
              </w:rPr>
            </w:pPr>
            <w:r w:rsidRPr="00332644">
              <w:t>checking all components to ensure no further machining is required.</w:t>
            </w:r>
          </w:p>
        </w:tc>
      </w:tr>
      <w:tr w:rsidTr="0033264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644">
            <w:pPr>
              <w:pStyle w:val="BodyText"/>
              <w:rPr>
                <w:lang w:val="en-NZ"/>
              </w:rPr>
            </w:pPr>
            <w:r w:rsidRPr="00332644">
              <w:rPr>
                <w:rStyle w:val="BoldandItalics"/>
              </w:rPr>
              <w:t>Safety requirements</w:t>
            </w:r>
            <w:r w:rsidRPr="0033264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644" w:rsidP="00332644">
            <w:pPr>
              <w:pStyle w:val="ListBullet"/>
            </w:pPr>
            <w:r w:rsidRPr="00332644">
              <w:t>work health and safety (WHS) and occupational health and safety (OHS) requirements, including operational risk assessment and</w:t>
            </w:r>
            <w:r w:rsidRPr="00332644">
              <w:t xml:space="preserve"> treatments associated with:</w:t>
            </w:r>
          </w:p>
          <w:p w:rsidR="00000000" w:rsidRPr="00332644" w:rsidP="00332644">
            <w:pPr>
              <w:pStyle w:val="ListBullet2"/>
            </w:pPr>
            <w:r w:rsidRPr="00332644">
              <w:t>electrical safety of balancing equipment and machinery</w:t>
            </w:r>
          </w:p>
          <w:p w:rsidR="00000000" w:rsidRPr="00332644" w:rsidP="00332644">
            <w:pPr>
              <w:pStyle w:val="ListBullet2"/>
            </w:pPr>
            <w:r w:rsidRPr="00332644">
              <w:t>equipment and machinery movement and operation.</w:t>
            </w:r>
          </w:p>
        </w:tc>
      </w:tr>
    </w:tbl>
    <w:p w:rsidR="00000000" w:rsidRPr="00332644" w:rsidP="00332644">
      <w:pPr>
        <w:pStyle w:val="BodyText"/>
      </w:pPr>
    </w:p>
    <w:p w:rsidR="00000000" w:rsidRPr="00332644" w:rsidP="00332644">
      <w:pPr>
        <w:pStyle w:val="AllowPageBreak"/>
      </w:pPr>
    </w:p>
    <w:p w:rsidR="00000000" w:rsidRPr="00332644" w:rsidP="00332644">
      <w:pPr>
        <w:pStyle w:val="Heading1"/>
      </w:pPr>
      <w:bookmarkStart w:id="8" w:name="O_786047"/>
      <w:bookmarkEnd w:id="8"/>
      <w:r w:rsidRPr="00332644">
        <w:t>Unit Mapping Information</w:t>
      </w:r>
    </w:p>
    <w:p w:rsidR="00000000" w:rsidRPr="00332644" w:rsidP="005C2ECD">
      <w:pPr>
        <w:pStyle w:val="BodyText"/>
      </w:pPr>
      <w:r w:rsidRPr="00332644">
        <w:t xml:space="preserve">Equivalent to AURTTM3005 Balance rotating and reciprocating engine components </w:t>
      </w:r>
    </w:p>
    <w:p w:rsidR="00000000" w:rsidRPr="00332644" w:rsidP="00332644">
      <w:pPr>
        <w:pStyle w:val="Heading1"/>
      </w:pPr>
      <w:bookmarkStart w:id="9" w:name="O_786054"/>
      <w:bookmarkEnd w:id="9"/>
      <w:r w:rsidRPr="00332644">
        <w:t>Links</w:t>
      </w:r>
    </w:p>
    <w:p w:rsidR="00000000" w:rsidRPr="00332644" w:rsidP="005C2ECD">
      <w:pPr>
        <w:pStyle w:val="BodyText"/>
      </w:pPr>
      <w:r w:rsidRPr="0033264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C2E8F">
        <w:rPr>
          <w:rStyle w:val="Hyperlink"/>
        </w:rPr>
        <w:t>https://vetnet.gov.au/Pages/TrainingDocs.aspx?q=b4278d82-d487-4070-a8c4-78045ec695b1</w:t>
      </w:r>
      <w:r>
        <w:fldChar w:fldCharType="end"/>
      </w:r>
    </w:p>
    <w:p w:rsidR="00000000" w:rsidRPr="00332644" w:rsidP="00332644"/>
    <w:sectPr w:rsidSect="0033264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6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644" w:rsidRPr="005C2ECD" w:rsidP="005C2EC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6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ECD" w:rsidP="0033264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2ECD" w:rsidP="0033264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C2ECD" w:rsidP="003326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6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E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2644" w:rsidRPr="005C2ECD" w:rsidP="005C2E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6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ECD" w:rsidRPr="002D2AF8" w:rsidP="00332644">
    <w:pPr>
      <w:pStyle w:val="Header"/>
      <w:framePr w:wrap="around"/>
    </w:pPr>
    <w:r>
      <w:fldChar w:fldCharType="begin"/>
    </w:r>
    <w:r>
      <w:instrText xml:space="preserve"> TITLE   \* MERGEFORMAT </w:instrText>
    </w:r>
    <w:r>
      <w:fldChar w:fldCharType="separate"/>
    </w:r>
    <w:r>
      <w:t>AURTTM005 Balance rotating and reciprocating engine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5C2ECD" w:rsidP="003326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7454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54E9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C696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26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2644"/>
    <w:pPr>
      <w:spacing w:before="360" w:after="60"/>
      <w:outlineLvl w:val="0"/>
    </w:pPr>
    <w:rPr>
      <w:sz w:val="32"/>
    </w:rPr>
  </w:style>
  <w:style w:type="paragraph" w:styleId="Heading2">
    <w:name w:val="heading 2"/>
    <w:basedOn w:val="HeadingBase"/>
    <w:next w:val="BodyText"/>
    <w:link w:val="Heading2Char"/>
    <w:qFormat/>
    <w:rsid w:val="00332644"/>
    <w:pPr>
      <w:keepLines/>
      <w:spacing w:before="240" w:after="120"/>
      <w:outlineLvl w:val="1"/>
    </w:pPr>
    <w:rPr>
      <w:sz w:val="28"/>
      <w:szCs w:val="40"/>
    </w:rPr>
  </w:style>
  <w:style w:type="paragraph" w:styleId="Heading3">
    <w:name w:val="heading 3"/>
    <w:basedOn w:val="HeadingBase"/>
    <w:next w:val="BodyText"/>
    <w:link w:val="Heading3Char"/>
    <w:qFormat/>
    <w:rsid w:val="00332644"/>
    <w:pPr>
      <w:spacing w:before="180" w:after="120"/>
      <w:outlineLvl w:val="2"/>
    </w:pPr>
    <w:rPr>
      <w:spacing w:val="-10"/>
      <w:kern w:val="32"/>
    </w:rPr>
  </w:style>
  <w:style w:type="paragraph" w:styleId="Heading4">
    <w:name w:val="heading 4"/>
    <w:basedOn w:val="HeadingBase"/>
    <w:next w:val="BodyText"/>
    <w:link w:val="Heading4Char"/>
    <w:qFormat/>
    <w:rsid w:val="00332644"/>
    <w:pPr>
      <w:spacing w:before="160" w:after="120"/>
      <w:outlineLvl w:val="3"/>
    </w:pPr>
    <w:rPr>
      <w:sz w:val="22"/>
    </w:rPr>
  </w:style>
  <w:style w:type="paragraph" w:styleId="Heading5">
    <w:name w:val="heading 5"/>
    <w:basedOn w:val="HeadingBase"/>
    <w:next w:val="Normal"/>
    <w:link w:val="Heading5Char"/>
    <w:qFormat/>
    <w:rsid w:val="00332644"/>
    <w:pPr>
      <w:spacing w:before="80"/>
      <w:outlineLvl w:val="4"/>
    </w:pPr>
    <w:rPr>
      <w:color w:val="918585"/>
      <w:sz w:val="20"/>
    </w:rPr>
  </w:style>
  <w:style w:type="paragraph" w:styleId="Heading6">
    <w:name w:val="heading 6"/>
    <w:basedOn w:val="HeadingBase"/>
    <w:next w:val="Normal"/>
    <w:link w:val="Heading6Char"/>
    <w:qFormat/>
    <w:rsid w:val="00332644"/>
    <w:pPr>
      <w:spacing w:before="60"/>
      <w:outlineLvl w:val="5"/>
    </w:pPr>
    <w:rPr>
      <w:color w:val="918585"/>
      <w:sz w:val="20"/>
    </w:rPr>
  </w:style>
  <w:style w:type="paragraph" w:styleId="Heading7">
    <w:name w:val="heading 7"/>
    <w:basedOn w:val="Normal"/>
    <w:next w:val="Normal"/>
    <w:link w:val="Heading7Char"/>
    <w:qFormat/>
    <w:rsid w:val="00332644"/>
    <w:pPr>
      <w:ind w:left="720"/>
      <w:outlineLvl w:val="6"/>
    </w:pPr>
    <w:rPr>
      <w:i/>
    </w:rPr>
  </w:style>
  <w:style w:type="paragraph" w:styleId="Heading8">
    <w:name w:val="heading 8"/>
    <w:basedOn w:val="Normal"/>
    <w:next w:val="Normal"/>
    <w:link w:val="Heading8Char"/>
    <w:qFormat/>
    <w:rsid w:val="00332644"/>
    <w:pPr>
      <w:ind w:left="720"/>
      <w:outlineLvl w:val="7"/>
    </w:pPr>
    <w:rPr>
      <w:i/>
    </w:rPr>
  </w:style>
  <w:style w:type="paragraph" w:styleId="Heading9">
    <w:name w:val="heading 9"/>
    <w:basedOn w:val="Normal"/>
    <w:next w:val="Normal"/>
    <w:link w:val="Heading9Char"/>
    <w:qFormat/>
    <w:rsid w:val="00332644"/>
    <w:pPr>
      <w:ind w:left="720"/>
      <w:outlineLvl w:val="8"/>
    </w:pPr>
    <w:rPr>
      <w:i/>
    </w:rPr>
  </w:style>
  <w:style w:type="character" w:default="1" w:styleId="DefaultParagraphFont">
    <w:name w:val="Default Paragraph Font"/>
    <w:uiPriority w:val="1"/>
    <w:unhideWhenUsed/>
    <w:rsid w:val="003326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2644"/>
  </w:style>
  <w:style w:type="character" w:customStyle="1" w:styleId="Heading1Char">
    <w:name w:val="Heading 1 Char"/>
    <w:basedOn w:val="DefaultParagraphFont"/>
    <w:link w:val="Heading1"/>
    <w:rsid w:val="00332644"/>
    <w:rPr>
      <w:rFonts w:ascii="Times New Roman" w:eastAsia="Times New Roman" w:hAnsi="Times New Roman" w:cs="Times New Roman"/>
      <w:b/>
      <w:sz w:val="32"/>
      <w:szCs w:val="20"/>
      <w:lang w:eastAsia="en-US"/>
    </w:rPr>
  </w:style>
  <w:style w:type="paragraph" w:styleId="BodyText">
    <w:name w:val="Body Text"/>
    <w:basedOn w:val="Normal"/>
    <w:link w:val="BodyTextChar"/>
    <w:rsid w:val="003326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2644"/>
    <w:rPr>
      <w:rFonts w:ascii="Times New Roman" w:eastAsia="Times New Roman" w:hAnsi="Times New Roman" w:cs="Times New Roman"/>
      <w:sz w:val="24"/>
      <w:lang w:eastAsia="en-US"/>
    </w:rPr>
  </w:style>
  <w:style w:type="paragraph" w:styleId="List">
    <w:name w:val="List"/>
    <w:basedOn w:val="BodyText"/>
    <w:next w:val="BodyText"/>
    <w:rsid w:val="00332644"/>
    <w:pPr>
      <w:tabs>
        <w:tab w:val="left" w:pos="340"/>
      </w:tabs>
      <w:spacing w:before="60" w:after="60"/>
      <w:ind w:left="340" w:hanging="340"/>
    </w:pPr>
  </w:style>
  <w:style w:type="paragraph" w:styleId="ListBullet">
    <w:name w:val="List Bullet"/>
    <w:basedOn w:val="List"/>
    <w:rsid w:val="00332644"/>
    <w:pPr>
      <w:numPr>
        <w:numId w:val="12"/>
      </w:numPr>
      <w:tabs>
        <w:tab w:val="clear" w:pos="340"/>
      </w:tabs>
      <w:spacing w:before="40" w:after="40"/>
    </w:pPr>
  </w:style>
  <w:style w:type="character" w:customStyle="1" w:styleId="SpecialBold">
    <w:name w:val="Special Bold"/>
    <w:basedOn w:val="DefaultParagraphFont"/>
    <w:rsid w:val="00332644"/>
    <w:rPr>
      <w:b/>
      <w:spacing w:val="0"/>
    </w:rPr>
  </w:style>
  <w:style w:type="paragraph" w:styleId="ListBullet2">
    <w:name w:val="List Bullet 2"/>
    <w:basedOn w:val="List2"/>
    <w:rsid w:val="00332644"/>
    <w:pPr>
      <w:numPr>
        <w:numId w:val="13"/>
      </w:numPr>
      <w:tabs>
        <w:tab w:val="clear" w:pos="680"/>
      </w:tabs>
    </w:pPr>
  </w:style>
  <w:style w:type="paragraph" w:customStyle="1" w:styleId="SuperHeading">
    <w:name w:val="SuperHeading"/>
    <w:basedOn w:val="Normal"/>
    <w:rsid w:val="00332644"/>
    <w:pPr>
      <w:spacing w:before="240" w:after="120"/>
      <w:outlineLvl w:val="0"/>
    </w:pPr>
    <w:rPr>
      <w:rFonts w:ascii="Times New Roman" w:hAnsi="Times New Roman"/>
      <w:b/>
      <w:sz w:val="32"/>
    </w:rPr>
  </w:style>
  <w:style w:type="paragraph" w:customStyle="1" w:styleId="AllowPageBreak">
    <w:name w:val="AllowPageBreak"/>
    <w:rsid w:val="003326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32644"/>
    <w:rPr>
      <w:b/>
      <w:i/>
      <w:u w:val="none"/>
    </w:rPr>
  </w:style>
  <w:style w:type="character" w:customStyle="1" w:styleId="Heading2Char">
    <w:name w:val="Heading 2 Char"/>
    <w:basedOn w:val="DefaultParagraphFont"/>
    <w:link w:val="Heading2"/>
    <w:rsid w:val="003326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26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26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26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26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26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26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2644"/>
    <w:rPr>
      <w:rFonts w:ascii="Courier New" w:eastAsia="Times New Roman" w:hAnsi="Courier New" w:cs="Times New Roman"/>
      <w:i/>
      <w:szCs w:val="20"/>
      <w:lang w:eastAsia="en-US"/>
    </w:rPr>
  </w:style>
  <w:style w:type="paragraph" w:customStyle="1" w:styleId="HeadingBase">
    <w:name w:val="Heading Base"/>
    <w:rsid w:val="003326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2644"/>
    <w:pPr>
      <w:tabs>
        <w:tab w:val="right" w:leader="dot" w:pos="9072"/>
      </w:tabs>
      <w:ind w:left="567"/>
    </w:pPr>
    <w:rPr>
      <w:szCs w:val="22"/>
    </w:rPr>
  </w:style>
  <w:style w:type="paragraph" w:customStyle="1" w:styleId="TOCBase">
    <w:name w:val="TOC Base"/>
    <w:rsid w:val="003326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2644"/>
    <w:pPr>
      <w:tabs>
        <w:tab w:val="right" w:leader="dot" w:pos="9072"/>
      </w:tabs>
      <w:spacing w:before="40" w:after="40"/>
      <w:ind w:left="284"/>
    </w:pPr>
    <w:rPr>
      <w:rFonts w:ascii="Times New Roman" w:hAnsi="Times New Roman"/>
    </w:rPr>
  </w:style>
  <w:style w:type="paragraph" w:styleId="TOC1">
    <w:name w:val="toc 1"/>
    <w:basedOn w:val="TOCBase"/>
    <w:next w:val="Normal"/>
    <w:rsid w:val="003326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26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2644"/>
    <w:rPr>
      <w:rFonts w:ascii="Times New Roman" w:eastAsia="Times New Roman" w:hAnsi="Times New Roman" w:cs="Times New Roman"/>
      <w:sz w:val="16"/>
      <w:lang w:eastAsia="en-US"/>
    </w:rPr>
  </w:style>
  <w:style w:type="paragraph" w:styleId="Title">
    <w:name w:val="Title"/>
    <w:basedOn w:val="HeadingBase"/>
    <w:link w:val="TitleChar"/>
    <w:qFormat/>
    <w:rsid w:val="00332644"/>
    <w:pPr>
      <w:spacing w:before="5040"/>
      <w:jc w:val="center"/>
    </w:pPr>
    <w:rPr>
      <w:sz w:val="48"/>
      <w:szCs w:val="72"/>
      <w:lang w:val="en-US"/>
    </w:rPr>
  </w:style>
  <w:style w:type="character" w:customStyle="1" w:styleId="TitleChar">
    <w:name w:val="Title Char"/>
    <w:basedOn w:val="DefaultParagraphFont"/>
    <w:link w:val="Title"/>
    <w:rsid w:val="003326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2644"/>
    <w:pPr>
      <w:tabs>
        <w:tab w:val="left" w:pos="3600"/>
        <w:tab w:val="left" w:pos="3958"/>
      </w:tabs>
    </w:pPr>
  </w:style>
  <w:style w:type="paragraph" w:customStyle="1" w:styleId="Note">
    <w:name w:val="Note"/>
    <w:basedOn w:val="BodyText"/>
    <w:rsid w:val="003326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2644"/>
    <w:pPr>
      <w:framePr w:wrap="auto" w:hAnchor="text" w:y="6049"/>
    </w:pPr>
    <w:rPr>
      <w:color w:val="000000"/>
      <w:sz w:val="40"/>
    </w:rPr>
  </w:style>
  <w:style w:type="paragraph" w:customStyle="1" w:styleId="TOCTitle">
    <w:name w:val="TOCTitle"/>
    <w:basedOn w:val="Heading1"/>
    <w:rsid w:val="00332644"/>
    <w:pPr>
      <w:spacing w:after="240"/>
      <w:jc w:val="center"/>
      <w:outlineLvl w:val="9"/>
    </w:pPr>
    <w:rPr>
      <w:caps/>
    </w:rPr>
  </w:style>
  <w:style w:type="paragraph" w:customStyle="1" w:styleId="Version">
    <w:name w:val="Version"/>
    <w:rsid w:val="003326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2644"/>
    <w:pPr>
      <w:keepNext w:val="0"/>
      <w:tabs>
        <w:tab w:val="right" w:pos="4176"/>
      </w:tabs>
      <w:ind w:left="198" w:hanging="198"/>
    </w:pPr>
    <w:rPr>
      <w:rFonts w:ascii="Garamond" w:hAnsi="Garamond"/>
    </w:rPr>
  </w:style>
  <w:style w:type="paragraph" w:styleId="IndexHeading">
    <w:name w:val="index heading"/>
    <w:basedOn w:val="Normal"/>
    <w:next w:val="Index1"/>
    <w:semiHidden/>
    <w:rsid w:val="00332644"/>
    <w:pPr>
      <w:spacing w:before="120" w:after="120"/>
    </w:pPr>
    <w:rPr>
      <w:rFonts w:ascii="Arial" w:hAnsi="Arial"/>
      <w:b/>
      <w:color w:val="918585"/>
      <w:sz w:val="24"/>
    </w:rPr>
  </w:style>
  <w:style w:type="paragraph" w:styleId="Header">
    <w:name w:val="header"/>
    <w:basedOn w:val="Normal"/>
    <w:link w:val="HeaderChar"/>
    <w:rsid w:val="003326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2644"/>
    <w:rPr>
      <w:rFonts w:ascii="Times New Roman" w:eastAsia="Times New Roman" w:hAnsi="Times New Roman" w:cs="Times New Roman"/>
      <w:sz w:val="16"/>
      <w:szCs w:val="20"/>
      <w:lang w:val="en-GB" w:eastAsia="en-US"/>
    </w:rPr>
  </w:style>
  <w:style w:type="paragraph" w:customStyle="1" w:styleId="Chapter">
    <w:name w:val="Chapter"/>
    <w:basedOn w:val="Normal"/>
    <w:rsid w:val="00332644"/>
    <w:pPr>
      <w:spacing w:before="240"/>
    </w:pPr>
    <w:rPr>
      <w:rFonts w:ascii="Times New Roman" w:hAnsi="Times New Roman"/>
      <w:smallCaps/>
      <w:spacing w:val="80"/>
      <w:sz w:val="28"/>
    </w:rPr>
  </w:style>
  <w:style w:type="paragraph" w:customStyle="1" w:styleId="InChapter">
    <w:name w:val="InChapter"/>
    <w:basedOn w:val="Heading3"/>
    <w:rsid w:val="00332644"/>
    <w:pPr>
      <w:spacing w:after="240"/>
      <w:outlineLvl w:val="9"/>
    </w:pPr>
    <w:rPr>
      <w:noProof/>
    </w:rPr>
  </w:style>
  <w:style w:type="paragraph" w:styleId="Index2">
    <w:name w:val="index 2"/>
    <w:basedOn w:val="Normal"/>
    <w:next w:val="Normal"/>
    <w:semiHidden/>
    <w:rsid w:val="00332644"/>
    <w:pPr>
      <w:tabs>
        <w:tab w:val="right" w:pos="4176"/>
      </w:tabs>
      <w:ind w:left="568" w:hanging="284"/>
    </w:pPr>
    <w:rPr>
      <w:rFonts w:ascii="Garamond" w:hAnsi="Garamond"/>
    </w:rPr>
  </w:style>
  <w:style w:type="paragraph" w:customStyle="1" w:styleId="Byline">
    <w:name w:val="Byline"/>
    <w:rsid w:val="003326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2644"/>
    <w:pPr>
      <w:tabs>
        <w:tab w:val="clear" w:pos="3600"/>
        <w:tab w:val="clear" w:pos="3958"/>
      </w:tabs>
      <w:jc w:val="right"/>
    </w:pPr>
  </w:style>
  <w:style w:type="character" w:styleId="Emphasis">
    <w:name w:val="Emphasis"/>
    <w:basedOn w:val="DefaultParagraphFont"/>
    <w:qFormat/>
    <w:rsid w:val="00332644"/>
    <w:rPr>
      <w:i/>
    </w:rPr>
  </w:style>
  <w:style w:type="paragraph" w:styleId="Caption">
    <w:name w:val="caption"/>
    <w:basedOn w:val="BodyText"/>
    <w:next w:val="Normal"/>
    <w:qFormat/>
    <w:rsid w:val="00332644"/>
    <w:pPr>
      <w:framePr w:w="2268" w:hSpace="181" w:vSpace="181" w:wrap="around" w:vAnchor="text" w:hAnchor="page" w:x="1135" w:y="285" w:anchorLock="1"/>
    </w:pPr>
    <w:rPr>
      <w:i/>
    </w:rPr>
  </w:style>
  <w:style w:type="paragraph" w:customStyle="1" w:styleId="MiniTOCTitle">
    <w:name w:val="MiniTOCTitle"/>
    <w:basedOn w:val="Heading4"/>
    <w:rsid w:val="00332644"/>
    <w:pPr>
      <w:spacing w:before="240"/>
      <w:outlineLvl w:val="9"/>
    </w:pPr>
    <w:rPr>
      <w:noProof/>
      <w:sz w:val="24"/>
    </w:rPr>
  </w:style>
  <w:style w:type="paragraph" w:customStyle="1" w:styleId="MiniTOCItem">
    <w:name w:val="MiniTOCItem"/>
    <w:basedOn w:val="ListBullet"/>
    <w:rsid w:val="00332644"/>
    <w:pPr>
      <w:numPr>
        <w:numId w:val="0"/>
      </w:numPr>
      <w:tabs>
        <w:tab w:val="right" w:leader="dot" w:pos="6521"/>
      </w:tabs>
      <w:spacing w:before="0" w:after="0"/>
    </w:pPr>
  </w:style>
  <w:style w:type="paragraph" w:customStyle="1" w:styleId="TOFTitle">
    <w:name w:val="TOFTitle"/>
    <w:basedOn w:val="TOCTitle"/>
    <w:rsid w:val="00332644"/>
  </w:style>
  <w:style w:type="paragraph" w:styleId="TableofFigures">
    <w:name w:val="table of figures"/>
    <w:basedOn w:val="Normal"/>
    <w:next w:val="Normal"/>
    <w:semiHidden/>
    <w:rsid w:val="00332644"/>
    <w:pPr>
      <w:tabs>
        <w:tab w:val="right" w:leader="dot" w:pos="9072"/>
      </w:tabs>
      <w:ind w:left="970" w:hanging="403"/>
    </w:pPr>
    <w:rPr>
      <w:rFonts w:ascii="Times New Roman" w:hAnsi="Times New Roman"/>
      <w:b/>
    </w:rPr>
  </w:style>
  <w:style w:type="paragraph" w:styleId="ListNumber">
    <w:name w:val="List Number"/>
    <w:basedOn w:val="List"/>
    <w:rsid w:val="00332644"/>
    <w:pPr>
      <w:numPr>
        <w:numId w:val="15"/>
      </w:numPr>
      <w:tabs>
        <w:tab w:val="clear" w:pos="340"/>
      </w:tabs>
    </w:pPr>
  </w:style>
  <w:style w:type="character" w:customStyle="1" w:styleId="WingdingSymbols">
    <w:name w:val="Wingding Symbols"/>
    <w:rsid w:val="00332644"/>
    <w:rPr>
      <w:rFonts w:ascii="Wingdings" w:hAnsi="Wingdings"/>
    </w:rPr>
  </w:style>
  <w:style w:type="paragraph" w:customStyle="1" w:styleId="TableHeading">
    <w:name w:val="Table Heading"/>
    <w:basedOn w:val="HeadingBase"/>
    <w:rsid w:val="00332644"/>
    <w:pPr>
      <w:keepLines/>
      <w:pBdr>
        <w:bottom w:val="single" w:sz="6" w:space="1" w:color="918585"/>
      </w:pBdr>
      <w:spacing w:before="240"/>
    </w:pPr>
  </w:style>
  <w:style w:type="character" w:customStyle="1" w:styleId="HotSpot">
    <w:name w:val="HotSpot"/>
    <w:rsid w:val="00332644"/>
    <w:rPr>
      <w:color w:val="0033CC"/>
      <w:u w:val="none"/>
    </w:rPr>
  </w:style>
  <w:style w:type="paragraph" w:customStyle="1" w:styleId="BodyTextRight">
    <w:name w:val="Body Text Right"/>
    <w:basedOn w:val="BodyText"/>
    <w:rsid w:val="00332644"/>
    <w:pPr>
      <w:spacing w:before="0" w:after="0"/>
      <w:jc w:val="right"/>
    </w:pPr>
  </w:style>
  <w:style w:type="paragraph" w:styleId="Index3">
    <w:name w:val="index 3"/>
    <w:basedOn w:val="ListNumber2"/>
    <w:next w:val="Normal"/>
    <w:semiHidden/>
    <w:rsid w:val="00332644"/>
    <w:pPr>
      <w:numPr>
        <w:numId w:val="0"/>
      </w:numPr>
      <w:tabs>
        <w:tab w:val="right" w:leader="dot" w:pos="4176"/>
      </w:tabs>
    </w:pPr>
  </w:style>
  <w:style w:type="paragraph" w:styleId="ListNumber2">
    <w:name w:val="List Number 2"/>
    <w:basedOn w:val="List2"/>
    <w:rsid w:val="00332644"/>
    <w:pPr>
      <w:numPr>
        <w:numId w:val="10"/>
      </w:numPr>
      <w:tabs>
        <w:tab w:val="clear" w:pos="1060"/>
      </w:tabs>
    </w:pPr>
  </w:style>
  <w:style w:type="paragraph" w:customStyle="1" w:styleId="MarginNote">
    <w:name w:val="Margin Note"/>
    <w:basedOn w:val="BodyText"/>
    <w:rsid w:val="003326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26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26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2644"/>
    <w:rPr>
      <w:sz w:val="32"/>
    </w:rPr>
  </w:style>
  <w:style w:type="paragraph" w:customStyle="1" w:styleId="HeadingProcedure">
    <w:name w:val="Heading Procedure"/>
    <w:basedOn w:val="HeadingBase"/>
    <w:next w:val="Normal"/>
    <w:rsid w:val="00332644"/>
    <w:pPr>
      <w:tabs>
        <w:tab w:val="left" w:pos="0"/>
      </w:tabs>
      <w:spacing w:before="120" w:after="60"/>
    </w:pPr>
    <w:rPr>
      <w:i/>
      <w:color w:val="918585"/>
      <w:sz w:val="22"/>
    </w:rPr>
  </w:style>
  <w:style w:type="paragraph" w:customStyle="1" w:styleId="TableBodyText">
    <w:name w:val="Table Body Text"/>
    <w:basedOn w:val="BodyText"/>
    <w:rsid w:val="00332644"/>
    <w:pPr>
      <w:spacing w:before="60" w:after="60"/>
    </w:pPr>
  </w:style>
  <w:style w:type="paragraph" w:styleId="ListContinue">
    <w:name w:val="List Continue"/>
    <w:basedOn w:val="List"/>
    <w:rsid w:val="00332644"/>
    <w:pPr>
      <w:ind w:firstLine="0"/>
    </w:pPr>
  </w:style>
  <w:style w:type="paragraph" w:customStyle="1" w:styleId="ListNote">
    <w:name w:val="List Note"/>
    <w:basedOn w:val="List"/>
    <w:rsid w:val="00332644"/>
    <w:pPr>
      <w:pBdr>
        <w:top w:val="single" w:sz="6" w:space="2" w:color="918585"/>
        <w:bottom w:val="single" w:sz="6" w:space="2" w:color="918585"/>
      </w:pBdr>
      <w:tabs>
        <w:tab w:val="left" w:pos="1021"/>
      </w:tabs>
      <w:ind w:firstLine="0"/>
    </w:pPr>
  </w:style>
  <w:style w:type="paragraph" w:customStyle="1" w:styleId="Warning">
    <w:name w:val="Warning"/>
    <w:basedOn w:val="BodyText"/>
    <w:rsid w:val="00332644"/>
    <w:pPr>
      <w:shd w:val="clear" w:color="auto" w:fill="D9D9D9"/>
      <w:tabs>
        <w:tab w:val="left" w:pos="992"/>
      </w:tabs>
      <w:ind w:left="119" w:right="119"/>
    </w:pPr>
    <w:rPr>
      <w:sz w:val="20"/>
    </w:rPr>
  </w:style>
  <w:style w:type="paragraph" w:customStyle="1" w:styleId="MarginIcons">
    <w:name w:val="Margin Icons"/>
    <w:basedOn w:val="BodyText"/>
    <w:rsid w:val="003326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2644"/>
    <w:rPr>
      <w:rFonts w:ascii="Courier New" w:hAnsi="Courier New"/>
    </w:rPr>
  </w:style>
  <w:style w:type="paragraph" w:customStyle="1" w:styleId="NoteBullet">
    <w:name w:val="Note Bullet"/>
    <w:basedOn w:val="Note"/>
    <w:rsid w:val="00332644"/>
    <w:pPr>
      <w:tabs>
        <w:tab w:val="clear" w:pos="680"/>
      </w:tabs>
      <w:spacing w:before="60" w:after="60"/>
    </w:pPr>
  </w:style>
  <w:style w:type="paragraph" w:customStyle="1" w:styleId="SubHeading2">
    <w:name w:val="SubHeading2"/>
    <w:basedOn w:val="HeadingBase"/>
    <w:rsid w:val="00332644"/>
    <w:pPr>
      <w:spacing w:before="240" w:after="60"/>
    </w:pPr>
    <w:rPr>
      <w:sz w:val="20"/>
    </w:rPr>
  </w:style>
  <w:style w:type="paragraph" w:customStyle="1" w:styleId="SubHeading1">
    <w:name w:val="SubHeading1"/>
    <w:basedOn w:val="HeadingBase"/>
    <w:rsid w:val="00332644"/>
    <w:pPr>
      <w:spacing w:before="240" w:after="60"/>
    </w:pPr>
    <w:rPr>
      <w:color w:val="918585"/>
      <w:sz w:val="22"/>
    </w:rPr>
  </w:style>
  <w:style w:type="paragraph" w:customStyle="1" w:styleId="SideHeading">
    <w:name w:val="Side Heading"/>
    <w:basedOn w:val="HeadingBase"/>
    <w:rsid w:val="003326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2644"/>
    <w:pPr>
      <w:tabs>
        <w:tab w:val="num" w:pos="360"/>
      </w:tabs>
    </w:pPr>
  </w:style>
  <w:style w:type="paragraph" w:styleId="PlainText">
    <w:name w:val="Plain Text"/>
    <w:basedOn w:val="Normal"/>
    <w:link w:val="PlainTextChar"/>
    <w:rsid w:val="00332644"/>
    <w:rPr>
      <w:sz w:val="20"/>
    </w:rPr>
  </w:style>
  <w:style w:type="character" w:customStyle="1" w:styleId="PlainTextChar">
    <w:name w:val="Plain Text Char"/>
    <w:basedOn w:val="DefaultParagraphFont"/>
    <w:link w:val="PlainText"/>
    <w:rsid w:val="00332644"/>
    <w:rPr>
      <w:rFonts w:ascii="Courier New" w:eastAsia="Times New Roman" w:hAnsi="Courier New" w:cs="Times New Roman"/>
      <w:sz w:val="20"/>
      <w:szCs w:val="20"/>
      <w:lang w:eastAsia="en-US"/>
    </w:rPr>
  </w:style>
  <w:style w:type="character" w:customStyle="1" w:styleId="MenuOption">
    <w:name w:val="Menu Option"/>
    <w:basedOn w:val="DefaultParagraphFont"/>
    <w:rsid w:val="00332644"/>
    <w:rPr>
      <w:b/>
      <w:smallCaps/>
    </w:rPr>
  </w:style>
  <w:style w:type="paragraph" w:customStyle="1" w:styleId="TableListNumber">
    <w:name w:val="Table List Number"/>
    <w:basedOn w:val="ListNumber"/>
    <w:rsid w:val="00332644"/>
    <w:pPr>
      <w:numPr>
        <w:numId w:val="0"/>
      </w:numPr>
    </w:pPr>
  </w:style>
  <w:style w:type="paragraph" w:styleId="TOC4">
    <w:name w:val="toc 4"/>
    <w:basedOn w:val="TOCBase"/>
    <w:next w:val="Normal"/>
    <w:semiHidden/>
    <w:rsid w:val="00332644"/>
    <w:pPr>
      <w:tabs>
        <w:tab w:val="right" w:leader="dot" w:pos="9071"/>
      </w:tabs>
      <w:ind w:left="1701"/>
    </w:pPr>
  </w:style>
  <w:style w:type="paragraph" w:customStyle="1" w:styleId="ListAlpha">
    <w:name w:val="List Alpha"/>
    <w:basedOn w:val="List"/>
    <w:rsid w:val="00332644"/>
    <w:pPr>
      <w:numPr>
        <w:numId w:val="9"/>
      </w:numPr>
    </w:pPr>
  </w:style>
  <w:style w:type="paragraph" w:customStyle="1" w:styleId="ListAlpha2">
    <w:name w:val="List Alpha 2"/>
    <w:basedOn w:val="List2"/>
    <w:rsid w:val="00332644"/>
    <w:pPr>
      <w:numPr>
        <w:numId w:val="8"/>
      </w:numPr>
    </w:pPr>
  </w:style>
  <w:style w:type="paragraph" w:styleId="List2">
    <w:name w:val="List 2"/>
    <w:basedOn w:val="BodyText"/>
    <w:rsid w:val="00332644"/>
    <w:pPr>
      <w:tabs>
        <w:tab w:val="left" w:pos="680"/>
      </w:tabs>
      <w:spacing w:before="60" w:after="60"/>
      <w:ind w:left="680" w:hanging="340"/>
    </w:pPr>
  </w:style>
  <w:style w:type="paragraph" w:styleId="List3">
    <w:name w:val="List 3"/>
    <w:basedOn w:val="BodyText"/>
    <w:rsid w:val="00332644"/>
    <w:pPr>
      <w:tabs>
        <w:tab w:val="left" w:pos="1021"/>
      </w:tabs>
      <w:spacing w:before="60" w:after="60"/>
      <w:ind w:left="1020" w:hanging="340"/>
    </w:pPr>
  </w:style>
  <w:style w:type="paragraph" w:styleId="List4">
    <w:name w:val="List 4"/>
    <w:basedOn w:val="BodyText"/>
    <w:rsid w:val="00332644"/>
    <w:pPr>
      <w:tabs>
        <w:tab w:val="left" w:pos="1361"/>
      </w:tabs>
      <w:spacing w:before="60" w:after="60"/>
      <w:ind w:left="1361" w:hanging="340"/>
    </w:pPr>
  </w:style>
  <w:style w:type="paragraph" w:styleId="List5">
    <w:name w:val="List 5"/>
    <w:basedOn w:val="BodyText"/>
    <w:rsid w:val="00332644"/>
    <w:pPr>
      <w:tabs>
        <w:tab w:val="left" w:pos="1701"/>
      </w:tabs>
      <w:spacing w:before="60" w:after="60"/>
      <w:ind w:left="1701" w:hanging="340"/>
    </w:pPr>
  </w:style>
  <w:style w:type="paragraph" w:styleId="ListBullet3">
    <w:name w:val="List Bullet 3"/>
    <w:basedOn w:val="List3"/>
    <w:rsid w:val="00332644"/>
    <w:pPr>
      <w:numPr>
        <w:numId w:val="14"/>
      </w:numPr>
      <w:tabs>
        <w:tab w:val="clear" w:pos="1021"/>
      </w:tabs>
      <w:ind w:left="1037" w:hanging="357"/>
    </w:pPr>
  </w:style>
  <w:style w:type="paragraph" w:styleId="ListBullet4">
    <w:name w:val="List Bullet 4"/>
    <w:basedOn w:val="List4"/>
    <w:rsid w:val="00332644"/>
    <w:pPr>
      <w:numPr>
        <w:numId w:val="3"/>
      </w:numPr>
      <w:tabs>
        <w:tab w:val="clear" w:pos="1361"/>
      </w:tabs>
    </w:pPr>
  </w:style>
  <w:style w:type="paragraph" w:styleId="ListBullet5">
    <w:name w:val="List Bullet 5"/>
    <w:basedOn w:val="List5"/>
    <w:rsid w:val="00332644"/>
    <w:pPr>
      <w:numPr>
        <w:numId w:val="4"/>
      </w:numPr>
    </w:pPr>
  </w:style>
  <w:style w:type="paragraph" w:styleId="ListContinue2">
    <w:name w:val="List Continue 2"/>
    <w:basedOn w:val="List2"/>
    <w:rsid w:val="00332644"/>
    <w:pPr>
      <w:ind w:firstLine="0"/>
    </w:pPr>
  </w:style>
  <w:style w:type="paragraph" w:styleId="ListContinue3">
    <w:name w:val="List Continue 3"/>
    <w:basedOn w:val="List3"/>
    <w:rsid w:val="00332644"/>
    <w:pPr>
      <w:ind w:left="1021" w:firstLine="0"/>
    </w:pPr>
  </w:style>
  <w:style w:type="paragraph" w:styleId="ListContinue4">
    <w:name w:val="List Continue 4"/>
    <w:basedOn w:val="List4"/>
    <w:rsid w:val="00332644"/>
    <w:pPr>
      <w:ind w:firstLine="0"/>
    </w:pPr>
  </w:style>
  <w:style w:type="paragraph" w:styleId="ListContinue5">
    <w:name w:val="List Continue 5"/>
    <w:basedOn w:val="List5"/>
    <w:rsid w:val="00332644"/>
    <w:pPr>
      <w:ind w:firstLine="0"/>
    </w:pPr>
  </w:style>
  <w:style w:type="paragraph" w:styleId="ListNumber3">
    <w:name w:val="List Number 3"/>
    <w:basedOn w:val="List3"/>
    <w:rsid w:val="00332644"/>
    <w:pPr>
      <w:numPr>
        <w:numId w:val="5"/>
      </w:numPr>
    </w:pPr>
  </w:style>
  <w:style w:type="paragraph" w:styleId="ListNumber4">
    <w:name w:val="List Number 4"/>
    <w:basedOn w:val="List4"/>
    <w:rsid w:val="00332644"/>
    <w:pPr>
      <w:numPr>
        <w:numId w:val="6"/>
      </w:numPr>
    </w:pPr>
  </w:style>
  <w:style w:type="paragraph" w:styleId="ListNumber5">
    <w:name w:val="List Number 5"/>
    <w:basedOn w:val="List5"/>
    <w:rsid w:val="00332644"/>
    <w:pPr>
      <w:numPr>
        <w:numId w:val="7"/>
      </w:numPr>
    </w:pPr>
  </w:style>
  <w:style w:type="paragraph" w:styleId="BlockText">
    <w:name w:val="Block Text"/>
    <w:basedOn w:val="Normal"/>
    <w:rsid w:val="00332644"/>
    <w:pPr>
      <w:spacing w:after="120"/>
      <w:ind w:left="1440" w:right="1440"/>
    </w:pPr>
  </w:style>
  <w:style w:type="character" w:customStyle="1" w:styleId="Subscript">
    <w:name w:val="Subscript"/>
    <w:basedOn w:val="DefaultParagraphFont"/>
    <w:rsid w:val="00332644"/>
    <w:rPr>
      <w:sz w:val="16"/>
      <w:vertAlign w:val="subscript"/>
    </w:rPr>
  </w:style>
  <w:style w:type="character" w:customStyle="1" w:styleId="Superscript">
    <w:name w:val="Superscript"/>
    <w:basedOn w:val="DefaultParagraphFont"/>
    <w:rsid w:val="00332644"/>
    <w:rPr>
      <w:sz w:val="16"/>
      <w:vertAlign w:val="superscript"/>
    </w:rPr>
  </w:style>
  <w:style w:type="character" w:customStyle="1" w:styleId="Symbols">
    <w:name w:val="Symbols"/>
    <w:basedOn w:val="DefaultParagraphFont"/>
    <w:rsid w:val="00332644"/>
    <w:rPr>
      <w:rFonts w:ascii="Symbol" w:hAnsi="Symbol"/>
    </w:rPr>
  </w:style>
  <w:style w:type="character" w:customStyle="1" w:styleId="MenuOptions">
    <w:name w:val="Menu Options"/>
    <w:basedOn w:val="DefaultParagraphFont"/>
    <w:rsid w:val="00332644"/>
    <w:rPr>
      <w:rFonts w:ascii="Arial Narrow" w:hAnsi="Arial Narrow"/>
      <w:smallCaps/>
    </w:rPr>
  </w:style>
  <w:style w:type="character" w:customStyle="1" w:styleId="Buttons">
    <w:name w:val="Buttons"/>
    <w:basedOn w:val="DefaultParagraphFont"/>
    <w:rsid w:val="00332644"/>
    <w:rPr>
      <w:b/>
    </w:rPr>
  </w:style>
  <w:style w:type="character" w:customStyle="1" w:styleId="Underlined">
    <w:name w:val="Underlined"/>
    <w:basedOn w:val="DefaultParagraphFont"/>
    <w:rsid w:val="00332644"/>
    <w:rPr>
      <w:u w:val="single"/>
    </w:rPr>
  </w:style>
  <w:style w:type="paragraph" w:customStyle="1" w:styleId="TableBodyTextRight">
    <w:name w:val="Table Body Text Right"/>
    <w:basedOn w:val="TableBodyText"/>
    <w:rsid w:val="00332644"/>
    <w:pPr>
      <w:widowControl w:val="0"/>
      <w:autoSpaceDE w:val="0"/>
      <w:autoSpaceDN w:val="0"/>
      <w:adjustRightInd w:val="0"/>
      <w:jc w:val="right"/>
    </w:pPr>
    <w:rPr>
      <w:rFonts w:cs="Arial"/>
      <w:szCs w:val="18"/>
    </w:rPr>
  </w:style>
  <w:style w:type="paragraph" w:customStyle="1" w:styleId="CopyrightText">
    <w:name w:val="Copyright Text"/>
    <w:basedOn w:val="BodyText"/>
    <w:rsid w:val="00332644"/>
    <w:rPr>
      <w:sz w:val="18"/>
    </w:rPr>
  </w:style>
  <w:style w:type="paragraph" w:customStyle="1" w:styleId="BodySmallRight">
    <w:name w:val="Body Small Right"/>
    <w:basedOn w:val="BodyTextRight"/>
    <w:rsid w:val="00332644"/>
    <w:rPr>
      <w:sz w:val="18"/>
      <w:szCs w:val="18"/>
    </w:rPr>
  </w:style>
  <w:style w:type="paragraph" w:customStyle="1" w:styleId="MarginEdition">
    <w:name w:val="Margin Edition"/>
    <w:basedOn w:val="MarginNote"/>
    <w:rsid w:val="00332644"/>
    <w:pPr>
      <w:spacing w:before="0" w:after="0"/>
    </w:pPr>
    <w:rPr>
      <w:rFonts w:ascii="Times New Roman" w:hAnsi="Times New Roman"/>
      <w:color w:val="999999"/>
    </w:rPr>
  </w:style>
  <w:style w:type="paragraph" w:customStyle="1" w:styleId="Spacer">
    <w:name w:val="Spacer"/>
    <w:basedOn w:val="Normal"/>
    <w:rsid w:val="00332644"/>
    <w:rPr>
      <w:sz w:val="2"/>
      <w:szCs w:val="2"/>
    </w:rPr>
  </w:style>
  <w:style w:type="character" w:customStyle="1" w:styleId="Small">
    <w:name w:val="Small"/>
    <w:basedOn w:val="DefaultParagraphFont"/>
    <w:rsid w:val="00332644"/>
    <w:rPr>
      <w:sz w:val="16"/>
    </w:rPr>
  </w:style>
  <w:style w:type="paragraph" w:customStyle="1" w:styleId="WideTable">
    <w:name w:val="Wide Table"/>
    <w:basedOn w:val="Normal"/>
    <w:rsid w:val="00332644"/>
    <w:pPr>
      <w:ind w:left="-1418"/>
    </w:pPr>
    <w:rPr>
      <w:sz w:val="2"/>
      <w:szCs w:val="2"/>
    </w:rPr>
  </w:style>
  <w:style w:type="character" w:styleId="PageNumber">
    <w:name w:val="page number"/>
    <w:basedOn w:val="DefaultParagraphFont"/>
    <w:rsid w:val="00332644"/>
  </w:style>
  <w:style w:type="paragraph" w:styleId="Quote">
    <w:name w:val="Quote"/>
    <w:basedOn w:val="Heading1"/>
    <w:link w:val="QuoteChar"/>
    <w:qFormat/>
    <w:rsid w:val="00332644"/>
    <w:rPr>
      <w:b w:val="0"/>
      <w:sz w:val="72"/>
      <w:szCs w:val="72"/>
      <w:lang w:val="en-NZ"/>
    </w:rPr>
  </w:style>
  <w:style w:type="character" w:customStyle="1" w:styleId="QuoteChar">
    <w:name w:val="Quote Char"/>
    <w:basedOn w:val="DefaultParagraphFont"/>
    <w:link w:val="Quote"/>
    <w:rsid w:val="003326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2644"/>
    <w:pPr>
      <w:pageBreakBefore/>
    </w:pPr>
  </w:style>
  <w:style w:type="paragraph" w:customStyle="1" w:styleId="Border">
    <w:name w:val="Border"/>
    <w:basedOn w:val="Normal"/>
    <w:qFormat/>
    <w:rsid w:val="003326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2644"/>
    <w:rPr>
      <w:b/>
      <w:bCs/>
      <w:i/>
      <w:iCs/>
      <w:color w:val="auto"/>
    </w:rPr>
  </w:style>
  <w:style w:type="paragraph" w:styleId="IntenseQuote">
    <w:name w:val="Intense Quote"/>
    <w:basedOn w:val="Normal"/>
    <w:next w:val="Normal"/>
    <w:link w:val="IntenseQuoteChar"/>
    <w:uiPriority w:val="30"/>
    <w:qFormat/>
    <w:rsid w:val="003326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26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2644"/>
    <w:rPr>
      <w:smallCaps/>
      <w:color w:val="auto"/>
      <w:u w:val="single"/>
    </w:rPr>
  </w:style>
  <w:style w:type="character" w:styleId="IntenseReference">
    <w:name w:val="Intense Reference"/>
    <w:basedOn w:val="DefaultParagraphFont"/>
    <w:uiPriority w:val="32"/>
    <w:qFormat/>
    <w:rsid w:val="00332644"/>
    <w:rPr>
      <w:b/>
      <w:bCs/>
      <w:smallCaps/>
      <w:color w:val="auto"/>
      <w:spacing w:val="5"/>
      <w:u w:val="single"/>
    </w:rPr>
  </w:style>
  <w:style w:type="paragraph" w:customStyle="1" w:styleId="2ColumnHeading">
    <w:name w:val="2Column Heading"/>
    <w:basedOn w:val="BodyText"/>
    <w:qFormat/>
    <w:rsid w:val="00332644"/>
    <w:pPr>
      <w:spacing w:after="60"/>
      <w:ind w:left="-2268"/>
    </w:pPr>
    <w:rPr>
      <w:b/>
    </w:rPr>
  </w:style>
  <w:style w:type="paragraph" w:customStyle="1" w:styleId="Heading1TOC">
    <w:name w:val="Heading1 TOC"/>
    <w:basedOn w:val="Normal"/>
    <w:qFormat/>
    <w:rsid w:val="00332644"/>
    <w:pPr>
      <w:spacing w:before="240" w:after="120"/>
    </w:pPr>
    <w:rPr>
      <w:rFonts w:ascii="Times New Roman" w:hAnsi="Times New Roman"/>
      <w:b/>
      <w:sz w:val="32"/>
    </w:rPr>
  </w:style>
  <w:style w:type="paragraph" w:customStyle="1" w:styleId="Heading2TOC">
    <w:name w:val="Heading2 TOC"/>
    <w:basedOn w:val="Normal"/>
    <w:qFormat/>
    <w:rsid w:val="00332644"/>
    <w:pPr>
      <w:spacing w:before="240" w:after="60"/>
    </w:pPr>
    <w:rPr>
      <w:rFonts w:ascii="Times New Roman" w:hAnsi="Times New Roman"/>
      <w:b/>
      <w:sz w:val="28"/>
    </w:rPr>
  </w:style>
  <w:style w:type="character" w:customStyle="1" w:styleId="Underline">
    <w:name w:val="Underline"/>
    <w:basedOn w:val="DefaultParagraphFont"/>
    <w:qFormat/>
    <w:rsid w:val="00332644"/>
    <w:rPr>
      <w:u w:val="single"/>
    </w:rPr>
  </w:style>
  <w:style w:type="paragraph" w:styleId="BalloonText">
    <w:name w:val="Balloon Text"/>
    <w:basedOn w:val="Normal"/>
    <w:link w:val="BalloonTextChar"/>
    <w:rsid w:val="00332644"/>
    <w:rPr>
      <w:rFonts w:ascii="Tahoma" w:hAnsi="Tahoma" w:cs="Tahoma"/>
      <w:sz w:val="16"/>
      <w:szCs w:val="16"/>
    </w:rPr>
  </w:style>
  <w:style w:type="character" w:customStyle="1" w:styleId="BalloonTextChar">
    <w:name w:val="Balloon Text Char"/>
    <w:basedOn w:val="DefaultParagraphFont"/>
    <w:link w:val="BalloonText"/>
    <w:rsid w:val="003326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26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26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2644"/>
    <w:rPr>
      <w:b/>
      <w:color w:val="660033"/>
      <w:spacing w:val="0"/>
    </w:rPr>
  </w:style>
  <w:style w:type="paragraph" w:customStyle="1" w:styleId="Nameditemlist">
    <w:name w:val="Named item list"/>
    <w:basedOn w:val="BodyText"/>
    <w:qFormat/>
    <w:rsid w:val="00332644"/>
    <w:pPr>
      <w:tabs>
        <w:tab w:val="left" w:pos="2835"/>
      </w:tabs>
      <w:ind w:left="2835" w:hanging="2835"/>
    </w:pPr>
  </w:style>
  <w:style w:type="paragraph" w:customStyle="1" w:styleId="BodyTextnopadding">
    <w:name w:val="Body Text no padding"/>
    <w:basedOn w:val="BodyText"/>
    <w:qFormat/>
    <w:rsid w:val="00332644"/>
    <w:pPr>
      <w:spacing w:before="0" w:after="0"/>
    </w:pPr>
  </w:style>
  <w:style w:type="paragraph" w:customStyle="1" w:styleId="BodyTextBold">
    <w:name w:val="Body Text Bold"/>
    <w:basedOn w:val="BodyText"/>
    <w:qFormat/>
    <w:rsid w:val="00332644"/>
    <w:rPr>
      <w:b/>
    </w:rPr>
  </w:style>
  <w:style w:type="character" w:styleId="Hyperlink">
    <w:name w:val="Hyperlink"/>
    <w:basedOn w:val="DefaultParagraphFont"/>
    <w:uiPriority w:val="99"/>
    <w:unhideWhenUsed/>
    <w:rsid w:val="005C2E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670</Words>
  <Characters>4463</Characters>
  <Application>Microsoft Office Word</Application>
  <DocSecurity>0</DocSecurity>
  <Lines>143</Lines>
  <Paragraphs>85</Paragraphs>
  <ScaleCrop>false</ScaleCrop>
  <Company>Author-it Software Corporation Ltd.</Company>
  <LinksUpToDate>false</LinksUpToDate>
  <CharactersWithSpaces>5048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AURTTM005 Balance rotating and reciprocating engine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2023-12-19T06:53:00Z</dcterms:created>
  <dcterms:modified xsi:type="dcterms:W3CDTF">2023-12-19T06:53:00Z</dcterms:modified>
</cp:coreProperties>
</file>