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08F" w:rsidP="0035508F">
      <w:pPr>
        <w:pStyle w:val="Title"/>
      </w:pPr>
      <w:r>
        <w:fldChar w:fldCharType="begin"/>
      </w:r>
      <w:r>
        <w:instrText xml:space="preserve"> TITLE   \* MERGEFORMAT </w:instrText>
      </w:r>
      <w:r>
        <w:fldChar w:fldCharType="separate"/>
      </w:r>
      <w:r>
        <w:t>AURTTM003 Apply metal to rebuild engine components</w:t>
      </w:r>
      <w:r>
        <w:fldChar w:fldCharType="end"/>
      </w:r>
    </w:p>
    <w:p w:rsidR="0035508F" w:rsidP="0035508F">
      <w:pPr>
        <w:pStyle w:val="Version"/>
        <w:sectPr w:rsidSect="00387D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DF2" w:rsidP="00387DF2">
      <w:pPr>
        <w:pStyle w:val="SuperHeading"/>
      </w:pPr>
      <w:r w:rsidRPr="00387DF2">
        <w:t>AURTTM003 Apply metal to rebuild engine components</w:t>
      </w:r>
    </w:p>
    <w:p w:rsidR="00000000" w:rsidRPr="00387DF2" w:rsidP="00387DF2">
      <w:pPr>
        <w:pStyle w:val="Heading1"/>
      </w:pPr>
      <w:bookmarkStart w:id="1" w:name="O_786001"/>
      <w:bookmarkEnd w:id="1"/>
      <w:r w:rsidRPr="00387DF2">
        <w:t>Modification History</w:t>
      </w:r>
    </w:p>
    <w:tbl>
      <w:tblPr>
        <w:tblW w:w="9639" w:type="dxa"/>
        <w:tblLayout w:type="fixed"/>
        <w:tblCellMar>
          <w:left w:w="62" w:type="dxa"/>
          <w:right w:w="62" w:type="dxa"/>
        </w:tblCellMar>
        <w:tblLook w:val="0000"/>
      </w:tblPr>
      <w:tblGrid>
        <w:gridCol w:w="2835"/>
        <w:gridCol w:w="6804"/>
      </w:tblGrid>
      <w:tr w:rsidTr="0035508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DF2" w:rsidP="00387DF2">
            <w:pPr>
              <w:pStyle w:val="BodyText"/>
            </w:pPr>
            <w:r w:rsidRPr="00387D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DF2">
            <w:pPr>
              <w:pStyle w:val="BodyText"/>
              <w:rPr>
                <w:lang w:val="en-NZ"/>
              </w:rPr>
            </w:pPr>
            <w:r w:rsidRPr="00387DF2">
              <w:rPr>
                <w:rStyle w:val="SpecialBold"/>
              </w:rPr>
              <w:t>Comment</w:t>
            </w:r>
          </w:p>
        </w:tc>
      </w:tr>
      <w:tr w:rsidTr="0035508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DF2">
            <w:pPr>
              <w:pStyle w:val="BodyText"/>
              <w:rPr>
                <w:lang w:val="en-NZ"/>
              </w:rPr>
            </w:pPr>
            <w:r w:rsidRPr="00387D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DF2" w:rsidP="00387DF2">
            <w:pPr>
              <w:pStyle w:val="BodyText"/>
            </w:pPr>
            <w:r w:rsidRPr="00387DF2">
              <w:t>New unit of competency.</w:t>
            </w:r>
          </w:p>
        </w:tc>
      </w:tr>
    </w:tbl>
    <w:p w:rsidR="00000000" w:rsidRPr="00387DF2" w:rsidP="00387DF2">
      <w:pPr>
        <w:pStyle w:val="BodyText"/>
      </w:pPr>
    </w:p>
    <w:p w:rsidR="00000000" w:rsidRPr="00387DF2" w:rsidP="00387DF2">
      <w:pPr>
        <w:pStyle w:val="AllowPageBreak"/>
      </w:pPr>
    </w:p>
    <w:p w:rsidR="00000000" w:rsidRPr="00387DF2" w:rsidP="00387DF2">
      <w:pPr>
        <w:pStyle w:val="Heading1"/>
      </w:pPr>
      <w:bookmarkStart w:id="2" w:name="O_786002"/>
      <w:bookmarkEnd w:id="2"/>
      <w:r w:rsidRPr="00387DF2">
        <w:t>Application</w:t>
      </w:r>
    </w:p>
    <w:p w:rsidR="00000000" w:rsidRPr="00387DF2" w:rsidP="0035508F">
      <w:pPr>
        <w:pStyle w:val="BodyText"/>
      </w:pPr>
      <w:r w:rsidRPr="00387DF2">
        <w:t>This unit describes the performance outcomes required to apply metal spray and hard chrome and weld materials, and perform the necessary machinin</w:t>
      </w:r>
      <w:r w:rsidRPr="00387DF2">
        <w:t>g to rebuild engine components. It involves preparing for the task, determining repair requirements, rebuilding engine components, bearing tunnels and connecting rods in engines, and completing workplace processes and documentation.</w:t>
      </w:r>
    </w:p>
    <w:p w:rsidR="00000000" w:rsidRPr="00387DF2" w:rsidP="0035508F">
      <w:pPr>
        <w:pStyle w:val="BodyText"/>
      </w:pPr>
      <w:r w:rsidRPr="00387DF2">
        <w:t>It applies to those wo</w:t>
      </w:r>
      <w:r w:rsidRPr="00387DF2">
        <w:t>rking in the automotive service and repair industry. The engine components include those in vehicles from all sectors of the industry.</w:t>
      </w:r>
    </w:p>
    <w:p w:rsidR="00000000" w:rsidRPr="00387DF2" w:rsidP="0035508F">
      <w:pPr>
        <w:pStyle w:val="BodyText"/>
      </w:pPr>
      <w:r w:rsidRPr="00387DF2">
        <w:t>No licensing, legislative, regulatory or certification requirements apply to this unit at the time of publication.</w:t>
      </w:r>
    </w:p>
    <w:p w:rsidR="00000000" w:rsidRPr="00387DF2" w:rsidP="00387DF2">
      <w:pPr>
        <w:pStyle w:val="Heading1"/>
      </w:pPr>
      <w:bookmarkStart w:id="3" w:name="O_786004"/>
      <w:bookmarkEnd w:id="3"/>
      <w:r w:rsidRPr="00387DF2">
        <w:t>Competency Field</w:t>
      </w:r>
    </w:p>
    <w:p w:rsidR="00000000" w:rsidRPr="00387DF2" w:rsidP="0035508F">
      <w:pPr>
        <w:pStyle w:val="BodyText"/>
      </w:pPr>
      <w:r w:rsidRPr="00387DF2">
        <w:t>Mechanical Miscellaneous</w:t>
      </w:r>
    </w:p>
    <w:p w:rsidR="00000000" w:rsidRPr="00387DF2" w:rsidP="00387DF2">
      <w:pPr>
        <w:pStyle w:val="Heading1"/>
      </w:pPr>
      <w:bookmarkStart w:id="4" w:name="O_786005"/>
      <w:bookmarkEnd w:id="4"/>
      <w:r w:rsidRPr="00387DF2">
        <w:t>Unit Sector</w:t>
      </w:r>
    </w:p>
    <w:p w:rsidR="00000000" w:rsidRPr="00387DF2" w:rsidP="0035508F">
      <w:pPr>
        <w:pStyle w:val="BodyText"/>
      </w:pPr>
      <w:r w:rsidRPr="00387DF2">
        <w:t>Technical - Manufacture</w:t>
      </w:r>
    </w:p>
    <w:p w:rsidR="00000000" w:rsidRPr="00387DF2" w:rsidP="00387DF2">
      <w:pPr>
        <w:pStyle w:val="Heading1"/>
      </w:pPr>
      <w:bookmarkStart w:id="5" w:name="O_786006"/>
      <w:bookmarkEnd w:id="5"/>
      <w:r w:rsidRPr="00387DF2">
        <w:t>Elements and Performance Criteria</w:t>
      </w:r>
    </w:p>
    <w:tbl>
      <w:tblPr>
        <w:tblW w:w="9639" w:type="dxa"/>
        <w:tblLayout w:type="fixed"/>
        <w:tblCellMar>
          <w:left w:w="62" w:type="dxa"/>
          <w:right w:w="62" w:type="dxa"/>
        </w:tblCellMar>
        <w:tblLook w:val="0000"/>
      </w:tblPr>
      <w:tblGrid>
        <w:gridCol w:w="2835"/>
        <w:gridCol w:w="6804"/>
      </w:tblGrid>
      <w:tr w:rsidTr="00387DF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BodyText"/>
            </w:pPr>
            <w:r w:rsidRPr="00387DF2">
              <w:rPr>
                <w:rStyle w:val="SpecialBold"/>
              </w:rPr>
              <w:t>Elements</w:t>
            </w:r>
          </w:p>
          <w:p w:rsidR="00000000" w:rsidRPr="00387DF2" w:rsidP="00387DF2">
            <w:pPr>
              <w:pStyle w:val="BodyText"/>
            </w:pPr>
            <w:r w:rsidRPr="00387DF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BodyText"/>
            </w:pPr>
            <w:r w:rsidRPr="00387DF2">
              <w:rPr>
                <w:rStyle w:val="SpecialBold"/>
              </w:rPr>
              <w:t>Performance Criteria</w:t>
            </w:r>
          </w:p>
          <w:p w:rsidR="00000000" w:rsidP="00387DF2">
            <w:pPr>
              <w:pStyle w:val="BodyText"/>
              <w:rPr>
                <w:lang w:val="en-NZ"/>
              </w:rPr>
            </w:pPr>
            <w:r w:rsidRPr="00387DF2">
              <w:t>Performance criteria d</w:t>
            </w:r>
            <w:r w:rsidRPr="00387DF2">
              <w:t>escribe the performance needed to demonstrate achievement of the element. Where bold and italicised text is used, further information is detailed in the range of conditions section.</w:t>
            </w:r>
          </w:p>
        </w:tc>
      </w:tr>
      <w:tr w:rsidTr="00387DF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List"/>
              <w:rPr>
                <w:lang w:val="en-NZ"/>
              </w:rPr>
            </w:pPr>
            <w:r w:rsidRPr="00387DF2">
              <w:t>1.</w:t>
            </w:r>
            <w:r w:rsidRPr="00387DF2">
              <w:tab/>
              <w:t>Prepare to undertake metal building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List"/>
            </w:pPr>
            <w:r w:rsidRPr="00387DF2">
              <w:t>1.1</w:t>
            </w:r>
            <w:r w:rsidRPr="00387DF2">
              <w:tab/>
              <w:t>Job requirements ar</w:t>
            </w:r>
            <w:r w:rsidRPr="00387DF2">
              <w:t>e determined from workplace instructions</w:t>
            </w:r>
          </w:p>
          <w:p w:rsidR="00000000" w:rsidRPr="00387DF2" w:rsidP="00387DF2">
            <w:pPr>
              <w:pStyle w:val="List"/>
            </w:pPr>
            <w:r w:rsidRPr="00387DF2">
              <w:t>1.2</w:t>
            </w:r>
            <w:r w:rsidRPr="00387DF2">
              <w:tab/>
              <w:t>Information is sourced, procedures and methods are analysed, and appropriate tools are selected for rebuilding engine components</w:t>
            </w:r>
          </w:p>
          <w:p w:rsidR="00000000" w:rsidRPr="00387DF2" w:rsidP="00387DF2">
            <w:pPr>
              <w:pStyle w:val="List"/>
            </w:pPr>
            <w:r w:rsidRPr="00387DF2">
              <w:t>1.3</w:t>
            </w:r>
            <w:r w:rsidRPr="00387DF2">
              <w:tab/>
              <w:t xml:space="preserve">Tools and </w:t>
            </w:r>
            <w:r w:rsidRPr="00387DF2">
              <w:rPr>
                <w:rStyle w:val="BoldandItalics"/>
              </w:rPr>
              <w:t>measuring equipment</w:t>
            </w:r>
            <w:r w:rsidRPr="00387DF2">
              <w:t xml:space="preserve"> are selected and checked for serviceability </w:t>
            </w:r>
          </w:p>
          <w:p w:rsidR="00000000" w:rsidRPr="00387DF2" w:rsidP="00387DF2">
            <w:pPr>
              <w:pStyle w:val="List"/>
            </w:pPr>
            <w:r w:rsidRPr="00387DF2">
              <w:t>1.4</w:t>
            </w:r>
            <w:r w:rsidRPr="00387DF2">
              <w:tab/>
              <w:t xml:space="preserve">Hazards associated with the work are identified and risks are managed </w:t>
            </w:r>
          </w:p>
          <w:p w:rsidR="00000000" w:rsidP="00387DF2">
            <w:pPr>
              <w:pStyle w:val="List"/>
              <w:rPr>
                <w:lang w:val="en-NZ"/>
              </w:rPr>
            </w:pPr>
            <w:r w:rsidRPr="00387DF2">
              <w:t>1.5</w:t>
            </w:r>
            <w:r w:rsidRPr="00387DF2">
              <w:tab/>
              <w:t xml:space="preserve">Engine component is prepared for appropriate metal application method according to workplace procedures and </w:t>
            </w:r>
            <w:r w:rsidRPr="00387DF2">
              <w:rPr>
                <w:rStyle w:val="BoldandItalics"/>
              </w:rPr>
              <w:t>safety and environmental requirements</w:t>
            </w:r>
          </w:p>
        </w:tc>
      </w:tr>
      <w:tr w:rsidTr="00387DF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List"/>
              <w:rPr>
                <w:lang w:val="en-NZ"/>
              </w:rPr>
            </w:pPr>
            <w:r w:rsidRPr="00387DF2">
              <w:t>2.</w:t>
            </w:r>
            <w:r w:rsidRPr="00387DF2">
              <w:tab/>
            </w:r>
            <w:r w:rsidRPr="00387DF2">
              <w:t>Apply metal to engine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List"/>
            </w:pPr>
            <w:r w:rsidRPr="00387DF2">
              <w:t>2.1</w:t>
            </w:r>
            <w:r w:rsidRPr="00387DF2">
              <w:tab/>
              <w:t>Metal application process is used to rebuild damaged engine component according to workplace procedures and safety requirements, and following machinery safe operating procedures</w:t>
            </w:r>
          </w:p>
          <w:p w:rsidR="00000000" w:rsidRPr="00387DF2" w:rsidP="00387DF2">
            <w:pPr>
              <w:pStyle w:val="List"/>
            </w:pPr>
            <w:r w:rsidRPr="00387DF2">
              <w:t>2.2</w:t>
            </w:r>
            <w:r w:rsidRPr="00387DF2">
              <w:tab/>
              <w:t>Engine component is measured to ensur</w:t>
            </w:r>
            <w:r w:rsidRPr="00387DF2">
              <w:t>e compliance with specifications</w:t>
            </w:r>
          </w:p>
          <w:p w:rsidR="00000000" w:rsidP="00387DF2">
            <w:pPr>
              <w:pStyle w:val="List"/>
              <w:rPr>
                <w:lang w:val="en-NZ"/>
              </w:rPr>
            </w:pPr>
            <w:r w:rsidRPr="00387DF2">
              <w:t>2.3</w:t>
            </w:r>
            <w:r w:rsidRPr="00387DF2">
              <w:tab/>
              <w:t>Metal application process is completed in readiness for further repair according to workplace procedures and safety requirements, and following machinery safe operating procedures</w:t>
            </w:r>
          </w:p>
        </w:tc>
      </w:tr>
      <w:tr w:rsidTr="00387DF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List"/>
              <w:rPr>
                <w:lang w:val="en-NZ"/>
              </w:rPr>
            </w:pPr>
            <w:r w:rsidRPr="00387DF2">
              <w:t>3.</w:t>
            </w:r>
            <w:r w:rsidRPr="00387DF2">
              <w:tab/>
              <w:t>Perform necessary machining to rebu</w:t>
            </w:r>
            <w:r w:rsidRPr="00387DF2">
              <w:t>ild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List"/>
            </w:pPr>
            <w:r w:rsidRPr="00387DF2">
              <w:t>3.1</w:t>
            </w:r>
            <w:r w:rsidRPr="00387DF2">
              <w:tab/>
              <w:t>Machining is carried out according to workplace procedures and safety and environmental requirements, and following machinery safe operating procedures</w:t>
            </w:r>
          </w:p>
          <w:p w:rsidR="00000000" w:rsidRPr="00387DF2" w:rsidP="00387DF2">
            <w:pPr>
              <w:pStyle w:val="List"/>
            </w:pPr>
            <w:r w:rsidRPr="00387DF2">
              <w:t>3.2</w:t>
            </w:r>
            <w:r w:rsidRPr="00387DF2">
              <w:tab/>
              <w:t>Component is measured to ensure compliance with manufacturer specifications</w:t>
            </w:r>
          </w:p>
          <w:p w:rsidR="00000000" w:rsidP="00387DF2">
            <w:pPr>
              <w:pStyle w:val="List"/>
              <w:rPr>
                <w:lang w:val="en-NZ"/>
              </w:rPr>
            </w:pPr>
            <w:r w:rsidRPr="00387DF2">
              <w:t>3.3</w:t>
            </w:r>
            <w:r w:rsidRPr="00387DF2">
              <w:tab/>
              <w:t>Ma</w:t>
            </w:r>
            <w:r w:rsidRPr="00387DF2">
              <w:t>chining operations are completed according to manufacturer specifications, workplace procedures, and safety and environmental requirements, and following machinery safe operating procedures</w:t>
            </w:r>
          </w:p>
        </w:tc>
      </w:tr>
      <w:tr w:rsidTr="00387DF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List"/>
              <w:rPr>
                <w:lang w:val="en-NZ"/>
              </w:rPr>
            </w:pPr>
            <w:r w:rsidRPr="00387DF2">
              <w:t>4.</w:t>
            </w:r>
            <w:r w:rsidRPr="00387DF2">
              <w:tab/>
              <w:t>Complete rebuild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List"/>
            </w:pPr>
            <w:r w:rsidRPr="00387DF2">
              <w:t>4.1</w:t>
            </w:r>
            <w:r w:rsidRPr="00387DF2">
              <w:tab/>
              <w:t>Component surfaces are finished</w:t>
            </w:r>
            <w:r w:rsidRPr="00387DF2">
              <w:t xml:space="preserve"> to manufacturer specifications and within allowable tolerances according to workplace procedures and safety and environmental requirements, and following machinery safe operating procedures</w:t>
            </w:r>
          </w:p>
          <w:p w:rsidR="00000000" w:rsidRPr="00387DF2" w:rsidP="00387DF2">
            <w:pPr>
              <w:pStyle w:val="List"/>
            </w:pPr>
            <w:r w:rsidRPr="00387DF2">
              <w:t>4.2</w:t>
            </w:r>
            <w:r w:rsidRPr="00387DF2">
              <w:tab/>
              <w:t>Final inspection is made to ensure finished work complies wit</w:t>
            </w:r>
            <w:r w:rsidRPr="00387DF2">
              <w:t>h workplace requirements</w:t>
            </w:r>
          </w:p>
          <w:p w:rsidR="00000000" w:rsidRPr="00387DF2" w:rsidP="00387DF2">
            <w:pPr>
              <w:pStyle w:val="List"/>
            </w:pPr>
            <w:r w:rsidRPr="00387DF2">
              <w:t>4.3</w:t>
            </w:r>
            <w:r w:rsidRPr="00387DF2">
              <w:tab/>
              <w:t>Bright surfaces are treated with rust prevention solution and engine component is prepared for further process or storage according to workplace procedures</w:t>
            </w:r>
          </w:p>
          <w:p w:rsidR="00000000" w:rsidRPr="00387DF2" w:rsidP="00387DF2">
            <w:pPr>
              <w:pStyle w:val="List"/>
            </w:pPr>
            <w:r w:rsidRPr="00387DF2">
              <w:t>4.4</w:t>
            </w:r>
            <w:r w:rsidRPr="00387DF2">
              <w:tab/>
              <w:t>Work area is cleaned, waste and non-recyclable materials are dispos</w:t>
            </w:r>
            <w:r w:rsidRPr="00387DF2">
              <w:t>ed of, and recyclable material is collected</w:t>
            </w:r>
          </w:p>
          <w:p w:rsidR="00000000" w:rsidRPr="00387DF2" w:rsidP="00387DF2">
            <w:pPr>
              <w:pStyle w:val="List"/>
            </w:pPr>
            <w:r w:rsidRPr="00387DF2">
              <w:t>4.5</w:t>
            </w:r>
            <w:r w:rsidRPr="00387DF2">
              <w:tab/>
              <w:t>Workplace documentation is processed according to workplace procedures</w:t>
            </w:r>
          </w:p>
        </w:tc>
      </w:tr>
    </w:tbl>
    <w:p w:rsidR="00000000" w:rsidRPr="00387DF2" w:rsidP="00387DF2">
      <w:pPr>
        <w:pStyle w:val="BodyText"/>
      </w:pPr>
    </w:p>
    <w:p w:rsidR="00000000" w:rsidRPr="00387DF2" w:rsidP="00387DF2">
      <w:pPr>
        <w:pStyle w:val="AllowPageBreak"/>
      </w:pPr>
    </w:p>
    <w:p w:rsidR="00000000" w:rsidRPr="00387DF2" w:rsidP="00387DF2">
      <w:pPr>
        <w:pStyle w:val="Heading1"/>
      </w:pPr>
      <w:bookmarkStart w:id="6" w:name="O_786007"/>
      <w:bookmarkEnd w:id="6"/>
      <w:r w:rsidRPr="00387DF2">
        <w:t>Foundation Skills</w:t>
      </w:r>
    </w:p>
    <w:p w:rsidR="00000000" w:rsidRPr="00387DF2" w:rsidP="0035508F">
      <w:pPr>
        <w:pStyle w:val="BodyText"/>
      </w:pPr>
      <w:r w:rsidRPr="00387DF2">
        <w:t>This section describes those language, literacy, numeracy and employment skills that are essential t</w:t>
      </w:r>
      <w:r w:rsidRPr="00387DF2">
        <w: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87DF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BodyText"/>
            </w:pPr>
            <w:r w:rsidRPr="00387DF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BodyText"/>
              <w:rPr>
                <w:lang w:val="en-NZ"/>
              </w:rPr>
            </w:pPr>
            <w:r w:rsidRPr="00387DF2">
              <w:rPr>
                <w:rStyle w:val="SpecialBold"/>
              </w:rPr>
              <w:t>Description</w:t>
            </w:r>
          </w:p>
        </w:tc>
      </w:tr>
      <w:tr w:rsidTr="00387D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BodyText"/>
              <w:rPr>
                <w:lang w:val="en-NZ"/>
              </w:rPr>
            </w:pPr>
            <w:r w:rsidRPr="00387DF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ListBullet"/>
              <w:rPr>
                <w:lang w:val="en-NZ"/>
              </w:rPr>
            </w:pPr>
            <w:r w:rsidRPr="00387DF2">
              <w:t>locate appropriate sources of information efficiently.</w:t>
            </w:r>
          </w:p>
        </w:tc>
      </w:tr>
      <w:tr w:rsidTr="00387D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BodyText"/>
              <w:rPr>
                <w:lang w:val="en-NZ"/>
              </w:rPr>
            </w:pPr>
            <w:r w:rsidRPr="00387DF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ListBullet"/>
            </w:pPr>
            <w:r w:rsidRPr="00387DF2">
              <w:t>identify and interpret engine component specifications from workshop literature</w:t>
            </w:r>
          </w:p>
          <w:p w:rsidR="00000000" w:rsidP="00387DF2">
            <w:pPr>
              <w:pStyle w:val="ListBullet"/>
              <w:rPr>
                <w:lang w:val="en-NZ"/>
              </w:rPr>
            </w:pPr>
            <w:r w:rsidRPr="00387DF2">
              <w:t>interpret safe operating procedures for engine component rebuild machinery from operating manuals and signs.</w:t>
            </w:r>
          </w:p>
        </w:tc>
      </w:tr>
      <w:tr w:rsidTr="00387D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BodyText"/>
              <w:rPr>
                <w:lang w:val="en-NZ"/>
              </w:rPr>
            </w:pPr>
            <w:r w:rsidRPr="00387DF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ListBullet"/>
              <w:rPr>
                <w:lang w:val="en-NZ"/>
              </w:rPr>
            </w:pPr>
            <w:r w:rsidRPr="00387DF2">
              <w:t>legibly and accurately fill out workplace documentation to record measurements.</w:t>
            </w:r>
          </w:p>
        </w:tc>
      </w:tr>
      <w:tr w:rsidTr="00387D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BodyText"/>
              <w:rPr>
                <w:lang w:val="en-NZ"/>
              </w:rPr>
            </w:pPr>
            <w:r w:rsidRPr="00387DF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ListBullet"/>
            </w:pPr>
            <w:r w:rsidRPr="00387DF2">
              <w:t>interpret numerical information in manufacturer specifications, workshop literature, and machinery dials, gauges and computer readouts</w:t>
            </w:r>
          </w:p>
          <w:p w:rsidR="00000000" w:rsidRPr="00387DF2" w:rsidP="00387DF2">
            <w:pPr>
              <w:pStyle w:val="ListBullet"/>
            </w:pPr>
            <w:r w:rsidRPr="00387DF2">
              <w:t>use basic mathemati</w:t>
            </w:r>
            <w:r w:rsidRPr="00387DF2">
              <w:t>cal operations, including addition and subtraction, to:</w:t>
            </w:r>
          </w:p>
          <w:p w:rsidR="00000000" w:rsidRPr="00387DF2" w:rsidP="00387DF2">
            <w:pPr>
              <w:pStyle w:val="ListBullet2"/>
            </w:pPr>
            <w:r w:rsidRPr="00387DF2">
              <w:t>convert metric dimensions to imperial, and imperial dimensions to metric</w:t>
            </w:r>
          </w:p>
          <w:p w:rsidR="00000000" w:rsidRPr="00387DF2" w:rsidP="00387DF2">
            <w:pPr>
              <w:pStyle w:val="ListBullet2"/>
            </w:pPr>
            <w:r w:rsidRPr="00387DF2">
              <w:t>calculate tolerances and clearances</w:t>
            </w:r>
          </w:p>
          <w:p w:rsidR="00000000" w:rsidP="00387DF2">
            <w:pPr>
              <w:pStyle w:val="ListBullet"/>
              <w:rPr>
                <w:lang w:val="en-NZ"/>
              </w:rPr>
            </w:pPr>
            <w:r w:rsidRPr="00387DF2">
              <w:t>use metric and imperial precision measuring equipment.</w:t>
            </w:r>
          </w:p>
        </w:tc>
      </w:tr>
      <w:tr w:rsidTr="00387D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BodyText"/>
              <w:rPr>
                <w:lang w:val="en-NZ"/>
              </w:rPr>
            </w:pPr>
            <w:r w:rsidRPr="00387DF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ListBullet"/>
            </w:pPr>
            <w:r w:rsidRPr="00387DF2">
              <w:t>select best rebuild option for the work and sequence procedure to reduce time and material wastage.</w:t>
            </w:r>
          </w:p>
        </w:tc>
      </w:tr>
    </w:tbl>
    <w:p w:rsidR="00000000" w:rsidRPr="00387DF2" w:rsidP="00387DF2">
      <w:pPr>
        <w:pStyle w:val="BodyText"/>
      </w:pPr>
    </w:p>
    <w:p w:rsidR="00000000" w:rsidRPr="00387DF2" w:rsidP="00387DF2">
      <w:pPr>
        <w:pStyle w:val="AllowPageBreak"/>
      </w:pPr>
    </w:p>
    <w:p w:rsidR="00000000" w:rsidRPr="00387DF2" w:rsidP="00387DF2">
      <w:pPr>
        <w:pStyle w:val="Heading1"/>
      </w:pPr>
      <w:bookmarkStart w:id="7" w:name="O_786008"/>
      <w:bookmarkEnd w:id="7"/>
      <w:r w:rsidRPr="00387DF2">
        <w:t>Range of Conditions</w:t>
      </w:r>
    </w:p>
    <w:p w:rsidR="00000000" w:rsidRPr="00387DF2" w:rsidP="0035508F">
      <w:pPr>
        <w:pStyle w:val="BodyText"/>
      </w:pPr>
      <w:r w:rsidRPr="00387DF2">
        <w:t>This section specifies work environments and conditions that may affect performance. Essential operating conditions that may be present (depending on the work situation, needs of the candidate, accessibility of the item, and local industry and regional con</w:t>
      </w:r>
      <w:r w:rsidRPr="00387DF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87D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BodyText"/>
              <w:rPr>
                <w:lang w:val="en-NZ"/>
              </w:rPr>
            </w:pPr>
            <w:r w:rsidRPr="00387DF2">
              <w:rPr>
                <w:rStyle w:val="BoldandItalics"/>
              </w:rPr>
              <w:t xml:space="preserve">Measuring equipment </w:t>
            </w:r>
            <w:r w:rsidRPr="00387DF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ListBullet"/>
            </w:pPr>
            <w:r w:rsidRPr="00387DF2">
              <w:t>dial indicators</w:t>
            </w:r>
          </w:p>
          <w:p w:rsidR="00000000" w:rsidP="00387DF2">
            <w:pPr>
              <w:pStyle w:val="ListBullet"/>
              <w:rPr>
                <w:lang w:val="en-NZ"/>
              </w:rPr>
            </w:pPr>
            <w:r w:rsidRPr="00387DF2">
              <w:t>inside and outside metric and imperial micrometers.</w:t>
            </w:r>
          </w:p>
        </w:tc>
      </w:tr>
      <w:tr w:rsidTr="00387D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DF2">
            <w:pPr>
              <w:pStyle w:val="BodyText"/>
              <w:rPr>
                <w:lang w:val="en-NZ"/>
              </w:rPr>
            </w:pPr>
            <w:r w:rsidRPr="00387DF2">
              <w:rPr>
                <w:rStyle w:val="BoldandItalics"/>
              </w:rPr>
              <w:t xml:space="preserve">Safety and environmental requirements </w:t>
            </w:r>
            <w:r w:rsidRPr="00387DF2">
              <w:t>must includ</w:t>
            </w:r>
            <w:r w:rsidRPr="00387DF2">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DF2" w:rsidP="00387DF2">
            <w:pPr>
              <w:pStyle w:val="ListBullet"/>
            </w:pPr>
            <w:r w:rsidRPr="00387DF2">
              <w:t>work health and safety (WHS) and occupational health and safety (OHS) requirements, including procedures:</w:t>
            </w:r>
          </w:p>
          <w:p w:rsidR="00000000" w:rsidRPr="00387DF2" w:rsidP="00387DF2">
            <w:pPr>
              <w:pStyle w:val="ListBullet2"/>
            </w:pPr>
            <w:r w:rsidRPr="00387DF2">
              <w:t>selecting and using personal protective equipment (PPE)</w:t>
            </w:r>
          </w:p>
          <w:p w:rsidR="00000000" w:rsidRPr="00387DF2" w:rsidP="00387DF2">
            <w:pPr>
              <w:pStyle w:val="ListBullet2"/>
            </w:pPr>
            <w:r w:rsidRPr="00387DF2">
              <w:t>safely operating welding, metal spraying and hard chroming machinery</w:t>
            </w:r>
          </w:p>
          <w:p w:rsidR="00000000" w:rsidRPr="00387DF2" w:rsidP="00387DF2">
            <w:pPr>
              <w:pStyle w:val="ListBullet"/>
            </w:pPr>
            <w:r w:rsidRPr="00387DF2">
              <w:t>environmental requirements, including procedures for trapping, storing and disposing of cooling and lubricating fluids released during the machining process.</w:t>
            </w:r>
          </w:p>
        </w:tc>
      </w:tr>
    </w:tbl>
    <w:p w:rsidR="00000000" w:rsidRPr="00387DF2" w:rsidP="00387DF2">
      <w:pPr>
        <w:pStyle w:val="BodyText"/>
      </w:pPr>
    </w:p>
    <w:p w:rsidR="00000000" w:rsidRPr="00387DF2" w:rsidP="00387DF2">
      <w:pPr>
        <w:pStyle w:val="AllowPageBreak"/>
      </w:pPr>
    </w:p>
    <w:p w:rsidR="00000000" w:rsidRPr="00387DF2" w:rsidP="00387DF2">
      <w:pPr>
        <w:pStyle w:val="Heading1"/>
      </w:pPr>
      <w:bookmarkStart w:id="8" w:name="O_786009"/>
      <w:bookmarkEnd w:id="8"/>
      <w:r w:rsidRPr="00387DF2">
        <w:t>Unit Mapping Information</w:t>
      </w:r>
    </w:p>
    <w:p w:rsidR="00000000" w:rsidRPr="00387DF2" w:rsidP="0035508F">
      <w:pPr>
        <w:pStyle w:val="BodyText"/>
      </w:pPr>
      <w:r w:rsidRPr="00387DF2">
        <w:t>Equivalent to AURTTM3003 Apply metal to rebuild engine</w:t>
      </w:r>
      <w:r w:rsidRPr="00387DF2">
        <w:t xml:space="preserve"> components</w:t>
      </w:r>
    </w:p>
    <w:p w:rsidR="00000000" w:rsidRPr="00387DF2" w:rsidP="00387DF2">
      <w:pPr>
        <w:pStyle w:val="Heading1"/>
      </w:pPr>
      <w:bookmarkStart w:id="9" w:name="O_786016"/>
      <w:bookmarkEnd w:id="9"/>
      <w:r w:rsidRPr="00387DF2">
        <w:t>Links</w:t>
      </w:r>
    </w:p>
    <w:p w:rsidR="00000000" w:rsidRPr="00387DF2" w:rsidP="0035508F">
      <w:pPr>
        <w:pStyle w:val="BodyText"/>
      </w:pPr>
      <w:r w:rsidRPr="00387DF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96D66">
        <w:rPr>
          <w:rStyle w:val="Hyperlink"/>
        </w:rPr>
        <w:t>https://vetnet.gov.au/Pages/TrainingDocs.aspx?q=b4278d82-d487-4070-a8c4-78045ec695b1</w:t>
      </w:r>
      <w:r>
        <w:fldChar w:fldCharType="end"/>
      </w:r>
    </w:p>
    <w:p w:rsidR="00000000" w:rsidRPr="00387DF2" w:rsidP="00387DF2"/>
    <w:sectPr w:rsidSect="00387D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F2" w:rsidRPr="0035508F" w:rsidP="003550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8F" w:rsidP="00387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08F" w:rsidP="00387D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5508F" w:rsidP="00387D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DF2" w:rsidRPr="0035508F" w:rsidP="003550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8F" w:rsidRPr="002D2AF8" w:rsidP="00387DF2">
    <w:pPr>
      <w:pStyle w:val="Header"/>
      <w:framePr w:wrap="around"/>
    </w:pPr>
    <w:r>
      <w:fldChar w:fldCharType="begin"/>
    </w:r>
    <w:r>
      <w:instrText xml:space="preserve"> TITLE   \* MERGEFORMAT </w:instrText>
    </w:r>
    <w:r>
      <w:fldChar w:fldCharType="separate"/>
    </w:r>
    <w:r>
      <w:t>AURTTM003 Apply metal to rebuild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5508F" w:rsidP="00387D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D2B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7A0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0D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D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DF2"/>
    <w:pPr>
      <w:spacing w:before="360" w:after="60"/>
      <w:outlineLvl w:val="0"/>
    </w:pPr>
    <w:rPr>
      <w:sz w:val="32"/>
    </w:rPr>
  </w:style>
  <w:style w:type="paragraph" w:styleId="Heading2">
    <w:name w:val="heading 2"/>
    <w:basedOn w:val="HeadingBase"/>
    <w:next w:val="BodyText"/>
    <w:link w:val="Heading2Char"/>
    <w:qFormat/>
    <w:rsid w:val="00387DF2"/>
    <w:pPr>
      <w:keepLines/>
      <w:spacing w:before="240" w:after="120"/>
      <w:outlineLvl w:val="1"/>
    </w:pPr>
    <w:rPr>
      <w:sz w:val="28"/>
      <w:szCs w:val="40"/>
    </w:rPr>
  </w:style>
  <w:style w:type="paragraph" w:styleId="Heading3">
    <w:name w:val="heading 3"/>
    <w:basedOn w:val="HeadingBase"/>
    <w:next w:val="BodyText"/>
    <w:link w:val="Heading3Char"/>
    <w:qFormat/>
    <w:rsid w:val="00387DF2"/>
    <w:pPr>
      <w:spacing w:before="180" w:after="120"/>
      <w:outlineLvl w:val="2"/>
    </w:pPr>
    <w:rPr>
      <w:spacing w:val="-10"/>
      <w:kern w:val="32"/>
    </w:rPr>
  </w:style>
  <w:style w:type="paragraph" w:styleId="Heading4">
    <w:name w:val="heading 4"/>
    <w:basedOn w:val="HeadingBase"/>
    <w:next w:val="BodyText"/>
    <w:link w:val="Heading4Char"/>
    <w:qFormat/>
    <w:rsid w:val="00387DF2"/>
    <w:pPr>
      <w:spacing w:before="160" w:after="120"/>
      <w:outlineLvl w:val="3"/>
    </w:pPr>
    <w:rPr>
      <w:sz w:val="22"/>
    </w:rPr>
  </w:style>
  <w:style w:type="paragraph" w:styleId="Heading5">
    <w:name w:val="heading 5"/>
    <w:basedOn w:val="HeadingBase"/>
    <w:next w:val="Normal"/>
    <w:link w:val="Heading5Char"/>
    <w:qFormat/>
    <w:rsid w:val="00387DF2"/>
    <w:pPr>
      <w:spacing w:before="80"/>
      <w:outlineLvl w:val="4"/>
    </w:pPr>
    <w:rPr>
      <w:color w:val="918585"/>
      <w:sz w:val="20"/>
    </w:rPr>
  </w:style>
  <w:style w:type="paragraph" w:styleId="Heading6">
    <w:name w:val="heading 6"/>
    <w:basedOn w:val="HeadingBase"/>
    <w:next w:val="Normal"/>
    <w:link w:val="Heading6Char"/>
    <w:qFormat/>
    <w:rsid w:val="00387DF2"/>
    <w:pPr>
      <w:spacing w:before="60"/>
      <w:outlineLvl w:val="5"/>
    </w:pPr>
    <w:rPr>
      <w:color w:val="918585"/>
      <w:sz w:val="20"/>
    </w:rPr>
  </w:style>
  <w:style w:type="paragraph" w:styleId="Heading7">
    <w:name w:val="heading 7"/>
    <w:basedOn w:val="Normal"/>
    <w:next w:val="Normal"/>
    <w:link w:val="Heading7Char"/>
    <w:qFormat/>
    <w:rsid w:val="00387DF2"/>
    <w:pPr>
      <w:ind w:left="720"/>
      <w:outlineLvl w:val="6"/>
    </w:pPr>
    <w:rPr>
      <w:i/>
    </w:rPr>
  </w:style>
  <w:style w:type="paragraph" w:styleId="Heading8">
    <w:name w:val="heading 8"/>
    <w:basedOn w:val="Normal"/>
    <w:next w:val="Normal"/>
    <w:link w:val="Heading8Char"/>
    <w:qFormat/>
    <w:rsid w:val="00387DF2"/>
    <w:pPr>
      <w:ind w:left="720"/>
      <w:outlineLvl w:val="7"/>
    </w:pPr>
    <w:rPr>
      <w:i/>
    </w:rPr>
  </w:style>
  <w:style w:type="paragraph" w:styleId="Heading9">
    <w:name w:val="heading 9"/>
    <w:basedOn w:val="Normal"/>
    <w:next w:val="Normal"/>
    <w:link w:val="Heading9Char"/>
    <w:qFormat/>
    <w:rsid w:val="00387DF2"/>
    <w:pPr>
      <w:ind w:left="720"/>
      <w:outlineLvl w:val="8"/>
    </w:pPr>
    <w:rPr>
      <w:i/>
    </w:rPr>
  </w:style>
  <w:style w:type="character" w:default="1" w:styleId="DefaultParagraphFont">
    <w:name w:val="Default Paragraph Font"/>
    <w:uiPriority w:val="1"/>
    <w:unhideWhenUsed/>
    <w:rsid w:val="00387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DF2"/>
  </w:style>
  <w:style w:type="character" w:customStyle="1" w:styleId="Heading1Char">
    <w:name w:val="Heading 1 Char"/>
    <w:basedOn w:val="DefaultParagraphFont"/>
    <w:link w:val="Heading1"/>
    <w:rsid w:val="00387DF2"/>
    <w:rPr>
      <w:rFonts w:ascii="Times New Roman" w:eastAsia="Times New Roman" w:hAnsi="Times New Roman" w:cs="Times New Roman"/>
      <w:b/>
      <w:sz w:val="32"/>
      <w:szCs w:val="20"/>
      <w:lang w:eastAsia="en-US"/>
    </w:rPr>
  </w:style>
  <w:style w:type="paragraph" w:styleId="BodyText">
    <w:name w:val="Body Text"/>
    <w:basedOn w:val="Normal"/>
    <w:link w:val="BodyTextChar"/>
    <w:rsid w:val="00387D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DF2"/>
    <w:rPr>
      <w:rFonts w:ascii="Times New Roman" w:eastAsia="Times New Roman" w:hAnsi="Times New Roman" w:cs="Times New Roman"/>
      <w:sz w:val="24"/>
      <w:lang w:eastAsia="en-US"/>
    </w:rPr>
  </w:style>
  <w:style w:type="paragraph" w:styleId="List">
    <w:name w:val="List"/>
    <w:basedOn w:val="BodyText"/>
    <w:next w:val="BodyText"/>
    <w:rsid w:val="00387DF2"/>
    <w:pPr>
      <w:tabs>
        <w:tab w:val="left" w:pos="340"/>
      </w:tabs>
      <w:spacing w:before="60" w:after="60"/>
      <w:ind w:left="340" w:hanging="340"/>
    </w:pPr>
  </w:style>
  <w:style w:type="paragraph" w:styleId="ListBullet">
    <w:name w:val="List Bullet"/>
    <w:basedOn w:val="List"/>
    <w:rsid w:val="00387DF2"/>
    <w:pPr>
      <w:numPr>
        <w:numId w:val="12"/>
      </w:numPr>
      <w:tabs>
        <w:tab w:val="clear" w:pos="340"/>
      </w:tabs>
      <w:spacing w:before="40" w:after="40"/>
    </w:pPr>
  </w:style>
  <w:style w:type="character" w:customStyle="1" w:styleId="SpecialBold">
    <w:name w:val="Special Bold"/>
    <w:basedOn w:val="DefaultParagraphFont"/>
    <w:rsid w:val="00387DF2"/>
    <w:rPr>
      <w:b/>
      <w:spacing w:val="0"/>
    </w:rPr>
  </w:style>
  <w:style w:type="paragraph" w:styleId="ListBullet2">
    <w:name w:val="List Bullet 2"/>
    <w:basedOn w:val="List2"/>
    <w:rsid w:val="00387DF2"/>
    <w:pPr>
      <w:numPr>
        <w:numId w:val="13"/>
      </w:numPr>
      <w:tabs>
        <w:tab w:val="clear" w:pos="680"/>
      </w:tabs>
    </w:pPr>
  </w:style>
  <w:style w:type="paragraph" w:customStyle="1" w:styleId="SuperHeading">
    <w:name w:val="SuperHeading"/>
    <w:basedOn w:val="Normal"/>
    <w:rsid w:val="00387DF2"/>
    <w:pPr>
      <w:spacing w:before="240" w:after="120"/>
      <w:outlineLvl w:val="0"/>
    </w:pPr>
    <w:rPr>
      <w:rFonts w:ascii="Times New Roman" w:hAnsi="Times New Roman"/>
      <w:b/>
      <w:sz w:val="32"/>
    </w:rPr>
  </w:style>
  <w:style w:type="paragraph" w:customStyle="1" w:styleId="AllowPageBreak">
    <w:name w:val="AllowPageBreak"/>
    <w:rsid w:val="00387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7DF2"/>
    <w:rPr>
      <w:b/>
      <w:i/>
      <w:u w:val="none"/>
    </w:rPr>
  </w:style>
  <w:style w:type="character" w:customStyle="1" w:styleId="Heading2Char">
    <w:name w:val="Heading 2 Char"/>
    <w:basedOn w:val="DefaultParagraphFont"/>
    <w:link w:val="Heading2"/>
    <w:rsid w:val="00387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D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D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DF2"/>
    <w:rPr>
      <w:rFonts w:ascii="Courier New" w:eastAsia="Times New Roman" w:hAnsi="Courier New" w:cs="Times New Roman"/>
      <w:i/>
      <w:szCs w:val="20"/>
      <w:lang w:eastAsia="en-US"/>
    </w:rPr>
  </w:style>
  <w:style w:type="paragraph" w:customStyle="1" w:styleId="HeadingBase">
    <w:name w:val="Heading Base"/>
    <w:rsid w:val="00387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DF2"/>
    <w:pPr>
      <w:tabs>
        <w:tab w:val="right" w:leader="dot" w:pos="9072"/>
      </w:tabs>
      <w:ind w:left="567"/>
    </w:pPr>
    <w:rPr>
      <w:szCs w:val="22"/>
    </w:rPr>
  </w:style>
  <w:style w:type="paragraph" w:customStyle="1" w:styleId="TOCBase">
    <w:name w:val="TOC Base"/>
    <w:rsid w:val="00387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DF2"/>
    <w:pPr>
      <w:tabs>
        <w:tab w:val="right" w:leader="dot" w:pos="9072"/>
      </w:tabs>
      <w:spacing w:before="40" w:after="40"/>
      <w:ind w:left="284"/>
    </w:pPr>
    <w:rPr>
      <w:rFonts w:ascii="Times New Roman" w:hAnsi="Times New Roman"/>
    </w:rPr>
  </w:style>
  <w:style w:type="paragraph" w:styleId="TOC1">
    <w:name w:val="toc 1"/>
    <w:basedOn w:val="TOCBase"/>
    <w:next w:val="Normal"/>
    <w:rsid w:val="00387D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DF2"/>
    <w:rPr>
      <w:rFonts w:ascii="Times New Roman" w:eastAsia="Times New Roman" w:hAnsi="Times New Roman" w:cs="Times New Roman"/>
      <w:sz w:val="16"/>
      <w:lang w:eastAsia="en-US"/>
    </w:rPr>
  </w:style>
  <w:style w:type="paragraph" w:styleId="Title">
    <w:name w:val="Title"/>
    <w:basedOn w:val="HeadingBase"/>
    <w:link w:val="TitleChar"/>
    <w:qFormat/>
    <w:rsid w:val="00387DF2"/>
    <w:pPr>
      <w:spacing w:before="5040"/>
      <w:jc w:val="center"/>
    </w:pPr>
    <w:rPr>
      <w:sz w:val="48"/>
      <w:szCs w:val="72"/>
      <w:lang w:val="en-US"/>
    </w:rPr>
  </w:style>
  <w:style w:type="character" w:customStyle="1" w:styleId="TitleChar">
    <w:name w:val="Title Char"/>
    <w:basedOn w:val="DefaultParagraphFont"/>
    <w:link w:val="Title"/>
    <w:rsid w:val="00387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DF2"/>
    <w:pPr>
      <w:tabs>
        <w:tab w:val="left" w:pos="3600"/>
        <w:tab w:val="left" w:pos="3958"/>
      </w:tabs>
    </w:pPr>
  </w:style>
  <w:style w:type="paragraph" w:customStyle="1" w:styleId="Note">
    <w:name w:val="Note"/>
    <w:basedOn w:val="BodyText"/>
    <w:rsid w:val="00387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DF2"/>
    <w:pPr>
      <w:framePr w:wrap="auto" w:hAnchor="text" w:y="6049"/>
    </w:pPr>
    <w:rPr>
      <w:color w:val="000000"/>
      <w:sz w:val="40"/>
    </w:rPr>
  </w:style>
  <w:style w:type="paragraph" w:customStyle="1" w:styleId="TOCTitle">
    <w:name w:val="TOCTitle"/>
    <w:basedOn w:val="Heading1"/>
    <w:rsid w:val="00387DF2"/>
    <w:pPr>
      <w:spacing w:after="240"/>
      <w:jc w:val="center"/>
      <w:outlineLvl w:val="9"/>
    </w:pPr>
    <w:rPr>
      <w:caps/>
    </w:rPr>
  </w:style>
  <w:style w:type="paragraph" w:customStyle="1" w:styleId="Version">
    <w:name w:val="Version"/>
    <w:rsid w:val="00387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DF2"/>
    <w:pPr>
      <w:keepNext w:val="0"/>
      <w:tabs>
        <w:tab w:val="right" w:pos="4176"/>
      </w:tabs>
      <w:ind w:left="198" w:hanging="198"/>
    </w:pPr>
    <w:rPr>
      <w:rFonts w:ascii="Garamond" w:hAnsi="Garamond"/>
    </w:rPr>
  </w:style>
  <w:style w:type="paragraph" w:styleId="IndexHeading">
    <w:name w:val="index heading"/>
    <w:basedOn w:val="Normal"/>
    <w:next w:val="Index1"/>
    <w:semiHidden/>
    <w:rsid w:val="00387DF2"/>
    <w:pPr>
      <w:spacing w:before="120" w:after="120"/>
    </w:pPr>
    <w:rPr>
      <w:rFonts w:ascii="Arial" w:hAnsi="Arial"/>
      <w:b/>
      <w:color w:val="918585"/>
      <w:sz w:val="24"/>
    </w:rPr>
  </w:style>
  <w:style w:type="paragraph" w:styleId="Header">
    <w:name w:val="header"/>
    <w:basedOn w:val="Normal"/>
    <w:link w:val="HeaderChar"/>
    <w:rsid w:val="00387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DF2"/>
    <w:rPr>
      <w:rFonts w:ascii="Times New Roman" w:eastAsia="Times New Roman" w:hAnsi="Times New Roman" w:cs="Times New Roman"/>
      <w:sz w:val="16"/>
      <w:szCs w:val="20"/>
      <w:lang w:val="en-GB" w:eastAsia="en-US"/>
    </w:rPr>
  </w:style>
  <w:style w:type="paragraph" w:customStyle="1" w:styleId="Chapter">
    <w:name w:val="Chapter"/>
    <w:basedOn w:val="Normal"/>
    <w:rsid w:val="00387DF2"/>
    <w:pPr>
      <w:spacing w:before="240"/>
    </w:pPr>
    <w:rPr>
      <w:rFonts w:ascii="Times New Roman" w:hAnsi="Times New Roman"/>
      <w:smallCaps/>
      <w:spacing w:val="80"/>
      <w:sz w:val="28"/>
    </w:rPr>
  </w:style>
  <w:style w:type="paragraph" w:customStyle="1" w:styleId="InChapter">
    <w:name w:val="InChapter"/>
    <w:basedOn w:val="Heading3"/>
    <w:rsid w:val="00387DF2"/>
    <w:pPr>
      <w:spacing w:after="240"/>
      <w:outlineLvl w:val="9"/>
    </w:pPr>
    <w:rPr>
      <w:noProof/>
    </w:rPr>
  </w:style>
  <w:style w:type="paragraph" w:styleId="Index2">
    <w:name w:val="index 2"/>
    <w:basedOn w:val="Normal"/>
    <w:next w:val="Normal"/>
    <w:semiHidden/>
    <w:rsid w:val="00387DF2"/>
    <w:pPr>
      <w:tabs>
        <w:tab w:val="right" w:pos="4176"/>
      </w:tabs>
      <w:ind w:left="568" w:hanging="284"/>
    </w:pPr>
    <w:rPr>
      <w:rFonts w:ascii="Garamond" w:hAnsi="Garamond"/>
    </w:rPr>
  </w:style>
  <w:style w:type="paragraph" w:customStyle="1" w:styleId="Byline">
    <w:name w:val="Byline"/>
    <w:rsid w:val="00387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DF2"/>
    <w:pPr>
      <w:tabs>
        <w:tab w:val="clear" w:pos="3600"/>
        <w:tab w:val="clear" w:pos="3958"/>
      </w:tabs>
      <w:jc w:val="right"/>
    </w:pPr>
  </w:style>
  <w:style w:type="character" w:styleId="Emphasis">
    <w:name w:val="Emphasis"/>
    <w:basedOn w:val="DefaultParagraphFont"/>
    <w:qFormat/>
    <w:rsid w:val="00387DF2"/>
    <w:rPr>
      <w:i/>
    </w:rPr>
  </w:style>
  <w:style w:type="paragraph" w:styleId="Caption">
    <w:name w:val="caption"/>
    <w:basedOn w:val="BodyText"/>
    <w:next w:val="Normal"/>
    <w:qFormat/>
    <w:rsid w:val="00387DF2"/>
    <w:pPr>
      <w:framePr w:w="2268" w:hSpace="181" w:vSpace="181" w:wrap="around" w:vAnchor="text" w:hAnchor="page" w:x="1135" w:y="285" w:anchorLock="1"/>
    </w:pPr>
    <w:rPr>
      <w:i/>
    </w:rPr>
  </w:style>
  <w:style w:type="paragraph" w:customStyle="1" w:styleId="MiniTOCTitle">
    <w:name w:val="MiniTOCTitle"/>
    <w:basedOn w:val="Heading4"/>
    <w:rsid w:val="00387DF2"/>
    <w:pPr>
      <w:spacing w:before="240"/>
      <w:outlineLvl w:val="9"/>
    </w:pPr>
    <w:rPr>
      <w:noProof/>
      <w:sz w:val="24"/>
    </w:rPr>
  </w:style>
  <w:style w:type="paragraph" w:customStyle="1" w:styleId="MiniTOCItem">
    <w:name w:val="MiniTOCItem"/>
    <w:basedOn w:val="ListBullet"/>
    <w:rsid w:val="00387DF2"/>
    <w:pPr>
      <w:numPr>
        <w:numId w:val="0"/>
      </w:numPr>
      <w:tabs>
        <w:tab w:val="right" w:leader="dot" w:pos="6521"/>
      </w:tabs>
      <w:spacing w:before="0" w:after="0"/>
    </w:pPr>
  </w:style>
  <w:style w:type="paragraph" w:customStyle="1" w:styleId="TOFTitle">
    <w:name w:val="TOFTitle"/>
    <w:basedOn w:val="TOCTitle"/>
    <w:rsid w:val="00387DF2"/>
  </w:style>
  <w:style w:type="paragraph" w:styleId="TableofFigures">
    <w:name w:val="table of figures"/>
    <w:basedOn w:val="Normal"/>
    <w:next w:val="Normal"/>
    <w:semiHidden/>
    <w:rsid w:val="00387DF2"/>
    <w:pPr>
      <w:tabs>
        <w:tab w:val="right" w:leader="dot" w:pos="9072"/>
      </w:tabs>
      <w:ind w:left="970" w:hanging="403"/>
    </w:pPr>
    <w:rPr>
      <w:rFonts w:ascii="Times New Roman" w:hAnsi="Times New Roman"/>
      <w:b/>
    </w:rPr>
  </w:style>
  <w:style w:type="paragraph" w:styleId="ListNumber">
    <w:name w:val="List Number"/>
    <w:basedOn w:val="List"/>
    <w:rsid w:val="00387DF2"/>
    <w:pPr>
      <w:numPr>
        <w:numId w:val="15"/>
      </w:numPr>
      <w:tabs>
        <w:tab w:val="clear" w:pos="340"/>
      </w:tabs>
    </w:pPr>
  </w:style>
  <w:style w:type="character" w:customStyle="1" w:styleId="WingdingSymbols">
    <w:name w:val="Wingding Symbols"/>
    <w:rsid w:val="00387DF2"/>
    <w:rPr>
      <w:rFonts w:ascii="Wingdings" w:hAnsi="Wingdings"/>
    </w:rPr>
  </w:style>
  <w:style w:type="paragraph" w:customStyle="1" w:styleId="TableHeading">
    <w:name w:val="Table Heading"/>
    <w:basedOn w:val="HeadingBase"/>
    <w:rsid w:val="00387DF2"/>
    <w:pPr>
      <w:keepLines/>
      <w:pBdr>
        <w:bottom w:val="single" w:sz="6" w:space="1" w:color="918585"/>
      </w:pBdr>
      <w:spacing w:before="240"/>
    </w:pPr>
  </w:style>
  <w:style w:type="character" w:customStyle="1" w:styleId="HotSpot">
    <w:name w:val="HotSpot"/>
    <w:rsid w:val="00387DF2"/>
    <w:rPr>
      <w:color w:val="0033CC"/>
      <w:u w:val="none"/>
    </w:rPr>
  </w:style>
  <w:style w:type="paragraph" w:customStyle="1" w:styleId="BodyTextRight">
    <w:name w:val="Body Text Right"/>
    <w:basedOn w:val="BodyText"/>
    <w:rsid w:val="00387DF2"/>
    <w:pPr>
      <w:spacing w:before="0" w:after="0"/>
      <w:jc w:val="right"/>
    </w:pPr>
  </w:style>
  <w:style w:type="paragraph" w:styleId="Index3">
    <w:name w:val="index 3"/>
    <w:basedOn w:val="ListNumber2"/>
    <w:next w:val="Normal"/>
    <w:semiHidden/>
    <w:rsid w:val="00387DF2"/>
    <w:pPr>
      <w:numPr>
        <w:numId w:val="0"/>
      </w:numPr>
      <w:tabs>
        <w:tab w:val="right" w:leader="dot" w:pos="4176"/>
      </w:tabs>
    </w:pPr>
  </w:style>
  <w:style w:type="paragraph" w:styleId="ListNumber2">
    <w:name w:val="List Number 2"/>
    <w:basedOn w:val="List2"/>
    <w:rsid w:val="00387DF2"/>
    <w:pPr>
      <w:numPr>
        <w:numId w:val="10"/>
      </w:numPr>
      <w:tabs>
        <w:tab w:val="clear" w:pos="1060"/>
      </w:tabs>
    </w:pPr>
  </w:style>
  <w:style w:type="paragraph" w:customStyle="1" w:styleId="MarginNote">
    <w:name w:val="Margin Note"/>
    <w:basedOn w:val="BodyText"/>
    <w:rsid w:val="00387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D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DF2"/>
    <w:rPr>
      <w:sz w:val="32"/>
    </w:rPr>
  </w:style>
  <w:style w:type="paragraph" w:customStyle="1" w:styleId="HeadingProcedure">
    <w:name w:val="Heading Procedure"/>
    <w:basedOn w:val="HeadingBase"/>
    <w:next w:val="Normal"/>
    <w:rsid w:val="00387DF2"/>
    <w:pPr>
      <w:tabs>
        <w:tab w:val="left" w:pos="0"/>
      </w:tabs>
      <w:spacing w:before="120" w:after="60"/>
    </w:pPr>
    <w:rPr>
      <w:i/>
      <w:color w:val="918585"/>
      <w:sz w:val="22"/>
    </w:rPr>
  </w:style>
  <w:style w:type="paragraph" w:customStyle="1" w:styleId="TableBodyText">
    <w:name w:val="Table Body Text"/>
    <w:basedOn w:val="BodyText"/>
    <w:rsid w:val="00387DF2"/>
    <w:pPr>
      <w:spacing w:before="60" w:after="60"/>
    </w:pPr>
  </w:style>
  <w:style w:type="paragraph" w:styleId="ListContinue">
    <w:name w:val="List Continue"/>
    <w:basedOn w:val="List"/>
    <w:rsid w:val="00387DF2"/>
    <w:pPr>
      <w:ind w:firstLine="0"/>
    </w:pPr>
  </w:style>
  <w:style w:type="paragraph" w:customStyle="1" w:styleId="ListNote">
    <w:name w:val="List Note"/>
    <w:basedOn w:val="List"/>
    <w:rsid w:val="00387DF2"/>
    <w:pPr>
      <w:pBdr>
        <w:top w:val="single" w:sz="6" w:space="2" w:color="918585"/>
        <w:bottom w:val="single" w:sz="6" w:space="2" w:color="918585"/>
      </w:pBdr>
      <w:tabs>
        <w:tab w:val="left" w:pos="1021"/>
      </w:tabs>
      <w:ind w:firstLine="0"/>
    </w:pPr>
  </w:style>
  <w:style w:type="paragraph" w:customStyle="1" w:styleId="Warning">
    <w:name w:val="Warning"/>
    <w:basedOn w:val="BodyText"/>
    <w:rsid w:val="00387DF2"/>
    <w:pPr>
      <w:shd w:val="clear" w:color="auto" w:fill="D9D9D9"/>
      <w:tabs>
        <w:tab w:val="left" w:pos="992"/>
      </w:tabs>
      <w:ind w:left="119" w:right="119"/>
    </w:pPr>
    <w:rPr>
      <w:sz w:val="20"/>
    </w:rPr>
  </w:style>
  <w:style w:type="paragraph" w:customStyle="1" w:styleId="MarginIcons">
    <w:name w:val="Margin Icons"/>
    <w:basedOn w:val="BodyText"/>
    <w:rsid w:val="00387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DF2"/>
    <w:rPr>
      <w:rFonts w:ascii="Courier New" w:hAnsi="Courier New"/>
    </w:rPr>
  </w:style>
  <w:style w:type="paragraph" w:customStyle="1" w:styleId="NoteBullet">
    <w:name w:val="Note Bullet"/>
    <w:basedOn w:val="Note"/>
    <w:rsid w:val="00387DF2"/>
    <w:pPr>
      <w:tabs>
        <w:tab w:val="clear" w:pos="680"/>
      </w:tabs>
      <w:spacing w:before="60" w:after="60"/>
    </w:pPr>
  </w:style>
  <w:style w:type="paragraph" w:customStyle="1" w:styleId="SubHeading2">
    <w:name w:val="SubHeading2"/>
    <w:basedOn w:val="HeadingBase"/>
    <w:rsid w:val="00387DF2"/>
    <w:pPr>
      <w:spacing w:before="240" w:after="60"/>
    </w:pPr>
    <w:rPr>
      <w:sz w:val="20"/>
    </w:rPr>
  </w:style>
  <w:style w:type="paragraph" w:customStyle="1" w:styleId="SubHeading1">
    <w:name w:val="SubHeading1"/>
    <w:basedOn w:val="HeadingBase"/>
    <w:rsid w:val="00387DF2"/>
    <w:pPr>
      <w:spacing w:before="240" w:after="60"/>
    </w:pPr>
    <w:rPr>
      <w:color w:val="918585"/>
      <w:sz w:val="22"/>
    </w:rPr>
  </w:style>
  <w:style w:type="paragraph" w:customStyle="1" w:styleId="SideHeading">
    <w:name w:val="Side Heading"/>
    <w:basedOn w:val="HeadingBase"/>
    <w:rsid w:val="00387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DF2"/>
    <w:pPr>
      <w:tabs>
        <w:tab w:val="num" w:pos="360"/>
      </w:tabs>
    </w:pPr>
  </w:style>
  <w:style w:type="paragraph" w:styleId="PlainText">
    <w:name w:val="Plain Text"/>
    <w:basedOn w:val="Normal"/>
    <w:link w:val="PlainTextChar"/>
    <w:rsid w:val="00387DF2"/>
    <w:rPr>
      <w:sz w:val="20"/>
    </w:rPr>
  </w:style>
  <w:style w:type="character" w:customStyle="1" w:styleId="PlainTextChar">
    <w:name w:val="Plain Text Char"/>
    <w:basedOn w:val="DefaultParagraphFont"/>
    <w:link w:val="PlainText"/>
    <w:rsid w:val="00387DF2"/>
    <w:rPr>
      <w:rFonts w:ascii="Courier New" w:eastAsia="Times New Roman" w:hAnsi="Courier New" w:cs="Times New Roman"/>
      <w:sz w:val="20"/>
      <w:szCs w:val="20"/>
      <w:lang w:eastAsia="en-US"/>
    </w:rPr>
  </w:style>
  <w:style w:type="character" w:customStyle="1" w:styleId="MenuOption">
    <w:name w:val="Menu Option"/>
    <w:basedOn w:val="DefaultParagraphFont"/>
    <w:rsid w:val="00387DF2"/>
    <w:rPr>
      <w:b/>
      <w:smallCaps/>
    </w:rPr>
  </w:style>
  <w:style w:type="paragraph" w:customStyle="1" w:styleId="TableListNumber">
    <w:name w:val="Table List Number"/>
    <w:basedOn w:val="ListNumber"/>
    <w:rsid w:val="00387DF2"/>
    <w:pPr>
      <w:numPr>
        <w:numId w:val="0"/>
      </w:numPr>
    </w:pPr>
  </w:style>
  <w:style w:type="paragraph" w:styleId="TOC4">
    <w:name w:val="toc 4"/>
    <w:basedOn w:val="TOCBase"/>
    <w:next w:val="Normal"/>
    <w:semiHidden/>
    <w:rsid w:val="00387DF2"/>
    <w:pPr>
      <w:tabs>
        <w:tab w:val="right" w:leader="dot" w:pos="9071"/>
      </w:tabs>
      <w:ind w:left="1701"/>
    </w:pPr>
  </w:style>
  <w:style w:type="paragraph" w:customStyle="1" w:styleId="ListAlpha">
    <w:name w:val="List Alpha"/>
    <w:basedOn w:val="List"/>
    <w:rsid w:val="00387DF2"/>
    <w:pPr>
      <w:numPr>
        <w:numId w:val="9"/>
      </w:numPr>
    </w:pPr>
  </w:style>
  <w:style w:type="paragraph" w:customStyle="1" w:styleId="ListAlpha2">
    <w:name w:val="List Alpha 2"/>
    <w:basedOn w:val="List2"/>
    <w:rsid w:val="00387DF2"/>
    <w:pPr>
      <w:numPr>
        <w:numId w:val="8"/>
      </w:numPr>
    </w:pPr>
  </w:style>
  <w:style w:type="paragraph" w:styleId="List2">
    <w:name w:val="List 2"/>
    <w:basedOn w:val="BodyText"/>
    <w:rsid w:val="00387DF2"/>
    <w:pPr>
      <w:tabs>
        <w:tab w:val="left" w:pos="680"/>
      </w:tabs>
      <w:spacing w:before="60" w:after="60"/>
      <w:ind w:left="680" w:hanging="340"/>
    </w:pPr>
  </w:style>
  <w:style w:type="paragraph" w:styleId="List3">
    <w:name w:val="List 3"/>
    <w:basedOn w:val="BodyText"/>
    <w:rsid w:val="00387DF2"/>
    <w:pPr>
      <w:tabs>
        <w:tab w:val="left" w:pos="1021"/>
      </w:tabs>
      <w:spacing w:before="60" w:after="60"/>
      <w:ind w:left="1020" w:hanging="340"/>
    </w:pPr>
  </w:style>
  <w:style w:type="paragraph" w:styleId="List4">
    <w:name w:val="List 4"/>
    <w:basedOn w:val="BodyText"/>
    <w:rsid w:val="00387DF2"/>
    <w:pPr>
      <w:tabs>
        <w:tab w:val="left" w:pos="1361"/>
      </w:tabs>
      <w:spacing w:before="60" w:after="60"/>
      <w:ind w:left="1361" w:hanging="340"/>
    </w:pPr>
  </w:style>
  <w:style w:type="paragraph" w:styleId="List5">
    <w:name w:val="List 5"/>
    <w:basedOn w:val="BodyText"/>
    <w:rsid w:val="00387DF2"/>
    <w:pPr>
      <w:tabs>
        <w:tab w:val="left" w:pos="1701"/>
      </w:tabs>
      <w:spacing w:before="60" w:after="60"/>
      <w:ind w:left="1701" w:hanging="340"/>
    </w:pPr>
  </w:style>
  <w:style w:type="paragraph" w:styleId="ListBullet3">
    <w:name w:val="List Bullet 3"/>
    <w:basedOn w:val="List3"/>
    <w:rsid w:val="00387DF2"/>
    <w:pPr>
      <w:numPr>
        <w:numId w:val="14"/>
      </w:numPr>
      <w:tabs>
        <w:tab w:val="clear" w:pos="1021"/>
      </w:tabs>
      <w:ind w:left="1037" w:hanging="357"/>
    </w:pPr>
  </w:style>
  <w:style w:type="paragraph" w:styleId="ListBullet4">
    <w:name w:val="List Bullet 4"/>
    <w:basedOn w:val="List4"/>
    <w:rsid w:val="00387DF2"/>
    <w:pPr>
      <w:numPr>
        <w:numId w:val="3"/>
      </w:numPr>
      <w:tabs>
        <w:tab w:val="clear" w:pos="1361"/>
      </w:tabs>
    </w:pPr>
  </w:style>
  <w:style w:type="paragraph" w:styleId="ListBullet5">
    <w:name w:val="List Bullet 5"/>
    <w:basedOn w:val="List5"/>
    <w:rsid w:val="00387DF2"/>
    <w:pPr>
      <w:numPr>
        <w:numId w:val="4"/>
      </w:numPr>
    </w:pPr>
  </w:style>
  <w:style w:type="paragraph" w:styleId="ListContinue2">
    <w:name w:val="List Continue 2"/>
    <w:basedOn w:val="List2"/>
    <w:rsid w:val="00387DF2"/>
    <w:pPr>
      <w:ind w:firstLine="0"/>
    </w:pPr>
  </w:style>
  <w:style w:type="paragraph" w:styleId="ListContinue3">
    <w:name w:val="List Continue 3"/>
    <w:basedOn w:val="List3"/>
    <w:rsid w:val="00387DF2"/>
    <w:pPr>
      <w:ind w:left="1021" w:firstLine="0"/>
    </w:pPr>
  </w:style>
  <w:style w:type="paragraph" w:styleId="ListContinue4">
    <w:name w:val="List Continue 4"/>
    <w:basedOn w:val="List4"/>
    <w:rsid w:val="00387DF2"/>
    <w:pPr>
      <w:ind w:firstLine="0"/>
    </w:pPr>
  </w:style>
  <w:style w:type="paragraph" w:styleId="ListContinue5">
    <w:name w:val="List Continue 5"/>
    <w:basedOn w:val="List5"/>
    <w:rsid w:val="00387DF2"/>
    <w:pPr>
      <w:ind w:firstLine="0"/>
    </w:pPr>
  </w:style>
  <w:style w:type="paragraph" w:styleId="ListNumber3">
    <w:name w:val="List Number 3"/>
    <w:basedOn w:val="List3"/>
    <w:rsid w:val="00387DF2"/>
    <w:pPr>
      <w:numPr>
        <w:numId w:val="5"/>
      </w:numPr>
    </w:pPr>
  </w:style>
  <w:style w:type="paragraph" w:styleId="ListNumber4">
    <w:name w:val="List Number 4"/>
    <w:basedOn w:val="List4"/>
    <w:rsid w:val="00387DF2"/>
    <w:pPr>
      <w:numPr>
        <w:numId w:val="6"/>
      </w:numPr>
    </w:pPr>
  </w:style>
  <w:style w:type="paragraph" w:styleId="ListNumber5">
    <w:name w:val="List Number 5"/>
    <w:basedOn w:val="List5"/>
    <w:rsid w:val="00387DF2"/>
    <w:pPr>
      <w:numPr>
        <w:numId w:val="7"/>
      </w:numPr>
    </w:pPr>
  </w:style>
  <w:style w:type="paragraph" w:styleId="BlockText">
    <w:name w:val="Block Text"/>
    <w:basedOn w:val="Normal"/>
    <w:rsid w:val="00387DF2"/>
    <w:pPr>
      <w:spacing w:after="120"/>
      <w:ind w:left="1440" w:right="1440"/>
    </w:pPr>
  </w:style>
  <w:style w:type="character" w:customStyle="1" w:styleId="Subscript">
    <w:name w:val="Subscript"/>
    <w:basedOn w:val="DefaultParagraphFont"/>
    <w:rsid w:val="00387DF2"/>
    <w:rPr>
      <w:sz w:val="16"/>
      <w:vertAlign w:val="subscript"/>
    </w:rPr>
  </w:style>
  <w:style w:type="character" w:customStyle="1" w:styleId="Superscript">
    <w:name w:val="Superscript"/>
    <w:basedOn w:val="DefaultParagraphFont"/>
    <w:rsid w:val="00387DF2"/>
    <w:rPr>
      <w:sz w:val="16"/>
      <w:vertAlign w:val="superscript"/>
    </w:rPr>
  </w:style>
  <w:style w:type="character" w:customStyle="1" w:styleId="Symbols">
    <w:name w:val="Symbols"/>
    <w:basedOn w:val="DefaultParagraphFont"/>
    <w:rsid w:val="00387DF2"/>
    <w:rPr>
      <w:rFonts w:ascii="Symbol" w:hAnsi="Symbol"/>
    </w:rPr>
  </w:style>
  <w:style w:type="character" w:customStyle="1" w:styleId="MenuOptions">
    <w:name w:val="Menu Options"/>
    <w:basedOn w:val="DefaultParagraphFont"/>
    <w:rsid w:val="00387DF2"/>
    <w:rPr>
      <w:rFonts w:ascii="Arial Narrow" w:hAnsi="Arial Narrow"/>
      <w:smallCaps/>
    </w:rPr>
  </w:style>
  <w:style w:type="character" w:customStyle="1" w:styleId="Buttons">
    <w:name w:val="Buttons"/>
    <w:basedOn w:val="DefaultParagraphFont"/>
    <w:rsid w:val="00387DF2"/>
    <w:rPr>
      <w:b/>
    </w:rPr>
  </w:style>
  <w:style w:type="character" w:customStyle="1" w:styleId="Underlined">
    <w:name w:val="Underlined"/>
    <w:basedOn w:val="DefaultParagraphFont"/>
    <w:rsid w:val="00387DF2"/>
    <w:rPr>
      <w:u w:val="single"/>
    </w:rPr>
  </w:style>
  <w:style w:type="paragraph" w:customStyle="1" w:styleId="TableBodyTextRight">
    <w:name w:val="Table Body Text Right"/>
    <w:basedOn w:val="TableBodyText"/>
    <w:rsid w:val="00387DF2"/>
    <w:pPr>
      <w:widowControl w:val="0"/>
      <w:autoSpaceDE w:val="0"/>
      <w:autoSpaceDN w:val="0"/>
      <w:adjustRightInd w:val="0"/>
      <w:jc w:val="right"/>
    </w:pPr>
    <w:rPr>
      <w:rFonts w:cs="Arial"/>
      <w:szCs w:val="18"/>
    </w:rPr>
  </w:style>
  <w:style w:type="paragraph" w:customStyle="1" w:styleId="CopyrightText">
    <w:name w:val="Copyright Text"/>
    <w:basedOn w:val="BodyText"/>
    <w:rsid w:val="00387DF2"/>
    <w:rPr>
      <w:sz w:val="18"/>
    </w:rPr>
  </w:style>
  <w:style w:type="paragraph" w:customStyle="1" w:styleId="BodySmallRight">
    <w:name w:val="Body Small Right"/>
    <w:basedOn w:val="BodyTextRight"/>
    <w:rsid w:val="00387DF2"/>
    <w:rPr>
      <w:sz w:val="18"/>
      <w:szCs w:val="18"/>
    </w:rPr>
  </w:style>
  <w:style w:type="paragraph" w:customStyle="1" w:styleId="MarginEdition">
    <w:name w:val="Margin Edition"/>
    <w:basedOn w:val="MarginNote"/>
    <w:rsid w:val="00387DF2"/>
    <w:pPr>
      <w:spacing w:before="0" w:after="0"/>
    </w:pPr>
    <w:rPr>
      <w:rFonts w:ascii="Times New Roman" w:hAnsi="Times New Roman"/>
      <w:color w:val="999999"/>
    </w:rPr>
  </w:style>
  <w:style w:type="paragraph" w:customStyle="1" w:styleId="Spacer">
    <w:name w:val="Spacer"/>
    <w:basedOn w:val="Normal"/>
    <w:rsid w:val="00387DF2"/>
    <w:rPr>
      <w:sz w:val="2"/>
      <w:szCs w:val="2"/>
    </w:rPr>
  </w:style>
  <w:style w:type="character" w:customStyle="1" w:styleId="Small">
    <w:name w:val="Small"/>
    <w:basedOn w:val="DefaultParagraphFont"/>
    <w:rsid w:val="00387DF2"/>
    <w:rPr>
      <w:sz w:val="16"/>
    </w:rPr>
  </w:style>
  <w:style w:type="paragraph" w:customStyle="1" w:styleId="WideTable">
    <w:name w:val="Wide Table"/>
    <w:basedOn w:val="Normal"/>
    <w:rsid w:val="00387DF2"/>
    <w:pPr>
      <w:ind w:left="-1418"/>
    </w:pPr>
    <w:rPr>
      <w:sz w:val="2"/>
      <w:szCs w:val="2"/>
    </w:rPr>
  </w:style>
  <w:style w:type="character" w:styleId="PageNumber">
    <w:name w:val="page number"/>
    <w:basedOn w:val="DefaultParagraphFont"/>
    <w:rsid w:val="00387DF2"/>
  </w:style>
  <w:style w:type="paragraph" w:styleId="Quote">
    <w:name w:val="Quote"/>
    <w:basedOn w:val="Heading1"/>
    <w:link w:val="QuoteChar"/>
    <w:qFormat/>
    <w:rsid w:val="00387DF2"/>
    <w:rPr>
      <w:b w:val="0"/>
      <w:sz w:val="72"/>
      <w:szCs w:val="72"/>
      <w:lang w:val="en-NZ"/>
    </w:rPr>
  </w:style>
  <w:style w:type="character" w:customStyle="1" w:styleId="QuoteChar">
    <w:name w:val="Quote Char"/>
    <w:basedOn w:val="DefaultParagraphFont"/>
    <w:link w:val="Quote"/>
    <w:rsid w:val="00387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DF2"/>
    <w:pPr>
      <w:pageBreakBefore/>
    </w:pPr>
  </w:style>
  <w:style w:type="paragraph" w:customStyle="1" w:styleId="Border">
    <w:name w:val="Border"/>
    <w:basedOn w:val="Normal"/>
    <w:qFormat/>
    <w:rsid w:val="00387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DF2"/>
    <w:rPr>
      <w:b/>
      <w:bCs/>
      <w:i/>
      <w:iCs/>
      <w:color w:val="auto"/>
    </w:rPr>
  </w:style>
  <w:style w:type="paragraph" w:styleId="IntenseQuote">
    <w:name w:val="Intense Quote"/>
    <w:basedOn w:val="Normal"/>
    <w:next w:val="Normal"/>
    <w:link w:val="IntenseQuoteChar"/>
    <w:uiPriority w:val="30"/>
    <w:qFormat/>
    <w:rsid w:val="00387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D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DF2"/>
    <w:rPr>
      <w:smallCaps/>
      <w:color w:val="auto"/>
      <w:u w:val="single"/>
    </w:rPr>
  </w:style>
  <w:style w:type="character" w:styleId="IntenseReference">
    <w:name w:val="Intense Reference"/>
    <w:basedOn w:val="DefaultParagraphFont"/>
    <w:uiPriority w:val="32"/>
    <w:qFormat/>
    <w:rsid w:val="00387DF2"/>
    <w:rPr>
      <w:b/>
      <w:bCs/>
      <w:smallCaps/>
      <w:color w:val="auto"/>
      <w:spacing w:val="5"/>
      <w:u w:val="single"/>
    </w:rPr>
  </w:style>
  <w:style w:type="paragraph" w:customStyle="1" w:styleId="2ColumnHeading">
    <w:name w:val="2Column Heading"/>
    <w:basedOn w:val="BodyText"/>
    <w:qFormat/>
    <w:rsid w:val="00387DF2"/>
    <w:pPr>
      <w:spacing w:after="60"/>
      <w:ind w:left="-2268"/>
    </w:pPr>
    <w:rPr>
      <w:b/>
    </w:rPr>
  </w:style>
  <w:style w:type="paragraph" w:customStyle="1" w:styleId="Heading1TOC">
    <w:name w:val="Heading1 TOC"/>
    <w:basedOn w:val="Normal"/>
    <w:qFormat/>
    <w:rsid w:val="00387DF2"/>
    <w:pPr>
      <w:spacing w:before="240" w:after="120"/>
    </w:pPr>
    <w:rPr>
      <w:rFonts w:ascii="Times New Roman" w:hAnsi="Times New Roman"/>
      <w:b/>
      <w:sz w:val="32"/>
    </w:rPr>
  </w:style>
  <w:style w:type="paragraph" w:customStyle="1" w:styleId="Heading2TOC">
    <w:name w:val="Heading2 TOC"/>
    <w:basedOn w:val="Normal"/>
    <w:qFormat/>
    <w:rsid w:val="00387DF2"/>
    <w:pPr>
      <w:spacing w:before="240" w:after="60"/>
    </w:pPr>
    <w:rPr>
      <w:rFonts w:ascii="Times New Roman" w:hAnsi="Times New Roman"/>
      <w:b/>
      <w:sz w:val="28"/>
    </w:rPr>
  </w:style>
  <w:style w:type="character" w:customStyle="1" w:styleId="Underline">
    <w:name w:val="Underline"/>
    <w:basedOn w:val="DefaultParagraphFont"/>
    <w:qFormat/>
    <w:rsid w:val="00387DF2"/>
    <w:rPr>
      <w:u w:val="single"/>
    </w:rPr>
  </w:style>
  <w:style w:type="paragraph" w:styleId="BalloonText">
    <w:name w:val="Balloon Text"/>
    <w:basedOn w:val="Normal"/>
    <w:link w:val="BalloonTextChar"/>
    <w:rsid w:val="00387DF2"/>
    <w:rPr>
      <w:rFonts w:ascii="Tahoma" w:hAnsi="Tahoma" w:cs="Tahoma"/>
      <w:sz w:val="16"/>
      <w:szCs w:val="16"/>
    </w:rPr>
  </w:style>
  <w:style w:type="character" w:customStyle="1" w:styleId="BalloonTextChar">
    <w:name w:val="Balloon Text Char"/>
    <w:basedOn w:val="DefaultParagraphFont"/>
    <w:link w:val="BalloonText"/>
    <w:rsid w:val="00387D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D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D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DF2"/>
    <w:rPr>
      <w:b/>
      <w:color w:val="660033"/>
      <w:spacing w:val="0"/>
    </w:rPr>
  </w:style>
  <w:style w:type="paragraph" w:customStyle="1" w:styleId="Nameditemlist">
    <w:name w:val="Named item list"/>
    <w:basedOn w:val="BodyText"/>
    <w:qFormat/>
    <w:rsid w:val="00387DF2"/>
    <w:pPr>
      <w:tabs>
        <w:tab w:val="left" w:pos="2835"/>
      </w:tabs>
      <w:ind w:left="2835" w:hanging="2835"/>
    </w:pPr>
  </w:style>
  <w:style w:type="paragraph" w:customStyle="1" w:styleId="BodyTextnopadding">
    <w:name w:val="Body Text no padding"/>
    <w:basedOn w:val="BodyText"/>
    <w:qFormat/>
    <w:rsid w:val="00387DF2"/>
    <w:pPr>
      <w:spacing w:before="0" w:after="0"/>
    </w:pPr>
  </w:style>
  <w:style w:type="paragraph" w:customStyle="1" w:styleId="BodyTextBold">
    <w:name w:val="Body Text Bold"/>
    <w:basedOn w:val="BodyText"/>
    <w:qFormat/>
    <w:rsid w:val="00387DF2"/>
    <w:rPr>
      <w:b/>
    </w:rPr>
  </w:style>
  <w:style w:type="character" w:styleId="Hyperlink">
    <w:name w:val="Hyperlink"/>
    <w:basedOn w:val="DefaultParagraphFont"/>
    <w:uiPriority w:val="99"/>
    <w:unhideWhenUsed/>
    <w:rsid w:val="003550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5139</Characters>
  <Application>Microsoft Office Word</Application>
  <DocSecurity>0</DocSecurity>
  <Lines>160</Lines>
  <Paragraphs>86</Paragraphs>
  <ScaleCrop>false</ScaleCrop>
  <Company>Author-it Software Corporation Ltd.</Company>
  <LinksUpToDate>false</LinksUpToDate>
  <CharactersWithSpaces>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AURTTM003 Apply metal to rebuild engine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2022-06-23T07:06:00Z</dcterms:created>
  <dcterms:modified xsi:type="dcterms:W3CDTF">2022-06-23T07:06:00Z</dcterms:modified>
</cp:coreProperties>
</file>