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C16" w:rsidP="00940C16">
      <w:pPr>
        <w:pStyle w:val="Title"/>
      </w:pPr>
      <w:r>
        <w:fldChar w:fldCharType="begin"/>
      </w:r>
      <w:r>
        <w:instrText xml:space="preserve"> TITLE   \* MERGEFORMAT </w:instrText>
      </w:r>
      <w:r>
        <w:fldChar w:fldCharType="separate"/>
      </w:r>
      <w:r>
        <w:t>AURTTM001 Operate and monitor computer numerical control machines</w:t>
      </w:r>
      <w:r>
        <w:fldChar w:fldCharType="end"/>
      </w:r>
    </w:p>
    <w:p w:rsidR="00940C16" w:rsidP="00940C16">
      <w:pPr>
        <w:pStyle w:val="Version"/>
        <w:sectPr w:rsidSect="00A530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0AF" w:rsidP="00A530AF">
      <w:pPr>
        <w:pStyle w:val="SuperHeading"/>
      </w:pPr>
      <w:r w:rsidRPr="00A530AF">
        <w:t>AURTTM001 Operate and monitor computer numerical control machines</w:t>
      </w:r>
    </w:p>
    <w:p w:rsidR="00000000" w:rsidRPr="00A530AF" w:rsidP="00A530AF">
      <w:pPr>
        <w:pStyle w:val="Heading1"/>
      </w:pPr>
      <w:bookmarkStart w:id="1" w:name="O_785963"/>
      <w:bookmarkEnd w:id="1"/>
      <w:r w:rsidRPr="00A530AF">
        <w:t>Modification History</w:t>
      </w:r>
    </w:p>
    <w:tbl>
      <w:tblPr>
        <w:tblW w:w="9639" w:type="dxa"/>
        <w:tblLayout w:type="fixed"/>
        <w:tblCellMar>
          <w:left w:w="62" w:type="dxa"/>
          <w:right w:w="62" w:type="dxa"/>
        </w:tblCellMar>
        <w:tblLook w:val="0000"/>
      </w:tblPr>
      <w:tblGrid>
        <w:gridCol w:w="2835"/>
        <w:gridCol w:w="6804"/>
      </w:tblGrid>
      <w:tr w:rsidTr="00940C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0AF" w:rsidP="00A530AF">
            <w:pPr>
              <w:pStyle w:val="BodyText"/>
            </w:pPr>
            <w:r w:rsidRPr="00A530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0AF">
            <w:pPr>
              <w:pStyle w:val="BodyText"/>
              <w:rPr>
                <w:lang w:val="en-NZ"/>
              </w:rPr>
            </w:pPr>
            <w:r w:rsidRPr="00A530AF">
              <w:rPr>
                <w:rStyle w:val="SpecialBold"/>
              </w:rPr>
              <w:t>Comment</w:t>
            </w:r>
          </w:p>
        </w:tc>
      </w:tr>
      <w:tr w:rsidTr="00940C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0AF">
            <w:pPr>
              <w:pStyle w:val="BodyText"/>
              <w:rPr>
                <w:lang w:val="en-NZ"/>
              </w:rPr>
            </w:pPr>
            <w:r w:rsidRPr="00A530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0AF" w:rsidP="00A530AF">
            <w:pPr>
              <w:pStyle w:val="BodyText"/>
            </w:pPr>
            <w:r w:rsidRPr="00A530AF">
              <w:t>New unit of competency.</w:t>
            </w:r>
          </w:p>
        </w:tc>
      </w:tr>
    </w:tbl>
    <w:p w:rsidR="00000000" w:rsidRPr="00A530AF" w:rsidP="00A530AF">
      <w:pPr>
        <w:pStyle w:val="BodyText"/>
      </w:pPr>
    </w:p>
    <w:p w:rsidR="00000000" w:rsidRPr="00A530AF" w:rsidP="00A530AF">
      <w:pPr>
        <w:pStyle w:val="AllowPageBreak"/>
      </w:pPr>
    </w:p>
    <w:p w:rsidR="00000000" w:rsidRPr="00A530AF" w:rsidP="00A530AF">
      <w:pPr>
        <w:pStyle w:val="Heading1"/>
      </w:pPr>
      <w:bookmarkStart w:id="2" w:name="O_785964"/>
      <w:bookmarkEnd w:id="2"/>
      <w:r w:rsidRPr="00A530AF">
        <w:t>Application</w:t>
      </w:r>
    </w:p>
    <w:p w:rsidR="00000000" w:rsidRPr="00A530AF" w:rsidP="00940C16">
      <w:pPr>
        <w:pStyle w:val="BodyText"/>
      </w:pPr>
      <w:r w:rsidRPr="00A530AF">
        <w:t>This unit describes the performance outcomes required to operate and monitor computer numerical control (CNC) machines during machining operations of engine components as part of an engine reconditioning process. It involves preparing for the task, operati</w:t>
      </w:r>
      <w:r w:rsidRPr="00A530AF">
        <w:t>ng a CNC machine, selecting the appropriate program, performing machining to specifications and workplace requirements, and completing workplace processes and documentation.</w:t>
      </w:r>
    </w:p>
    <w:p w:rsidR="00000000" w:rsidRPr="00A530AF" w:rsidP="00940C16">
      <w:pPr>
        <w:pStyle w:val="BodyText"/>
      </w:pPr>
      <w:r w:rsidRPr="00A530AF">
        <w:t>It applies to those working in the automotive service and repair industry. The en</w:t>
      </w:r>
      <w:r w:rsidRPr="00A530AF">
        <w:t>gine components include those in vehicles from all sectors of the industry.</w:t>
      </w:r>
    </w:p>
    <w:p w:rsidR="00000000" w:rsidRPr="00A530AF" w:rsidP="00940C16">
      <w:pPr>
        <w:pStyle w:val="BodyText"/>
      </w:pPr>
      <w:r w:rsidRPr="00A530AF">
        <w:t>No licensing, legislative, regulatory or certification requirements apply to this unit at the time of publication.</w:t>
      </w:r>
    </w:p>
    <w:p w:rsidR="00000000" w:rsidRPr="00A530AF" w:rsidP="00A530AF">
      <w:pPr>
        <w:pStyle w:val="Heading1"/>
      </w:pPr>
      <w:bookmarkStart w:id="3" w:name="O_785966"/>
      <w:bookmarkEnd w:id="3"/>
      <w:r w:rsidRPr="00A530AF">
        <w:t>Competency Field</w:t>
      </w:r>
    </w:p>
    <w:p w:rsidR="00000000" w:rsidRPr="00A530AF" w:rsidP="00940C16">
      <w:pPr>
        <w:pStyle w:val="BodyText"/>
      </w:pPr>
      <w:r w:rsidRPr="00A530AF">
        <w:t>Mechanical Miscellaneous</w:t>
      </w:r>
    </w:p>
    <w:p w:rsidR="00000000" w:rsidRPr="00A530AF" w:rsidP="00A530AF">
      <w:pPr>
        <w:pStyle w:val="Heading1"/>
      </w:pPr>
      <w:bookmarkStart w:id="4" w:name="O_785967"/>
      <w:bookmarkEnd w:id="4"/>
      <w:r w:rsidRPr="00A530AF">
        <w:t>Unit Sector</w:t>
      </w:r>
    </w:p>
    <w:p w:rsidR="00000000" w:rsidRPr="00A530AF" w:rsidP="00940C16">
      <w:pPr>
        <w:pStyle w:val="BodyText"/>
      </w:pPr>
      <w:r w:rsidRPr="00A530AF">
        <w:t>Technical - Manufacture</w:t>
      </w:r>
    </w:p>
    <w:p w:rsidR="00000000" w:rsidRPr="00A530AF" w:rsidP="00A530AF">
      <w:pPr>
        <w:pStyle w:val="Heading1"/>
      </w:pPr>
      <w:bookmarkStart w:id="5" w:name="O_785968"/>
      <w:bookmarkEnd w:id="5"/>
      <w:r w:rsidRPr="00A530AF">
        <w:t>Elements and Performance Criteria</w:t>
      </w:r>
    </w:p>
    <w:tbl>
      <w:tblPr>
        <w:tblW w:w="9639" w:type="dxa"/>
        <w:tblLayout w:type="fixed"/>
        <w:tblCellMar>
          <w:left w:w="62" w:type="dxa"/>
          <w:right w:w="62" w:type="dxa"/>
        </w:tblCellMar>
        <w:tblLook w:val="0000"/>
      </w:tblPr>
      <w:tblGrid>
        <w:gridCol w:w="2835"/>
        <w:gridCol w:w="6804"/>
      </w:tblGrid>
      <w:tr w:rsidTr="00A530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BodyText"/>
            </w:pPr>
            <w:r w:rsidRPr="00A530AF">
              <w:rPr>
                <w:rStyle w:val="SpecialBold"/>
              </w:rPr>
              <w:t>Elements</w:t>
            </w:r>
          </w:p>
          <w:p w:rsidR="00000000" w:rsidRPr="00A530AF" w:rsidP="00A530AF">
            <w:pPr>
              <w:pStyle w:val="BodyText"/>
            </w:pPr>
            <w:r w:rsidRPr="00A530A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BodyText"/>
            </w:pPr>
            <w:r w:rsidRPr="00A530AF">
              <w:rPr>
                <w:rStyle w:val="SpecialBold"/>
              </w:rPr>
              <w:t>Performance Criteria</w:t>
            </w:r>
          </w:p>
          <w:p w:rsidR="00000000" w:rsidP="00A530AF">
            <w:pPr>
              <w:pStyle w:val="BodyText"/>
              <w:rPr>
                <w:lang w:val="en-NZ"/>
              </w:rPr>
            </w:pPr>
            <w:r w:rsidRPr="00A530AF">
              <w:t>Performance criteria describe the performance needed to demonstrate achievement o</w:t>
            </w:r>
            <w:r w:rsidRPr="00A530AF">
              <w:t>f the element. Where bold and italicised text is used, further information is detailed in the range of conditions section.</w:t>
            </w:r>
          </w:p>
        </w:tc>
      </w:tr>
      <w:tr w:rsidTr="00A530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
              <w:rPr>
                <w:lang w:val="en-NZ"/>
              </w:rPr>
            </w:pPr>
            <w:r w:rsidRPr="00A530AF">
              <w:t>1.</w:t>
            </w:r>
            <w:r w:rsidRPr="00A530AF">
              <w:tab/>
              <w:t>Prepare to operate and monitor a CNC machine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
            </w:pPr>
            <w:r w:rsidRPr="00A530AF">
              <w:t>1.1</w:t>
            </w:r>
            <w:r w:rsidRPr="00A530AF">
              <w:tab/>
              <w:t>Job requirements are determined from workplace instructions</w:t>
            </w:r>
          </w:p>
          <w:p w:rsidR="00000000" w:rsidRPr="00A530AF" w:rsidP="00A530AF">
            <w:pPr>
              <w:pStyle w:val="List"/>
            </w:pPr>
            <w:r w:rsidRPr="00A530AF">
              <w:t>1.2</w:t>
            </w:r>
            <w:r w:rsidRPr="00A530AF">
              <w:tab/>
              <w:t>Information is s</w:t>
            </w:r>
            <w:r w:rsidRPr="00A530AF">
              <w:t>ourced, procedures and methods are analysed, and appropriate options are selected for operating and monitoring CNC machine</w:t>
            </w:r>
          </w:p>
          <w:p w:rsidR="00000000" w:rsidRPr="00A530AF" w:rsidP="00A530AF">
            <w:pPr>
              <w:pStyle w:val="List"/>
            </w:pPr>
            <w:r w:rsidRPr="00A530AF">
              <w:t>1.3</w:t>
            </w:r>
            <w:r w:rsidRPr="00A530AF">
              <w:tab/>
              <w:t>Pre-start checks are undertaken according to manufacturer procedures</w:t>
            </w:r>
          </w:p>
          <w:p w:rsidR="00000000" w:rsidP="00A530AF">
            <w:pPr>
              <w:pStyle w:val="List"/>
              <w:rPr>
                <w:lang w:val="en-NZ"/>
              </w:rPr>
            </w:pPr>
            <w:r w:rsidRPr="00A530AF">
              <w:t>1.4</w:t>
            </w:r>
            <w:r w:rsidRPr="00A530AF">
              <w:tab/>
              <w:t>Hazards associated with the work are identified and risk</w:t>
            </w:r>
            <w:r w:rsidRPr="00A530AF">
              <w:t>s are managed</w:t>
            </w:r>
          </w:p>
        </w:tc>
      </w:tr>
      <w:tr w:rsidTr="00A530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
              <w:rPr>
                <w:lang w:val="en-NZ"/>
              </w:rPr>
            </w:pPr>
            <w:r w:rsidRPr="00A530AF">
              <w:t>2.</w:t>
            </w:r>
            <w:r w:rsidRPr="00A530AF">
              <w:tab/>
              <w:t>Operate a CNC machine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
            </w:pPr>
            <w:r w:rsidRPr="00A530AF">
              <w:t>2.1</w:t>
            </w:r>
            <w:r w:rsidRPr="00A530AF">
              <w:tab/>
              <w:t>Computer program is</w:t>
            </w:r>
            <w:r w:rsidRPr="00A530AF">
              <w:rPr>
                <w:rStyle w:val="BoldandItalics"/>
              </w:rPr>
              <w:t xml:space="preserve"> selected and verified</w:t>
            </w:r>
            <w:r w:rsidRPr="00A530AF">
              <w:t xml:space="preserve"> according to workplace instructions</w:t>
            </w:r>
          </w:p>
          <w:p w:rsidR="00000000" w:rsidRPr="00A530AF" w:rsidP="00A530AF">
            <w:pPr>
              <w:pStyle w:val="List"/>
            </w:pPr>
            <w:r w:rsidRPr="00A530AF">
              <w:t>2.2</w:t>
            </w:r>
            <w:r w:rsidRPr="00A530AF">
              <w:tab/>
              <w:t xml:space="preserve">CNC machine is operated to product specifications according to workplace procedures and </w:t>
            </w:r>
            <w:r w:rsidRPr="00A530AF">
              <w:rPr>
                <w:rStyle w:val="BoldandItalics"/>
              </w:rPr>
              <w:t>safety and environmental requirements</w:t>
            </w:r>
            <w:r w:rsidRPr="00A530AF">
              <w:t>, and following machinery safe operating procedures</w:t>
            </w:r>
          </w:p>
          <w:p w:rsidR="00000000" w:rsidRPr="00A530AF" w:rsidP="00A530AF">
            <w:pPr>
              <w:pStyle w:val="List"/>
            </w:pPr>
            <w:r w:rsidRPr="00A530AF">
              <w:t>2.3</w:t>
            </w:r>
            <w:r w:rsidRPr="00A530AF">
              <w:tab/>
              <w:t>Machine malfunctions are identified and reported according to workplace procedures</w:t>
            </w:r>
          </w:p>
          <w:p w:rsidR="00000000" w:rsidP="00A530AF">
            <w:pPr>
              <w:pStyle w:val="List"/>
              <w:rPr>
                <w:lang w:val="en-NZ"/>
              </w:rPr>
            </w:pPr>
            <w:r w:rsidRPr="00A530AF">
              <w:t>2.4</w:t>
            </w:r>
            <w:r w:rsidRPr="00A530AF">
              <w:tab/>
              <w:t>Machined component is checked to ensure compliance with specifications</w:t>
            </w:r>
          </w:p>
        </w:tc>
      </w:tr>
      <w:tr w:rsidTr="00A530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
              <w:rPr>
                <w:lang w:val="en-NZ"/>
              </w:rPr>
            </w:pPr>
            <w:r w:rsidRPr="00A530AF">
              <w:t>3.</w:t>
            </w:r>
            <w:r w:rsidRPr="00A530AF">
              <w:tab/>
              <w:t>Perform necessary adjustments during m</w:t>
            </w:r>
            <w:r w:rsidRPr="00A530AF">
              <w:t>achining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
            </w:pPr>
            <w:r w:rsidRPr="00A530AF">
              <w:t>3.1</w:t>
            </w:r>
            <w:r w:rsidRPr="00A530AF">
              <w:tab/>
              <w:t>Tool wear is monitored and, where appropriate, pre-set tools are replaced, tool offsets are identified in computer-controlled program and adjusted, or other corrective action is taken according to manufacturer specifications and workpl</w:t>
            </w:r>
            <w:r w:rsidRPr="00A530AF">
              <w:t>ace procedures</w:t>
            </w:r>
          </w:p>
          <w:p w:rsidR="00000000" w:rsidP="00A530AF">
            <w:pPr>
              <w:pStyle w:val="List"/>
              <w:rPr>
                <w:lang w:val="en-NZ"/>
              </w:rPr>
            </w:pPr>
            <w:r w:rsidRPr="00A530AF">
              <w:t>3.2</w:t>
            </w:r>
            <w:r w:rsidRPr="00A530AF">
              <w:tab/>
              <w:t>Engine component deviation from specification is reported according to workplace procedures</w:t>
            </w:r>
          </w:p>
        </w:tc>
      </w:tr>
      <w:tr w:rsidTr="00A530A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
              <w:rPr>
                <w:lang w:val="en-NZ"/>
              </w:rPr>
            </w:pPr>
            <w:r w:rsidRPr="00A530AF">
              <w:t>4.</w:t>
            </w:r>
            <w:r w:rsidRPr="00A530A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
            </w:pPr>
            <w:r w:rsidRPr="00A530AF">
              <w:t>4.1</w:t>
            </w:r>
            <w:r w:rsidRPr="00A530AF">
              <w:tab/>
              <w:t>Final inspection is made to ensure finished work complies with workplace requirements and CNC machine is presente</w:t>
            </w:r>
            <w:r w:rsidRPr="00A530AF">
              <w:t>d ready for use</w:t>
            </w:r>
          </w:p>
          <w:p w:rsidR="00000000" w:rsidRPr="00A530AF" w:rsidP="00A530AF">
            <w:pPr>
              <w:pStyle w:val="List"/>
            </w:pPr>
            <w:r w:rsidRPr="00A530AF">
              <w:t>4.2</w:t>
            </w:r>
            <w:r w:rsidRPr="00A530AF">
              <w:tab/>
              <w:t>Work area is cleaned, waste and non-recyclable materials are disposed of, and recyclable material is collected</w:t>
            </w:r>
          </w:p>
          <w:p w:rsidR="00000000" w:rsidRPr="00A530AF" w:rsidP="00A530AF">
            <w:pPr>
              <w:pStyle w:val="List"/>
            </w:pPr>
            <w:r w:rsidRPr="00A530AF">
              <w:t>4.3</w:t>
            </w:r>
            <w:r w:rsidRPr="00A530AF">
              <w:tab/>
              <w:t>CNC machine and equipment are cleaned for use or storage according to workplace procedures</w:t>
            </w:r>
          </w:p>
          <w:p w:rsidR="00000000" w:rsidRPr="00A530AF" w:rsidP="00A530AF">
            <w:pPr>
              <w:pStyle w:val="List"/>
            </w:pPr>
            <w:r w:rsidRPr="00A530AF">
              <w:t>4.4</w:t>
            </w:r>
            <w:r w:rsidRPr="00A530AF">
              <w:tab/>
              <w:t>Workplace documentation is</w:t>
            </w:r>
            <w:r w:rsidRPr="00A530AF">
              <w:t xml:space="preserve"> processed according to workplace procedures</w:t>
            </w:r>
          </w:p>
        </w:tc>
      </w:tr>
    </w:tbl>
    <w:p w:rsidR="00000000" w:rsidRPr="00A530AF" w:rsidP="00A530AF">
      <w:pPr>
        <w:pStyle w:val="BodyText"/>
      </w:pPr>
    </w:p>
    <w:p w:rsidR="00000000" w:rsidRPr="00A530AF" w:rsidP="00A530AF">
      <w:pPr>
        <w:pStyle w:val="AllowPageBreak"/>
      </w:pPr>
    </w:p>
    <w:p w:rsidR="00000000" w:rsidRPr="00A530AF" w:rsidP="00A530AF">
      <w:pPr>
        <w:pStyle w:val="Heading1"/>
      </w:pPr>
      <w:bookmarkStart w:id="6" w:name="O_785969"/>
      <w:bookmarkEnd w:id="6"/>
      <w:r w:rsidRPr="00A530AF">
        <w:t>Foundation Skills</w:t>
      </w:r>
    </w:p>
    <w:p w:rsidR="00000000" w:rsidRPr="00A530AF" w:rsidP="00940C16">
      <w:pPr>
        <w:pStyle w:val="BodyText"/>
      </w:pPr>
      <w:r w:rsidRPr="00A530A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530A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BodyText"/>
            </w:pPr>
            <w:r w:rsidRPr="00A530A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rPr>
                <w:rStyle w:val="SpecialBold"/>
              </w:rPr>
              <w:t>Description</w:t>
            </w:r>
          </w:p>
        </w:tc>
      </w:tr>
      <w:tr w:rsidTr="00A530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Bullet"/>
              <w:rPr>
                <w:lang w:val="en-NZ"/>
              </w:rPr>
            </w:pPr>
            <w:r w:rsidRPr="00A530AF">
              <w:t>locate appropriate sources of information efficiently.</w:t>
            </w:r>
          </w:p>
        </w:tc>
      </w:tr>
      <w:tr w:rsidTr="00A530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Bullet"/>
            </w:pPr>
            <w:r w:rsidRPr="00A530AF">
              <w:t>interpret engine component specifications from workshop literature</w:t>
            </w:r>
          </w:p>
          <w:p w:rsidR="00000000" w:rsidP="00A530AF">
            <w:pPr>
              <w:pStyle w:val="ListBullet"/>
              <w:rPr>
                <w:lang w:val="en-NZ"/>
              </w:rPr>
            </w:pPr>
            <w:r w:rsidRPr="00A530AF">
              <w:t>interpret CNC machinery safe operating procedures from operating manuals and signs.</w:t>
            </w:r>
          </w:p>
        </w:tc>
      </w:tr>
      <w:tr w:rsidTr="00A530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Bullet"/>
              <w:rPr>
                <w:lang w:val="en-NZ"/>
              </w:rPr>
            </w:pPr>
            <w:r w:rsidRPr="00A530AF">
              <w:t>legibly and accurately fill out workplace documentation to record measurements.</w:t>
            </w:r>
          </w:p>
        </w:tc>
      </w:tr>
      <w:tr w:rsidTr="00A530AF">
        <w:tblPrEx>
          <w:tblW w:w="9639" w:type="dxa"/>
          <w:tblLayout w:type="fixed"/>
          <w:tblCellMar>
            <w:left w:w="62" w:type="dxa"/>
            <w:right w:w="62" w:type="dxa"/>
          </w:tblCellMar>
          <w:tblLook w:val="0000"/>
        </w:tblPrEx>
        <w:trPr>
          <w:trHeight w:val="6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Bullet"/>
            </w:pPr>
            <w:r w:rsidRPr="00A530AF">
              <w:t>clarify instructions</w:t>
            </w:r>
          </w:p>
          <w:p w:rsidR="00000000" w:rsidP="00A530AF">
            <w:pPr>
              <w:pStyle w:val="ListBullet"/>
              <w:rPr>
                <w:lang w:val="en-NZ"/>
              </w:rPr>
            </w:pPr>
            <w:r w:rsidRPr="00A530AF">
              <w:t>gain information w</w:t>
            </w:r>
            <w:r w:rsidRPr="00A530AF">
              <w:t xml:space="preserve">hen setting up machine operation. </w:t>
            </w:r>
          </w:p>
        </w:tc>
      </w:tr>
      <w:tr w:rsidTr="00A530AF">
        <w:tblPrEx>
          <w:tblW w:w="9639" w:type="dxa"/>
          <w:tblLayout w:type="fixed"/>
          <w:tblCellMar>
            <w:left w:w="62" w:type="dxa"/>
            <w:right w:w="62" w:type="dxa"/>
          </w:tblCellMar>
          <w:tblLook w:val="0000"/>
        </w:tblPrEx>
        <w:trPr>
          <w:trHeight w:val="6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Bullet"/>
            </w:pPr>
            <w:r w:rsidRPr="00A530AF">
              <w:t>interpret numerical information in manufacturer specifications, workshop literature, and machinery dials, gauges and computer readouts</w:t>
            </w:r>
          </w:p>
          <w:p w:rsidR="00000000" w:rsidRPr="00A530AF" w:rsidP="00A530AF">
            <w:pPr>
              <w:pStyle w:val="ListBullet"/>
            </w:pPr>
            <w:r w:rsidRPr="00A530AF">
              <w:t>use basic mathematical operations, including addition and subtraction, to:</w:t>
            </w:r>
          </w:p>
          <w:p w:rsidR="00000000" w:rsidRPr="00A530AF" w:rsidP="00A530AF">
            <w:pPr>
              <w:pStyle w:val="ListBullet2"/>
            </w:pPr>
            <w:r w:rsidRPr="00A530AF">
              <w:t>convert metric dimensions to imperial, and imperial dimensions to metric</w:t>
            </w:r>
          </w:p>
          <w:p w:rsidR="00000000" w:rsidRPr="00A530AF" w:rsidP="00A530AF">
            <w:pPr>
              <w:pStyle w:val="ListBullet2"/>
            </w:pPr>
            <w:r w:rsidRPr="00A530AF">
              <w:t>calculate tolerances and clearances</w:t>
            </w:r>
          </w:p>
          <w:p w:rsidR="00000000" w:rsidP="00A530AF">
            <w:pPr>
              <w:pStyle w:val="ListBullet"/>
              <w:rPr>
                <w:lang w:val="en-NZ"/>
              </w:rPr>
            </w:pPr>
            <w:r w:rsidRPr="00A530AF">
              <w:t>interpret metric and imperial increments on precision measuring equipm</w:t>
            </w:r>
            <w:r w:rsidRPr="00A530AF">
              <w:t>ent.</w:t>
            </w:r>
          </w:p>
        </w:tc>
      </w:tr>
      <w:tr w:rsidTr="00A530AF">
        <w:tblPrEx>
          <w:tblW w:w="9639" w:type="dxa"/>
          <w:tblLayout w:type="fixed"/>
          <w:tblCellMar>
            <w:left w:w="62" w:type="dxa"/>
            <w:right w:w="62" w:type="dxa"/>
          </w:tblCellMar>
          <w:tblLook w:val="0000"/>
        </w:tblPrEx>
        <w:trPr>
          <w:trHeight w:val="5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Bullet"/>
              <w:rPr>
                <w:lang w:val="en-NZ"/>
              </w:rPr>
            </w:pPr>
            <w:r w:rsidRPr="00A530AF">
              <w:t>navigate computer software, selecting and confirming options.</w:t>
            </w:r>
          </w:p>
        </w:tc>
      </w:tr>
      <w:tr w:rsidTr="00A530AF">
        <w:tblPrEx>
          <w:tblW w:w="9639" w:type="dxa"/>
          <w:tblLayout w:type="fixed"/>
          <w:tblCellMar>
            <w:left w:w="62" w:type="dxa"/>
            <w:right w:w="62" w:type="dxa"/>
          </w:tblCellMar>
          <w:tblLook w:val="0000"/>
        </w:tblPrEx>
        <w:trPr>
          <w:trHeight w:val="6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Bullet"/>
              <w:rPr>
                <w:lang w:val="en-NZ"/>
              </w:rPr>
            </w:pPr>
            <w:r w:rsidRPr="00A530AF">
              <w:t>determine the most appropriate method of component adjustment or machining for the situation.</w:t>
            </w:r>
          </w:p>
        </w:tc>
      </w:tr>
      <w:tr w:rsidTr="00A530AF">
        <w:tblPrEx>
          <w:tblW w:w="9639" w:type="dxa"/>
          <w:tblLayout w:type="fixed"/>
          <w:tblCellMar>
            <w:left w:w="62" w:type="dxa"/>
            <w:right w:w="62" w:type="dxa"/>
          </w:tblCellMar>
          <w:tblLook w:val="0000"/>
        </w:tblPrEx>
        <w:trPr>
          <w:trHeight w:val="5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Bullet"/>
            </w:pPr>
            <w:r w:rsidRPr="00A530AF">
              <w:t>use metric and imperial precision measuring equipment.</w:t>
            </w:r>
          </w:p>
        </w:tc>
      </w:tr>
    </w:tbl>
    <w:p w:rsidR="00000000" w:rsidRPr="00A530AF" w:rsidP="00A530AF">
      <w:pPr>
        <w:pStyle w:val="BodyText"/>
      </w:pPr>
    </w:p>
    <w:p w:rsidR="00000000" w:rsidRPr="00A530AF" w:rsidP="00A530AF">
      <w:pPr>
        <w:pStyle w:val="AllowPageBreak"/>
      </w:pPr>
    </w:p>
    <w:p w:rsidR="00000000" w:rsidRPr="00A530AF" w:rsidP="00A530AF">
      <w:pPr>
        <w:pStyle w:val="Heading1"/>
      </w:pPr>
      <w:bookmarkStart w:id="7" w:name="O_785970"/>
      <w:bookmarkEnd w:id="7"/>
      <w:r w:rsidRPr="00A530AF">
        <w:t>Range of Conditions</w:t>
      </w:r>
    </w:p>
    <w:p w:rsidR="00000000" w:rsidRPr="00A530AF" w:rsidP="00940C16">
      <w:pPr>
        <w:pStyle w:val="BodyText"/>
      </w:pPr>
      <w:r w:rsidRPr="00A530AF">
        <w:t>This section specifies work environments and conditions that may affect performance. Essential operating conditions that may be present (depending on the work sit</w:t>
      </w:r>
      <w:r w:rsidRPr="00A530AF">
        <w: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30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rPr>
                <w:rStyle w:val="BoldandItalics"/>
              </w:rPr>
              <w:t>Selecting and verifying</w:t>
            </w:r>
            <w:r w:rsidRPr="00A530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ListBullet"/>
              <w:rPr>
                <w:lang w:val="en-NZ"/>
              </w:rPr>
            </w:pPr>
            <w:r w:rsidRPr="00A530AF">
              <w:t>correct speed and fe</w:t>
            </w:r>
            <w:r w:rsidRPr="00A530AF">
              <w:t>ed rates of tools for cast iron and aluminium.</w:t>
            </w:r>
          </w:p>
        </w:tc>
      </w:tr>
      <w:tr w:rsidTr="00A530A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0AF">
            <w:pPr>
              <w:pStyle w:val="BodyText"/>
              <w:rPr>
                <w:lang w:val="en-NZ"/>
              </w:rPr>
            </w:pPr>
            <w:r w:rsidRPr="00A530AF">
              <w:rPr>
                <w:rStyle w:val="BoldandItalics"/>
              </w:rPr>
              <w:t>Safety and environmental requirements</w:t>
            </w:r>
            <w:r w:rsidRPr="00A530A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0AF" w:rsidP="00A530AF">
            <w:pPr>
              <w:pStyle w:val="ListBullet"/>
            </w:pPr>
            <w:r w:rsidRPr="00A530AF">
              <w:t>work health and safety (WHS) and occupational health and safety (OHS) requirements, including operational risk assessment and treatments associated with:</w:t>
            </w:r>
          </w:p>
          <w:p w:rsidR="00000000" w:rsidRPr="00A530AF" w:rsidP="00A530AF">
            <w:pPr>
              <w:pStyle w:val="ListBullet2"/>
            </w:pPr>
            <w:r w:rsidRPr="00A530AF">
              <w:t>selecting and using personal protective equipment (PPE) when working with CNC machines and using chemical cleaning and lubricating agents</w:t>
            </w:r>
          </w:p>
          <w:p w:rsidR="00000000" w:rsidRPr="00A530AF" w:rsidP="00A530AF">
            <w:pPr>
              <w:pStyle w:val="ListBullet2"/>
            </w:pPr>
            <w:r w:rsidRPr="00A530AF">
              <w:t>safe operating procedures for operating CNC machinery</w:t>
            </w:r>
          </w:p>
          <w:p w:rsidR="00000000" w:rsidRPr="00A530AF" w:rsidP="00A530AF">
            <w:pPr>
              <w:pStyle w:val="ListBullet"/>
            </w:pPr>
            <w:r w:rsidRPr="00A530AF">
              <w:t xml:space="preserve">environmental requirements, including procedures for trapping, </w:t>
            </w:r>
            <w:r w:rsidRPr="00A530AF">
              <w:t>storing and disposing of cooling and lubricating fluids released during machining process.</w:t>
            </w:r>
          </w:p>
        </w:tc>
      </w:tr>
    </w:tbl>
    <w:p w:rsidR="00000000" w:rsidRPr="00A530AF" w:rsidP="00A530AF">
      <w:pPr>
        <w:pStyle w:val="BodyText"/>
      </w:pPr>
    </w:p>
    <w:p w:rsidR="00000000" w:rsidRPr="00A530AF" w:rsidP="00A530AF">
      <w:pPr>
        <w:pStyle w:val="AllowPageBreak"/>
      </w:pPr>
    </w:p>
    <w:p w:rsidR="00000000" w:rsidRPr="00A530AF" w:rsidP="00A530AF">
      <w:pPr>
        <w:pStyle w:val="Heading1"/>
      </w:pPr>
      <w:bookmarkStart w:id="8" w:name="O_785971"/>
      <w:bookmarkEnd w:id="8"/>
      <w:r w:rsidRPr="00A530AF">
        <w:t>Unit Mapping Information</w:t>
      </w:r>
    </w:p>
    <w:p w:rsidR="00000000" w:rsidRPr="00A530AF" w:rsidP="00940C16">
      <w:pPr>
        <w:pStyle w:val="BodyText"/>
      </w:pPr>
      <w:r w:rsidRPr="00A530AF">
        <w:t>Equivalent to AURTTM3001 Operate and monitor computer controlled machines</w:t>
      </w:r>
    </w:p>
    <w:p w:rsidR="00000000" w:rsidRPr="00A530AF" w:rsidP="00A530AF">
      <w:pPr>
        <w:pStyle w:val="Heading1"/>
      </w:pPr>
      <w:bookmarkStart w:id="9" w:name="O_785978"/>
      <w:bookmarkEnd w:id="9"/>
      <w:r w:rsidRPr="00A530AF">
        <w:t>Links</w:t>
      </w:r>
    </w:p>
    <w:p w:rsidR="00000000" w:rsidRPr="00A530AF" w:rsidP="00940C16">
      <w:pPr>
        <w:pStyle w:val="BodyText"/>
      </w:pPr>
      <w:r w:rsidRPr="00A530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5A7B">
        <w:rPr>
          <w:rStyle w:val="Hyperlink"/>
        </w:rPr>
        <w:t>https://vetnet.gov.au/Pages/TrainingDocs.aspx?q=b4278d82-d487-4070-a8c4-78045ec695b1</w:t>
      </w:r>
      <w:r>
        <w:fldChar w:fldCharType="end"/>
      </w:r>
    </w:p>
    <w:p w:rsidR="00000000" w:rsidRPr="00A530AF" w:rsidP="00940C16">
      <w:pPr>
        <w:pStyle w:val="BodyText"/>
        <w:sectPr w:rsidSect="00A530AF">
          <w:headerReference w:type="default" r:id="rId10"/>
          <w:footerReference w:type="default" r:id="rId11"/>
          <w:pgSz w:w="11908" w:h="16833"/>
          <w:pgMar w:top="1702" w:right="1418" w:bottom="1702" w:left="1418" w:header="992" w:footer="992" w:gutter="0"/>
          <w:cols w:space="720"/>
          <w:noEndnote/>
          <w:docGrid w:linePitch="299"/>
        </w:sectPr>
      </w:pPr>
    </w:p>
    <w:p w:rsidR="00000000" w:rsidRPr="00A530AF" w:rsidP="00A530AF">
      <w:pPr>
        <w:pStyle w:val="SuperHeading"/>
      </w:pPr>
      <w:r w:rsidRPr="00A530AF">
        <w:t xml:space="preserve">Assessment </w:t>
      </w:r>
      <w:r w:rsidRPr="00A530AF">
        <w:t>Requirements for AURTTM001 Operate and monitor computer numerical control machines</w:t>
      </w:r>
    </w:p>
    <w:p w:rsidR="00000000" w:rsidRPr="00A530AF" w:rsidP="00A530AF">
      <w:pPr>
        <w:pStyle w:val="Heading1"/>
      </w:pPr>
      <w:bookmarkStart w:id="10" w:name="O_785973"/>
      <w:bookmarkEnd w:id="10"/>
      <w:r w:rsidRPr="00A530AF">
        <w:t>Modification History</w:t>
      </w:r>
    </w:p>
    <w:tbl>
      <w:tblPr>
        <w:tblW w:w="9639" w:type="dxa"/>
        <w:tblLayout w:type="fixed"/>
        <w:tblCellMar>
          <w:left w:w="62" w:type="dxa"/>
          <w:right w:w="62" w:type="dxa"/>
        </w:tblCellMar>
        <w:tblLook w:val="0000"/>
      </w:tblPr>
      <w:tblGrid>
        <w:gridCol w:w="2835"/>
        <w:gridCol w:w="6804"/>
      </w:tblGrid>
      <w:tr w:rsidTr="00940C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0AF" w:rsidP="00A530AF">
            <w:pPr>
              <w:pStyle w:val="BodyText"/>
            </w:pPr>
            <w:r w:rsidRPr="00A530A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0AF">
            <w:pPr>
              <w:pStyle w:val="BodyText"/>
              <w:rPr>
                <w:lang w:val="en-NZ"/>
              </w:rPr>
            </w:pPr>
            <w:r w:rsidRPr="00A530AF">
              <w:rPr>
                <w:rStyle w:val="SpecialBold"/>
              </w:rPr>
              <w:t>Comment</w:t>
            </w:r>
          </w:p>
        </w:tc>
      </w:tr>
      <w:tr w:rsidTr="00940C1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0AF">
            <w:pPr>
              <w:pStyle w:val="BodyText"/>
              <w:rPr>
                <w:lang w:val="en-NZ"/>
              </w:rPr>
            </w:pPr>
            <w:r w:rsidRPr="00A530A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0AF" w:rsidP="00A530AF">
            <w:pPr>
              <w:pStyle w:val="BodyText"/>
            </w:pPr>
            <w:r w:rsidRPr="00A530AF">
              <w:t>New unit of competency.</w:t>
            </w:r>
          </w:p>
        </w:tc>
      </w:tr>
    </w:tbl>
    <w:p w:rsidR="00000000" w:rsidRPr="00A530AF" w:rsidP="00A530AF">
      <w:pPr>
        <w:pStyle w:val="BodyText"/>
      </w:pPr>
    </w:p>
    <w:p w:rsidR="00000000" w:rsidRPr="00A530AF" w:rsidP="00A530AF">
      <w:pPr>
        <w:pStyle w:val="AllowPageBreak"/>
      </w:pPr>
    </w:p>
    <w:p w:rsidR="00000000" w:rsidRPr="00A530AF" w:rsidP="00A530AF">
      <w:pPr>
        <w:pStyle w:val="Heading1"/>
      </w:pPr>
      <w:bookmarkStart w:id="11" w:name="O_785974"/>
      <w:bookmarkEnd w:id="11"/>
      <w:r w:rsidRPr="00A530AF">
        <w:t>Performance Evidence</w:t>
      </w:r>
    </w:p>
    <w:p w:rsidR="00000000" w:rsidRPr="00A530AF" w:rsidP="00940C16">
      <w:pPr>
        <w:pStyle w:val="BodyText"/>
      </w:pPr>
      <w:r w:rsidRPr="00A530AF">
        <w:t>Before competency can be determined, individuals must demonstrate they can perform the following according to the standards defined in this unit’s elements, performance criteria, range of conditions and foundation skills:</w:t>
      </w:r>
    </w:p>
    <w:p w:rsidR="00000000" w:rsidRPr="00A530AF" w:rsidP="00A530AF">
      <w:pPr>
        <w:pStyle w:val="ListBullet"/>
      </w:pPr>
      <w:r w:rsidRPr="00A530AF">
        <w:t>conduct computer numerical contro</w:t>
      </w:r>
      <w:r w:rsidRPr="00A530AF">
        <w:t>l (CNC) machining of a shape in aluminium alloy, in which the work must involve:</w:t>
      </w:r>
    </w:p>
    <w:p w:rsidR="00000000" w:rsidRPr="00A530AF" w:rsidP="00A530AF">
      <w:pPr>
        <w:pStyle w:val="ListBullet2"/>
      </w:pPr>
      <w:r w:rsidRPr="00A530AF">
        <w:t>drilling and tapping four holes</w:t>
      </w:r>
    </w:p>
    <w:p w:rsidR="00000000" w:rsidRPr="00A530AF" w:rsidP="00A530AF">
      <w:pPr>
        <w:pStyle w:val="ListBullet2"/>
      </w:pPr>
      <w:r w:rsidRPr="00A530AF">
        <w:t>machining a pocket in the shape</w:t>
      </w:r>
    </w:p>
    <w:p w:rsidR="00000000" w:rsidRPr="00A530AF" w:rsidP="00A530AF">
      <w:pPr>
        <w:pStyle w:val="ListBullet2"/>
      </w:pPr>
      <w:r w:rsidRPr="00A530AF">
        <w:t>surface machining one face on the shape</w:t>
      </w:r>
    </w:p>
    <w:p w:rsidR="00000000" w:rsidRPr="00A530AF" w:rsidP="00A530AF">
      <w:pPr>
        <w:pStyle w:val="ListBullet"/>
      </w:pPr>
      <w:r w:rsidRPr="00A530AF">
        <w:t>conduct CNC machining of a shape in cast iron, in which the work must involve:</w:t>
      </w:r>
    </w:p>
    <w:p w:rsidR="00000000" w:rsidRPr="00A530AF" w:rsidP="00A530AF">
      <w:pPr>
        <w:pStyle w:val="ListBullet2"/>
      </w:pPr>
      <w:r w:rsidRPr="00A530AF">
        <w:t>drilling and tapping four holes</w:t>
      </w:r>
    </w:p>
    <w:p w:rsidR="00000000" w:rsidRPr="00A530AF" w:rsidP="00A530AF">
      <w:pPr>
        <w:pStyle w:val="ListBullet2"/>
      </w:pPr>
      <w:r w:rsidRPr="00A530AF">
        <w:t>machining a pocket in the shape</w:t>
      </w:r>
    </w:p>
    <w:p w:rsidR="00000000" w:rsidRPr="00A530AF" w:rsidP="00A530AF">
      <w:pPr>
        <w:pStyle w:val="ListBullet2"/>
      </w:pPr>
      <w:r w:rsidRPr="00A530AF">
        <w:t>surface machining one face on the shape.</w:t>
      </w:r>
    </w:p>
    <w:p w:rsidR="00000000" w:rsidRPr="00A530AF" w:rsidP="00A530AF">
      <w:pPr>
        <w:pStyle w:val="AllowPageBreak"/>
      </w:pPr>
    </w:p>
    <w:p w:rsidR="00000000" w:rsidRPr="00A530AF" w:rsidP="00A530AF">
      <w:pPr>
        <w:pStyle w:val="Heading1"/>
      </w:pPr>
      <w:bookmarkStart w:id="12" w:name="O_785975"/>
      <w:bookmarkEnd w:id="12"/>
      <w:r w:rsidRPr="00A530AF">
        <w:t>Knowledge Evidence</w:t>
      </w:r>
    </w:p>
    <w:p w:rsidR="00000000" w:rsidRPr="00A530AF" w:rsidP="00940C16">
      <w:pPr>
        <w:pStyle w:val="BodyText"/>
      </w:pPr>
      <w:r w:rsidRPr="00A530AF">
        <w:t>Individuals must be able to demonst</w:t>
      </w:r>
      <w:r w:rsidRPr="00A530AF">
        <w:t>rate knowledge of:</w:t>
      </w:r>
    </w:p>
    <w:p w:rsidR="00000000" w:rsidRPr="00A530AF" w:rsidP="00A530AF">
      <w:pPr>
        <w:pStyle w:val="ListBullet"/>
      </w:pPr>
      <w:r w:rsidRPr="00A530AF">
        <w:t>work health and safety (WHS) and occupational health and safety (OHS) requirements relating to operating and monitoring CNC machines, including operational risk assessment and treatments associated with:</w:t>
      </w:r>
    </w:p>
    <w:p w:rsidR="00000000" w:rsidRPr="00A530AF" w:rsidP="00A530AF">
      <w:pPr>
        <w:pStyle w:val="ListBullet2"/>
      </w:pPr>
      <w:r w:rsidRPr="00A530AF">
        <w:t>selecting and using personal pr</w:t>
      </w:r>
      <w:r w:rsidRPr="00A530AF">
        <w:t>otective equipment (PPE) when working with CNC machines and using chemical cleaning and lubricating agents</w:t>
      </w:r>
    </w:p>
    <w:p w:rsidR="00000000" w:rsidRPr="00A530AF" w:rsidP="00A530AF">
      <w:pPr>
        <w:pStyle w:val="ListBullet2"/>
      </w:pPr>
      <w:r w:rsidRPr="00A530AF">
        <w:t>safe operating procedures for operating CNC machinery</w:t>
      </w:r>
    </w:p>
    <w:p w:rsidR="00000000" w:rsidRPr="00A530AF" w:rsidP="00A530AF">
      <w:pPr>
        <w:pStyle w:val="ListBullet"/>
      </w:pPr>
      <w:r w:rsidRPr="00A530AF">
        <w:t>environmental requirements, including procedures for trapping, storing and disposing of cooling and lubricating fluids released during machining process</w:t>
      </w:r>
    </w:p>
    <w:p w:rsidR="00000000" w:rsidRPr="00A530AF" w:rsidP="00A530AF">
      <w:pPr>
        <w:pStyle w:val="ListBullet"/>
      </w:pPr>
      <w:r w:rsidRPr="00A530AF">
        <w:t>procedures for accessing computer-controlled programs installed in the machine controller, including:</w:t>
      </w:r>
    </w:p>
    <w:p w:rsidR="00000000" w:rsidRPr="00A530AF" w:rsidP="00A530AF">
      <w:pPr>
        <w:pStyle w:val="ListBullet2"/>
      </w:pPr>
      <w:r w:rsidRPr="00A530AF">
        <w:t>posting appropriate program to the machine</w:t>
      </w:r>
    </w:p>
    <w:p w:rsidR="00000000" w:rsidRPr="00A530AF" w:rsidP="00A530AF">
      <w:pPr>
        <w:pStyle w:val="ListBullet2"/>
      </w:pPr>
      <w:r w:rsidRPr="00A530AF">
        <w:t>selecting tool specified by the program and for the material to be machined</w:t>
      </w:r>
    </w:p>
    <w:p w:rsidR="00000000" w:rsidRPr="00A530AF" w:rsidP="00A530AF">
      <w:pPr>
        <w:pStyle w:val="ListBullet2"/>
      </w:pPr>
      <w:r w:rsidRPr="00A530AF">
        <w:t>selecting appropriate speeds and feeds</w:t>
      </w:r>
    </w:p>
    <w:p w:rsidR="00000000" w:rsidRPr="00A530AF" w:rsidP="00A530AF">
      <w:pPr>
        <w:pStyle w:val="ListBullet"/>
      </w:pPr>
      <w:r w:rsidRPr="00A530AF">
        <w:t>computer-controlled machine operating procedures, including:</w:t>
      </w:r>
    </w:p>
    <w:p w:rsidR="00000000" w:rsidRPr="00A530AF" w:rsidP="00A530AF">
      <w:pPr>
        <w:pStyle w:val="ListBullet2"/>
      </w:pPr>
      <w:r w:rsidRPr="00A530AF">
        <w:t>zeroing the machine axes</w:t>
      </w:r>
    </w:p>
    <w:p w:rsidR="00000000" w:rsidRPr="00A530AF" w:rsidP="00A530AF">
      <w:pPr>
        <w:pStyle w:val="ListBullet2"/>
      </w:pPr>
      <w:r w:rsidRPr="00A530AF">
        <w:t>engaging w</w:t>
      </w:r>
      <w:r w:rsidRPr="00A530AF">
        <w:t>arm-up procedures, and checking lubricant levels, coolant levels, and machine slide ways</w:t>
      </w:r>
    </w:p>
    <w:p w:rsidR="00000000" w:rsidRPr="00A530AF" w:rsidP="00A530AF">
      <w:pPr>
        <w:pStyle w:val="ListBullet2"/>
      </w:pPr>
      <w:r w:rsidRPr="00A530AF">
        <w:t>mounting tools in tool holders</w:t>
      </w:r>
    </w:p>
    <w:p w:rsidR="00000000" w:rsidRPr="00A530AF" w:rsidP="00A530AF">
      <w:pPr>
        <w:pStyle w:val="ListBullet2"/>
      </w:pPr>
      <w:r w:rsidRPr="00A530AF">
        <w:t>setting tool speed and feed rates</w:t>
      </w:r>
    </w:p>
    <w:p w:rsidR="00000000" w:rsidRPr="00A530AF" w:rsidP="00A530AF">
      <w:pPr>
        <w:pStyle w:val="ListBullet2"/>
      </w:pPr>
      <w:r w:rsidRPr="00A530AF">
        <w:t>setting tool height manually</w:t>
      </w:r>
    </w:p>
    <w:p w:rsidR="00000000" w:rsidRPr="00A530AF" w:rsidP="00A530AF">
      <w:pPr>
        <w:pStyle w:val="ListBullet2"/>
      </w:pPr>
      <w:r w:rsidRPr="00A530AF">
        <w:t>setting machine offset parameters to correct tool number and height</w:t>
      </w:r>
    </w:p>
    <w:p w:rsidR="00000000" w:rsidRPr="00A530AF" w:rsidP="00A530AF">
      <w:pPr>
        <w:pStyle w:val="ListBullet2"/>
      </w:pPr>
      <w:r w:rsidRPr="00A530AF">
        <w:t>setting work piece datum</w:t>
      </w:r>
    </w:p>
    <w:p w:rsidR="00000000" w:rsidRPr="00A530AF" w:rsidP="00A530AF">
      <w:pPr>
        <w:pStyle w:val="ListBullet2"/>
      </w:pPr>
      <w:r w:rsidRPr="00A530AF">
        <w:t>recording data in machine offsets</w:t>
      </w:r>
    </w:p>
    <w:p w:rsidR="00000000" w:rsidRPr="00A530AF" w:rsidP="00A530AF">
      <w:pPr>
        <w:pStyle w:val="ListBullet2"/>
      </w:pPr>
      <w:r w:rsidRPr="00A530AF">
        <w:t>selecting dry run mode on CNC controller and single block to test program</w:t>
      </w:r>
    </w:p>
    <w:p w:rsidR="00000000" w:rsidRPr="00A530AF" w:rsidP="00A530AF">
      <w:pPr>
        <w:pStyle w:val="ListBullet"/>
      </w:pPr>
      <w:r w:rsidRPr="00A530AF">
        <w:t>procedures for basic editing of computer program to reflect specific job requirements</w:t>
      </w:r>
    </w:p>
    <w:p w:rsidR="00000000" w:rsidRPr="00A530AF" w:rsidP="00A530AF">
      <w:pPr>
        <w:pStyle w:val="ListBullet"/>
      </w:pPr>
      <w:r w:rsidRPr="00A530AF">
        <w:t>typical machine malfunctions, includ</w:t>
      </w:r>
      <w:r w:rsidRPr="00A530AF">
        <w:t>ing:</w:t>
      </w:r>
    </w:p>
    <w:p w:rsidR="00000000" w:rsidRPr="00A530AF" w:rsidP="00A530AF">
      <w:pPr>
        <w:pStyle w:val="ListBullet2"/>
      </w:pPr>
      <w:r w:rsidRPr="00A530AF">
        <w:t>programming</w:t>
      </w:r>
    </w:p>
    <w:p w:rsidR="00000000" w:rsidRPr="00A530AF" w:rsidP="00A530AF">
      <w:pPr>
        <w:pStyle w:val="ListBullet2"/>
      </w:pPr>
      <w:r w:rsidRPr="00A530AF">
        <w:t>non-optimal speeds and feeds</w:t>
      </w:r>
    </w:p>
    <w:p w:rsidR="00000000" w:rsidRPr="00A530AF" w:rsidP="00A530AF">
      <w:pPr>
        <w:pStyle w:val="ListBullet2"/>
      </w:pPr>
      <w:r w:rsidRPr="00A530AF">
        <w:t>inflexible controller</w:t>
      </w:r>
    </w:p>
    <w:p w:rsidR="00000000" w:rsidRPr="00A530AF" w:rsidP="00A530AF">
      <w:pPr>
        <w:pStyle w:val="ListBullet"/>
      </w:pPr>
      <w:r w:rsidRPr="00A530AF">
        <w:t>tool wear and effect of wear on product or part specifications</w:t>
      </w:r>
    </w:p>
    <w:p w:rsidR="00000000" w:rsidRPr="00A530AF" w:rsidP="00A530AF">
      <w:pPr>
        <w:pStyle w:val="ListBullet"/>
      </w:pPr>
      <w:r w:rsidRPr="00A530AF">
        <w:t>procedures to be followed once tool wear has been detected</w:t>
      </w:r>
    </w:p>
    <w:p w:rsidR="00000000" w:rsidRPr="00A530AF" w:rsidP="00A530AF">
      <w:pPr>
        <w:pStyle w:val="ListBullet"/>
      </w:pPr>
      <w:r w:rsidRPr="00A530AF">
        <w:t>pre-set tool replacement procedures</w:t>
      </w:r>
    </w:p>
    <w:p w:rsidR="00000000" w:rsidRPr="00A530AF" w:rsidP="00A530AF">
      <w:pPr>
        <w:pStyle w:val="ListBullet"/>
      </w:pPr>
      <w:r w:rsidRPr="00A530AF">
        <w:t>adjustment procedures for to</w:t>
      </w:r>
      <w:r w:rsidRPr="00A530AF">
        <w:t>ol offsets</w:t>
      </w:r>
    </w:p>
    <w:p w:rsidR="00000000" w:rsidRPr="00A530AF" w:rsidP="00A530AF">
      <w:pPr>
        <w:pStyle w:val="ListBullet"/>
      </w:pPr>
      <w:r w:rsidRPr="00A530AF">
        <w:t>effects of adjustments on machining specifications.</w:t>
      </w:r>
    </w:p>
    <w:p w:rsidR="00000000" w:rsidRPr="00A530AF" w:rsidP="00A530AF">
      <w:pPr>
        <w:pStyle w:val="AllowPageBreak"/>
      </w:pPr>
    </w:p>
    <w:p w:rsidR="00000000" w:rsidRPr="00A530AF" w:rsidP="00A530AF">
      <w:pPr>
        <w:pStyle w:val="Heading1"/>
      </w:pPr>
      <w:bookmarkStart w:id="13" w:name="O_785976"/>
      <w:bookmarkEnd w:id="13"/>
      <w:r w:rsidRPr="00A530AF">
        <w:t>Assessment Conditions</w:t>
      </w:r>
    </w:p>
    <w:p w:rsidR="00000000" w:rsidRPr="00A530AF" w:rsidP="00940C16">
      <w:pPr>
        <w:pStyle w:val="BodyText"/>
      </w:pPr>
      <w:r w:rsidRPr="00A530AF">
        <w:t>Assessors must satisfy NVR/AQTF assessor requirements.</w:t>
      </w:r>
    </w:p>
    <w:p w:rsidR="00000000" w:rsidRPr="00A530AF" w:rsidP="00940C16">
      <w:pPr>
        <w:pStyle w:val="BodyText"/>
      </w:pPr>
      <w:r w:rsidRPr="00A530AF">
        <w:t>Competency is to be assessed in the workplace or a simulated environment that accurately reflects performance in a real workplace setting.</w:t>
      </w:r>
    </w:p>
    <w:p w:rsidR="00000000" w:rsidRPr="00A530AF" w:rsidP="00940C16">
      <w:pPr>
        <w:pStyle w:val="BodyText"/>
      </w:pPr>
      <w:r w:rsidRPr="00A530AF">
        <w:t>Assessment must include direct observation of tasks.</w:t>
      </w:r>
    </w:p>
    <w:p w:rsidR="00000000" w:rsidRPr="00A530AF" w:rsidP="00940C16">
      <w:pPr>
        <w:pStyle w:val="BodyText"/>
      </w:pPr>
      <w:r w:rsidRPr="00A530AF">
        <w:t xml:space="preserve">Where assessment of competency includes third-party evidence, </w:t>
      </w:r>
      <w:r w:rsidRPr="00A530AF">
        <w:t>individuals must provide evidence that links them to the CNC machines that they have operated and monitored, e.g. repair orders.</w:t>
      </w:r>
    </w:p>
    <w:p w:rsidR="00000000" w:rsidRPr="00A530AF" w:rsidP="00940C16">
      <w:pPr>
        <w:pStyle w:val="BodyText"/>
      </w:pPr>
      <w:r w:rsidRPr="00A530AF">
        <w:t>Assessors must verify performance evidence through questioning on skills and knowledge to ensure correct interpretation and ap</w:t>
      </w:r>
      <w:r w:rsidRPr="00A530AF">
        <w:t>plication.</w:t>
      </w:r>
    </w:p>
    <w:p w:rsidR="00000000" w:rsidRPr="00A530AF" w:rsidP="00940C16">
      <w:pPr>
        <w:pStyle w:val="BodyText"/>
      </w:pPr>
      <w:r w:rsidRPr="00A530AF">
        <w:t>The following resources must be made available:</w:t>
      </w:r>
    </w:p>
    <w:p w:rsidR="00000000" w:rsidRPr="00A530AF" w:rsidP="00A530AF">
      <w:pPr>
        <w:pStyle w:val="ListBullet"/>
      </w:pPr>
      <w:r w:rsidRPr="00A530AF">
        <w:t>automotive repair workplace or simulated workplace</w:t>
      </w:r>
    </w:p>
    <w:p w:rsidR="00000000" w:rsidRPr="00A530AF" w:rsidP="00A530AF">
      <w:pPr>
        <w:pStyle w:val="ListBullet"/>
      </w:pPr>
      <w:r w:rsidRPr="00A530AF">
        <w:t>workplace instructions</w:t>
      </w:r>
    </w:p>
    <w:p w:rsidR="00000000" w:rsidRPr="00A530AF" w:rsidP="00A530AF">
      <w:pPr>
        <w:pStyle w:val="ListBullet"/>
      </w:pPr>
      <w:r w:rsidRPr="00A530AF">
        <w:t>manufacturer engine component specifications</w:t>
      </w:r>
    </w:p>
    <w:p w:rsidR="00000000" w:rsidRPr="00A530AF" w:rsidP="00A530AF">
      <w:pPr>
        <w:pStyle w:val="ListBullet"/>
      </w:pPr>
      <w:r w:rsidRPr="00A530AF">
        <w:t>CNC machines appropriate for machining automotive engine components</w:t>
      </w:r>
    </w:p>
    <w:p w:rsidR="00000000" w:rsidRPr="00A530AF" w:rsidP="00A530AF">
      <w:pPr>
        <w:pStyle w:val="ListBullet"/>
      </w:pPr>
      <w:r w:rsidRPr="00A530AF">
        <w:t>precisio</w:t>
      </w:r>
      <w:r w:rsidRPr="00A530AF">
        <w:t>n measuring equipment relevant to the component and work process</w:t>
      </w:r>
    </w:p>
    <w:p w:rsidR="00000000" w:rsidRPr="00A530AF" w:rsidP="00A530AF">
      <w:pPr>
        <w:pStyle w:val="ListBullet"/>
      </w:pPr>
      <w:r w:rsidRPr="00A530AF">
        <w:t>cast iron and aluminium alloy shapes suitable for the CNC work specified in the performance evidence.</w:t>
      </w:r>
    </w:p>
    <w:p w:rsidR="00000000" w:rsidRPr="00A530AF" w:rsidP="00A530AF">
      <w:pPr>
        <w:pStyle w:val="AllowPageBreak"/>
      </w:pPr>
    </w:p>
    <w:p w:rsidR="00000000" w:rsidRPr="00A530AF" w:rsidP="00A530AF">
      <w:pPr>
        <w:pStyle w:val="Heading1"/>
      </w:pPr>
      <w:bookmarkStart w:id="14" w:name="O_785979"/>
      <w:bookmarkEnd w:id="14"/>
      <w:r w:rsidRPr="00A530AF">
        <w:t>Links</w:t>
      </w:r>
    </w:p>
    <w:p w:rsidR="00000000" w:rsidRPr="00A530AF" w:rsidP="00940C16">
      <w:pPr>
        <w:pStyle w:val="BodyText"/>
      </w:pPr>
      <w:r w:rsidRPr="00A530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5A7B">
        <w:rPr>
          <w:rStyle w:val="Hyperlink"/>
        </w:rPr>
        <w:t>https://vetnet.gov.au/Pages/TrainingDocs.aspx?q=b4278d82-d487-4070-a8c4-78045ec695b1</w:t>
      </w:r>
      <w:r>
        <w:fldChar w:fldCharType="end"/>
      </w:r>
    </w:p>
    <w:p w:rsidR="00000000" w:rsidRPr="00A530AF" w:rsidP="00940C16">
      <w:pPr>
        <w:pStyle w:val="BodyText"/>
      </w:pPr>
      <w:r w:rsidRPr="00A530A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5A7B">
        <w:rPr>
          <w:rStyle w:val="Hyperlink"/>
        </w:rPr>
        <w:t>https://vetnet.gov.au/Pages/TrainingDocs.aspx?q=b4278d82-d487-4070-a8c4-78045ec695b1</w:t>
      </w:r>
      <w:r>
        <w:fldChar w:fldCharType="end"/>
      </w:r>
    </w:p>
    <w:p w:rsidR="00000000" w:rsidRPr="00A530AF" w:rsidP="00A530AF"/>
    <w:sectPr w:rsidSect="00A530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AF" w:rsidRPr="00940C16" w:rsidP="00940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16" w:rsidP="00A53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0C16" w:rsidP="00A530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0C16" w:rsidP="00A530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AF" w:rsidP="00A530AF">
    <w:pPr>
      <w:pStyle w:val="Footer"/>
      <w:framePr w:wrap="around"/>
    </w:pPr>
    <w:r>
      <w:fldChar w:fldCharType="begin"/>
    </w:r>
    <w:r>
      <w:instrText xml:space="preserve"> DOCPROPERTY  Subject  \* MERGEFORMAT </w:instrText>
    </w:r>
    <w:r>
      <w:fldChar w:fldCharType="separate"/>
    </w:r>
    <w:r w:rsidR="00940C16">
      <w:t>Approved</w:t>
    </w:r>
    <w:r w:rsidR="00940C16">
      <w:fldChar w:fldCharType="end"/>
    </w:r>
    <w:r>
      <w:tab/>
      <w:t xml:space="preserve">Page </w:t>
    </w:r>
    <w:r>
      <w:fldChar w:fldCharType="begin"/>
    </w:r>
    <w:r>
      <w:instrText xml:space="preserve"> PAGE  \* Arabic  \* MERGEFORMAT </w:instrText>
    </w:r>
    <w:r>
      <w:fldChar w:fldCharType="separate"/>
    </w:r>
    <w:r w:rsidR="00940C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C16">
      <w:rPr>
        <w:noProof/>
      </w:rPr>
      <w:t>5</w:t>
    </w:r>
    <w:r>
      <w:rPr>
        <w:noProof/>
      </w:rPr>
      <w:fldChar w:fldCharType="end"/>
    </w:r>
  </w:p>
  <w:p w:rsidR="00A530AF" w:rsidP="00A530AF">
    <w:pPr>
      <w:pStyle w:val="Footer"/>
      <w:framePr w:wrap="around"/>
    </w:pPr>
    <w:r>
      <w:t xml:space="preserve">© Commonwealth of Australia, </w:t>
    </w:r>
    <w:r>
      <w:fldChar w:fldCharType="begin"/>
    </w:r>
    <w:r>
      <w:instrText xml:space="preserve"> DATE  \@ "yyyy"  \* MERGEFORMAT </w:instrText>
    </w:r>
    <w:r>
      <w:fldChar w:fldCharType="separate"/>
    </w:r>
    <w:r w:rsidR="00940C16">
      <w:rPr>
        <w:noProof/>
      </w:rPr>
      <w:t>2025</w:t>
    </w:r>
    <w:r>
      <w:fldChar w:fldCharType="end"/>
    </w:r>
    <w:r>
      <w:tab/>
    </w:r>
    <w:r>
      <w:fldChar w:fldCharType="begin"/>
    </w:r>
    <w:r>
      <w:instrText xml:space="preserve"> DOCPROPERTY  Author  \* MERGEFORMAT </w:instrText>
    </w:r>
    <w:r>
      <w:fldChar w:fldCharType="separate"/>
    </w:r>
    <w:r w:rsidR="00940C16">
      <w:t>Mining and Automotive Skills Alliance</w:t>
    </w:r>
    <w:r w:rsidR="00940C16">
      <w:fldChar w:fldCharType="end"/>
    </w:r>
  </w:p>
  <w:p w:rsidR="00A530AF" w:rsidP="00A53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0AF" w:rsidRPr="00940C16" w:rsidP="00940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16" w:rsidRPr="002D2AF8" w:rsidP="00A530AF">
    <w:pPr>
      <w:pStyle w:val="Header"/>
      <w:framePr w:wrap="around"/>
    </w:pPr>
    <w:r>
      <w:fldChar w:fldCharType="begin"/>
    </w:r>
    <w:r>
      <w:instrText xml:space="preserve"> TITLE   \* MERGEFORMAT </w:instrText>
    </w:r>
    <w:r>
      <w:fldChar w:fldCharType="separate"/>
    </w:r>
    <w:r>
      <w:t>AURTTM001 Operate and monitor computer numerical control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0C16" w:rsidP="00A530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0AF" w:rsidRPr="002D2AF8" w:rsidP="00A530AF">
    <w:pPr>
      <w:pStyle w:val="Header"/>
      <w:framePr w:wrap="around"/>
    </w:pPr>
    <w:r>
      <w:fldChar w:fldCharType="begin"/>
    </w:r>
    <w:r>
      <w:instrText xml:space="preserve"> TITLE   \* MERGEFORMAT </w:instrText>
    </w:r>
    <w:r>
      <w:fldChar w:fldCharType="separate"/>
    </w:r>
    <w:r w:rsidR="00940C16">
      <w:t>AURTTM001 Operate and monitor computer numerical control machines</w:t>
    </w:r>
    <w:r w:rsidR="00940C16">
      <w:fldChar w:fldCharType="end"/>
    </w:r>
    <w:r>
      <w:tab/>
      <w:t xml:space="preserve">Date this document was generated: </w:t>
    </w:r>
    <w:r>
      <w:fldChar w:fldCharType="begin"/>
    </w:r>
    <w:r>
      <w:instrText xml:space="preserve"> CREATEDATE  \@ "d MMMM yyyy"  \* MERGEFORMAT </w:instrText>
    </w:r>
    <w:r>
      <w:fldChar w:fldCharType="separate"/>
    </w:r>
    <w:r w:rsidR="00940C16">
      <w:rPr>
        <w:noProof/>
      </w:rPr>
      <w:t>2 March 2025</w:t>
    </w:r>
    <w:r>
      <w:fldChar w:fldCharType="end"/>
    </w:r>
  </w:p>
  <w:p w:rsidR="00A530AF" w:rsidP="00A53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E2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AE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54E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0AF"/>
    <w:pPr>
      <w:spacing w:before="360" w:after="60"/>
      <w:outlineLvl w:val="0"/>
    </w:pPr>
    <w:rPr>
      <w:sz w:val="32"/>
    </w:rPr>
  </w:style>
  <w:style w:type="paragraph" w:styleId="Heading2">
    <w:name w:val="heading 2"/>
    <w:basedOn w:val="HeadingBase"/>
    <w:next w:val="BodyText"/>
    <w:link w:val="Heading2Char"/>
    <w:qFormat/>
    <w:rsid w:val="00A530AF"/>
    <w:pPr>
      <w:keepLines/>
      <w:spacing w:before="240" w:after="120"/>
      <w:outlineLvl w:val="1"/>
    </w:pPr>
    <w:rPr>
      <w:sz w:val="28"/>
      <w:szCs w:val="40"/>
    </w:rPr>
  </w:style>
  <w:style w:type="paragraph" w:styleId="Heading3">
    <w:name w:val="heading 3"/>
    <w:basedOn w:val="HeadingBase"/>
    <w:next w:val="BodyText"/>
    <w:link w:val="Heading3Char"/>
    <w:qFormat/>
    <w:rsid w:val="00A530AF"/>
    <w:pPr>
      <w:spacing w:before="180" w:after="120"/>
      <w:outlineLvl w:val="2"/>
    </w:pPr>
    <w:rPr>
      <w:spacing w:val="-10"/>
      <w:kern w:val="32"/>
    </w:rPr>
  </w:style>
  <w:style w:type="paragraph" w:styleId="Heading4">
    <w:name w:val="heading 4"/>
    <w:basedOn w:val="HeadingBase"/>
    <w:next w:val="BodyText"/>
    <w:link w:val="Heading4Char"/>
    <w:qFormat/>
    <w:rsid w:val="00A530AF"/>
    <w:pPr>
      <w:spacing w:before="160" w:after="120"/>
      <w:outlineLvl w:val="3"/>
    </w:pPr>
    <w:rPr>
      <w:sz w:val="22"/>
    </w:rPr>
  </w:style>
  <w:style w:type="paragraph" w:styleId="Heading5">
    <w:name w:val="heading 5"/>
    <w:basedOn w:val="HeadingBase"/>
    <w:next w:val="Normal"/>
    <w:link w:val="Heading5Char"/>
    <w:qFormat/>
    <w:rsid w:val="00A530AF"/>
    <w:pPr>
      <w:spacing w:before="80"/>
      <w:outlineLvl w:val="4"/>
    </w:pPr>
    <w:rPr>
      <w:color w:val="918585"/>
      <w:sz w:val="20"/>
    </w:rPr>
  </w:style>
  <w:style w:type="paragraph" w:styleId="Heading6">
    <w:name w:val="heading 6"/>
    <w:basedOn w:val="HeadingBase"/>
    <w:next w:val="Normal"/>
    <w:link w:val="Heading6Char"/>
    <w:qFormat/>
    <w:rsid w:val="00A530AF"/>
    <w:pPr>
      <w:spacing w:before="60"/>
      <w:outlineLvl w:val="5"/>
    </w:pPr>
    <w:rPr>
      <w:color w:val="918585"/>
      <w:sz w:val="20"/>
    </w:rPr>
  </w:style>
  <w:style w:type="paragraph" w:styleId="Heading7">
    <w:name w:val="heading 7"/>
    <w:basedOn w:val="Normal"/>
    <w:next w:val="Normal"/>
    <w:link w:val="Heading7Char"/>
    <w:qFormat/>
    <w:rsid w:val="00A530AF"/>
    <w:pPr>
      <w:ind w:left="720"/>
      <w:outlineLvl w:val="6"/>
    </w:pPr>
    <w:rPr>
      <w:i/>
    </w:rPr>
  </w:style>
  <w:style w:type="paragraph" w:styleId="Heading8">
    <w:name w:val="heading 8"/>
    <w:basedOn w:val="Normal"/>
    <w:next w:val="Normal"/>
    <w:link w:val="Heading8Char"/>
    <w:qFormat/>
    <w:rsid w:val="00A530AF"/>
    <w:pPr>
      <w:ind w:left="720"/>
      <w:outlineLvl w:val="7"/>
    </w:pPr>
    <w:rPr>
      <w:i/>
    </w:rPr>
  </w:style>
  <w:style w:type="paragraph" w:styleId="Heading9">
    <w:name w:val="heading 9"/>
    <w:basedOn w:val="Normal"/>
    <w:next w:val="Normal"/>
    <w:link w:val="Heading9Char"/>
    <w:qFormat/>
    <w:rsid w:val="00A530AF"/>
    <w:pPr>
      <w:ind w:left="720"/>
      <w:outlineLvl w:val="8"/>
    </w:pPr>
    <w:rPr>
      <w:i/>
    </w:rPr>
  </w:style>
  <w:style w:type="character" w:default="1" w:styleId="DefaultParagraphFont">
    <w:name w:val="Default Paragraph Font"/>
    <w:uiPriority w:val="1"/>
    <w:unhideWhenUsed/>
    <w:rsid w:val="00A53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0AF"/>
  </w:style>
  <w:style w:type="character" w:customStyle="1" w:styleId="Heading1Char">
    <w:name w:val="Heading 1 Char"/>
    <w:basedOn w:val="DefaultParagraphFont"/>
    <w:link w:val="Heading1"/>
    <w:rsid w:val="00A530AF"/>
    <w:rPr>
      <w:rFonts w:ascii="Times New Roman" w:eastAsia="Times New Roman" w:hAnsi="Times New Roman" w:cs="Times New Roman"/>
      <w:b/>
      <w:sz w:val="32"/>
      <w:szCs w:val="20"/>
      <w:lang w:eastAsia="en-US"/>
    </w:rPr>
  </w:style>
  <w:style w:type="paragraph" w:styleId="BodyText">
    <w:name w:val="Body Text"/>
    <w:basedOn w:val="Normal"/>
    <w:link w:val="BodyTextChar"/>
    <w:rsid w:val="00A53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0AF"/>
    <w:rPr>
      <w:rFonts w:ascii="Times New Roman" w:eastAsia="Times New Roman" w:hAnsi="Times New Roman" w:cs="Times New Roman"/>
      <w:sz w:val="24"/>
      <w:lang w:eastAsia="en-US"/>
    </w:rPr>
  </w:style>
  <w:style w:type="paragraph" w:styleId="List">
    <w:name w:val="List"/>
    <w:basedOn w:val="BodyText"/>
    <w:next w:val="BodyText"/>
    <w:rsid w:val="00A530AF"/>
    <w:pPr>
      <w:tabs>
        <w:tab w:val="left" w:pos="340"/>
      </w:tabs>
      <w:spacing w:before="60" w:after="60"/>
      <w:ind w:left="340" w:hanging="340"/>
    </w:pPr>
  </w:style>
  <w:style w:type="paragraph" w:styleId="ListBullet">
    <w:name w:val="List Bullet"/>
    <w:basedOn w:val="List"/>
    <w:rsid w:val="00A530AF"/>
    <w:pPr>
      <w:numPr>
        <w:numId w:val="12"/>
      </w:numPr>
      <w:tabs>
        <w:tab w:val="clear" w:pos="340"/>
      </w:tabs>
      <w:spacing w:before="40" w:after="40"/>
    </w:pPr>
  </w:style>
  <w:style w:type="character" w:customStyle="1" w:styleId="SpecialBold">
    <w:name w:val="Special Bold"/>
    <w:basedOn w:val="DefaultParagraphFont"/>
    <w:rsid w:val="00A530AF"/>
    <w:rPr>
      <w:b/>
      <w:spacing w:val="0"/>
    </w:rPr>
  </w:style>
  <w:style w:type="paragraph" w:styleId="ListBullet2">
    <w:name w:val="List Bullet 2"/>
    <w:basedOn w:val="List2"/>
    <w:rsid w:val="00A530AF"/>
    <w:pPr>
      <w:numPr>
        <w:numId w:val="13"/>
      </w:numPr>
      <w:tabs>
        <w:tab w:val="clear" w:pos="680"/>
      </w:tabs>
    </w:pPr>
  </w:style>
  <w:style w:type="paragraph" w:customStyle="1" w:styleId="SuperHeading">
    <w:name w:val="SuperHeading"/>
    <w:basedOn w:val="Normal"/>
    <w:rsid w:val="00A530AF"/>
    <w:pPr>
      <w:spacing w:before="240" w:after="120"/>
      <w:outlineLvl w:val="0"/>
    </w:pPr>
    <w:rPr>
      <w:rFonts w:ascii="Times New Roman" w:hAnsi="Times New Roman"/>
      <w:b/>
      <w:sz w:val="32"/>
    </w:rPr>
  </w:style>
  <w:style w:type="paragraph" w:customStyle="1" w:styleId="AllowPageBreak">
    <w:name w:val="AllowPageBreak"/>
    <w:rsid w:val="00A53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30AF"/>
    <w:rPr>
      <w:b/>
      <w:i/>
      <w:u w:val="none"/>
    </w:rPr>
  </w:style>
  <w:style w:type="character" w:customStyle="1" w:styleId="Heading2Char">
    <w:name w:val="Heading 2 Char"/>
    <w:basedOn w:val="DefaultParagraphFont"/>
    <w:link w:val="Heading2"/>
    <w:rsid w:val="00A53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0AF"/>
    <w:rPr>
      <w:rFonts w:ascii="Courier New" w:eastAsia="Times New Roman" w:hAnsi="Courier New" w:cs="Times New Roman"/>
      <w:i/>
      <w:szCs w:val="20"/>
      <w:lang w:eastAsia="en-US"/>
    </w:rPr>
  </w:style>
  <w:style w:type="paragraph" w:customStyle="1" w:styleId="HeadingBase">
    <w:name w:val="Heading Base"/>
    <w:rsid w:val="00A53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0AF"/>
    <w:pPr>
      <w:tabs>
        <w:tab w:val="right" w:leader="dot" w:pos="9072"/>
      </w:tabs>
      <w:ind w:left="567"/>
    </w:pPr>
    <w:rPr>
      <w:szCs w:val="22"/>
    </w:rPr>
  </w:style>
  <w:style w:type="paragraph" w:customStyle="1" w:styleId="TOCBase">
    <w:name w:val="TOC Base"/>
    <w:rsid w:val="00A53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0AF"/>
    <w:pPr>
      <w:tabs>
        <w:tab w:val="right" w:leader="dot" w:pos="9072"/>
      </w:tabs>
      <w:spacing w:before="40" w:after="40"/>
      <w:ind w:left="284"/>
    </w:pPr>
    <w:rPr>
      <w:rFonts w:ascii="Times New Roman" w:hAnsi="Times New Roman"/>
    </w:rPr>
  </w:style>
  <w:style w:type="paragraph" w:styleId="TOC1">
    <w:name w:val="toc 1"/>
    <w:basedOn w:val="TOCBase"/>
    <w:next w:val="Normal"/>
    <w:rsid w:val="00A53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0AF"/>
    <w:rPr>
      <w:rFonts w:ascii="Times New Roman" w:eastAsia="Times New Roman" w:hAnsi="Times New Roman" w:cs="Times New Roman"/>
      <w:sz w:val="16"/>
      <w:lang w:eastAsia="en-US"/>
    </w:rPr>
  </w:style>
  <w:style w:type="paragraph" w:styleId="Title">
    <w:name w:val="Title"/>
    <w:basedOn w:val="HeadingBase"/>
    <w:link w:val="TitleChar"/>
    <w:qFormat/>
    <w:rsid w:val="00A530AF"/>
    <w:pPr>
      <w:spacing w:before="5040"/>
      <w:jc w:val="center"/>
    </w:pPr>
    <w:rPr>
      <w:sz w:val="48"/>
      <w:szCs w:val="72"/>
      <w:lang w:val="en-US"/>
    </w:rPr>
  </w:style>
  <w:style w:type="character" w:customStyle="1" w:styleId="TitleChar">
    <w:name w:val="Title Char"/>
    <w:basedOn w:val="DefaultParagraphFont"/>
    <w:link w:val="Title"/>
    <w:rsid w:val="00A53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0AF"/>
    <w:pPr>
      <w:tabs>
        <w:tab w:val="left" w:pos="3600"/>
        <w:tab w:val="left" w:pos="3958"/>
      </w:tabs>
    </w:pPr>
  </w:style>
  <w:style w:type="paragraph" w:customStyle="1" w:styleId="Note">
    <w:name w:val="Note"/>
    <w:basedOn w:val="BodyText"/>
    <w:rsid w:val="00A53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0AF"/>
    <w:pPr>
      <w:framePr w:wrap="auto" w:hAnchor="text" w:y="6049"/>
    </w:pPr>
    <w:rPr>
      <w:color w:val="000000"/>
      <w:sz w:val="40"/>
    </w:rPr>
  </w:style>
  <w:style w:type="paragraph" w:customStyle="1" w:styleId="TOCTitle">
    <w:name w:val="TOCTitle"/>
    <w:basedOn w:val="Heading1"/>
    <w:rsid w:val="00A530AF"/>
    <w:pPr>
      <w:spacing w:after="240"/>
      <w:jc w:val="center"/>
      <w:outlineLvl w:val="9"/>
    </w:pPr>
    <w:rPr>
      <w:caps/>
    </w:rPr>
  </w:style>
  <w:style w:type="paragraph" w:customStyle="1" w:styleId="Version">
    <w:name w:val="Version"/>
    <w:rsid w:val="00A53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0AF"/>
    <w:pPr>
      <w:keepNext w:val="0"/>
      <w:tabs>
        <w:tab w:val="right" w:pos="4176"/>
      </w:tabs>
      <w:ind w:left="198" w:hanging="198"/>
    </w:pPr>
    <w:rPr>
      <w:rFonts w:ascii="Garamond" w:hAnsi="Garamond"/>
    </w:rPr>
  </w:style>
  <w:style w:type="paragraph" w:styleId="IndexHeading">
    <w:name w:val="index heading"/>
    <w:basedOn w:val="Normal"/>
    <w:next w:val="Index1"/>
    <w:semiHidden/>
    <w:rsid w:val="00A530AF"/>
    <w:pPr>
      <w:spacing w:before="120" w:after="120"/>
    </w:pPr>
    <w:rPr>
      <w:rFonts w:ascii="Arial" w:hAnsi="Arial"/>
      <w:b/>
      <w:color w:val="918585"/>
      <w:sz w:val="24"/>
    </w:rPr>
  </w:style>
  <w:style w:type="paragraph" w:styleId="Header">
    <w:name w:val="header"/>
    <w:basedOn w:val="Normal"/>
    <w:link w:val="HeaderChar"/>
    <w:rsid w:val="00A53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0AF"/>
    <w:rPr>
      <w:rFonts w:ascii="Times New Roman" w:eastAsia="Times New Roman" w:hAnsi="Times New Roman" w:cs="Times New Roman"/>
      <w:sz w:val="16"/>
      <w:szCs w:val="20"/>
      <w:lang w:val="en-GB" w:eastAsia="en-US"/>
    </w:rPr>
  </w:style>
  <w:style w:type="paragraph" w:customStyle="1" w:styleId="Chapter">
    <w:name w:val="Chapter"/>
    <w:basedOn w:val="Normal"/>
    <w:rsid w:val="00A530AF"/>
    <w:pPr>
      <w:spacing w:before="240"/>
    </w:pPr>
    <w:rPr>
      <w:rFonts w:ascii="Times New Roman" w:hAnsi="Times New Roman"/>
      <w:smallCaps/>
      <w:spacing w:val="80"/>
      <w:sz w:val="28"/>
    </w:rPr>
  </w:style>
  <w:style w:type="paragraph" w:customStyle="1" w:styleId="InChapter">
    <w:name w:val="InChapter"/>
    <w:basedOn w:val="Heading3"/>
    <w:rsid w:val="00A530AF"/>
    <w:pPr>
      <w:spacing w:after="240"/>
      <w:outlineLvl w:val="9"/>
    </w:pPr>
    <w:rPr>
      <w:noProof/>
    </w:rPr>
  </w:style>
  <w:style w:type="paragraph" w:styleId="Index2">
    <w:name w:val="index 2"/>
    <w:basedOn w:val="Normal"/>
    <w:next w:val="Normal"/>
    <w:semiHidden/>
    <w:rsid w:val="00A530AF"/>
    <w:pPr>
      <w:tabs>
        <w:tab w:val="right" w:pos="4176"/>
      </w:tabs>
      <w:ind w:left="568" w:hanging="284"/>
    </w:pPr>
    <w:rPr>
      <w:rFonts w:ascii="Garamond" w:hAnsi="Garamond"/>
    </w:rPr>
  </w:style>
  <w:style w:type="paragraph" w:customStyle="1" w:styleId="Byline">
    <w:name w:val="Byline"/>
    <w:rsid w:val="00A53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0AF"/>
    <w:pPr>
      <w:tabs>
        <w:tab w:val="clear" w:pos="3600"/>
        <w:tab w:val="clear" w:pos="3958"/>
      </w:tabs>
      <w:jc w:val="right"/>
    </w:pPr>
  </w:style>
  <w:style w:type="character" w:styleId="Emphasis">
    <w:name w:val="Emphasis"/>
    <w:basedOn w:val="DefaultParagraphFont"/>
    <w:qFormat/>
    <w:rsid w:val="00A530AF"/>
    <w:rPr>
      <w:i/>
    </w:rPr>
  </w:style>
  <w:style w:type="paragraph" w:styleId="Caption">
    <w:name w:val="caption"/>
    <w:basedOn w:val="BodyText"/>
    <w:next w:val="Normal"/>
    <w:qFormat/>
    <w:rsid w:val="00A530AF"/>
    <w:pPr>
      <w:framePr w:w="2268" w:hSpace="181" w:vSpace="181" w:wrap="around" w:vAnchor="text" w:hAnchor="page" w:x="1135" w:y="285" w:anchorLock="1"/>
    </w:pPr>
    <w:rPr>
      <w:i/>
    </w:rPr>
  </w:style>
  <w:style w:type="paragraph" w:customStyle="1" w:styleId="MiniTOCTitle">
    <w:name w:val="MiniTOCTitle"/>
    <w:basedOn w:val="Heading4"/>
    <w:rsid w:val="00A530AF"/>
    <w:pPr>
      <w:spacing w:before="240"/>
      <w:outlineLvl w:val="9"/>
    </w:pPr>
    <w:rPr>
      <w:noProof/>
      <w:sz w:val="24"/>
    </w:rPr>
  </w:style>
  <w:style w:type="paragraph" w:customStyle="1" w:styleId="MiniTOCItem">
    <w:name w:val="MiniTOCItem"/>
    <w:basedOn w:val="ListBullet"/>
    <w:rsid w:val="00A530AF"/>
    <w:pPr>
      <w:numPr>
        <w:numId w:val="0"/>
      </w:numPr>
      <w:tabs>
        <w:tab w:val="right" w:leader="dot" w:pos="6521"/>
      </w:tabs>
      <w:spacing w:before="0" w:after="0"/>
    </w:pPr>
  </w:style>
  <w:style w:type="paragraph" w:customStyle="1" w:styleId="TOFTitle">
    <w:name w:val="TOFTitle"/>
    <w:basedOn w:val="TOCTitle"/>
    <w:rsid w:val="00A530AF"/>
  </w:style>
  <w:style w:type="paragraph" w:styleId="TableofFigures">
    <w:name w:val="table of figures"/>
    <w:basedOn w:val="Normal"/>
    <w:next w:val="Normal"/>
    <w:semiHidden/>
    <w:rsid w:val="00A530AF"/>
    <w:pPr>
      <w:tabs>
        <w:tab w:val="right" w:leader="dot" w:pos="9072"/>
      </w:tabs>
      <w:ind w:left="970" w:hanging="403"/>
    </w:pPr>
    <w:rPr>
      <w:rFonts w:ascii="Times New Roman" w:hAnsi="Times New Roman"/>
      <w:b/>
    </w:rPr>
  </w:style>
  <w:style w:type="paragraph" w:styleId="ListNumber">
    <w:name w:val="List Number"/>
    <w:basedOn w:val="List"/>
    <w:rsid w:val="00A530AF"/>
    <w:pPr>
      <w:numPr>
        <w:numId w:val="15"/>
      </w:numPr>
      <w:tabs>
        <w:tab w:val="clear" w:pos="340"/>
      </w:tabs>
    </w:pPr>
  </w:style>
  <w:style w:type="character" w:customStyle="1" w:styleId="WingdingSymbols">
    <w:name w:val="Wingding Symbols"/>
    <w:rsid w:val="00A530AF"/>
    <w:rPr>
      <w:rFonts w:ascii="Wingdings" w:hAnsi="Wingdings"/>
    </w:rPr>
  </w:style>
  <w:style w:type="paragraph" w:customStyle="1" w:styleId="TableHeading">
    <w:name w:val="Table Heading"/>
    <w:basedOn w:val="HeadingBase"/>
    <w:rsid w:val="00A530AF"/>
    <w:pPr>
      <w:keepLines/>
      <w:pBdr>
        <w:bottom w:val="single" w:sz="6" w:space="1" w:color="918585"/>
      </w:pBdr>
      <w:spacing w:before="240"/>
    </w:pPr>
  </w:style>
  <w:style w:type="character" w:customStyle="1" w:styleId="HotSpot">
    <w:name w:val="HotSpot"/>
    <w:rsid w:val="00A530AF"/>
    <w:rPr>
      <w:color w:val="0033CC"/>
      <w:u w:val="none"/>
    </w:rPr>
  </w:style>
  <w:style w:type="paragraph" w:customStyle="1" w:styleId="BodyTextRight">
    <w:name w:val="Body Text Right"/>
    <w:basedOn w:val="BodyText"/>
    <w:rsid w:val="00A530AF"/>
    <w:pPr>
      <w:spacing w:before="0" w:after="0"/>
      <w:jc w:val="right"/>
    </w:pPr>
  </w:style>
  <w:style w:type="paragraph" w:styleId="Index3">
    <w:name w:val="index 3"/>
    <w:basedOn w:val="ListNumber2"/>
    <w:next w:val="Normal"/>
    <w:semiHidden/>
    <w:rsid w:val="00A530AF"/>
    <w:pPr>
      <w:numPr>
        <w:numId w:val="0"/>
      </w:numPr>
      <w:tabs>
        <w:tab w:val="right" w:leader="dot" w:pos="4176"/>
      </w:tabs>
    </w:pPr>
  </w:style>
  <w:style w:type="paragraph" w:styleId="ListNumber2">
    <w:name w:val="List Number 2"/>
    <w:basedOn w:val="List2"/>
    <w:rsid w:val="00A530AF"/>
    <w:pPr>
      <w:numPr>
        <w:numId w:val="10"/>
      </w:numPr>
      <w:tabs>
        <w:tab w:val="clear" w:pos="1060"/>
      </w:tabs>
    </w:pPr>
  </w:style>
  <w:style w:type="paragraph" w:customStyle="1" w:styleId="MarginNote">
    <w:name w:val="Margin Note"/>
    <w:basedOn w:val="BodyText"/>
    <w:rsid w:val="00A53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0AF"/>
    <w:rPr>
      <w:sz w:val="32"/>
    </w:rPr>
  </w:style>
  <w:style w:type="paragraph" w:customStyle="1" w:styleId="HeadingProcedure">
    <w:name w:val="Heading Procedure"/>
    <w:basedOn w:val="HeadingBase"/>
    <w:next w:val="Normal"/>
    <w:rsid w:val="00A530AF"/>
    <w:pPr>
      <w:tabs>
        <w:tab w:val="left" w:pos="0"/>
      </w:tabs>
      <w:spacing w:before="120" w:after="60"/>
    </w:pPr>
    <w:rPr>
      <w:i/>
      <w:color w:val="918585"/>
      <w:sz w:val="22"/>
    </w:rPr>
  </w:style>
  <w:style w:type="paragraph" w:customStyle="1" w:styleId="TableBodyText">
    <w:name w:val="Table Body Text"/>
    <w:basedOn w:val="BodyText"/>
    <w:rsid w:val="00A530AF"/>
    <w:pPr>
      <w:spacing w:before="60" w:after="60"/>
    </w:pPr>
  </w:style>
  <w:style w:type="paragraph" w:styleId="ListContinue">
    <w:name w:val="List Continue"/>
    <w:basedOn w:val="List"/>
    <w:rsid w:val="00A530AF"/>
    <w:pPr>
      <w:ind w:firstLine="0"/>
    </w:pPr>
  </w:style>
  <w:style w:type="paragraph" w:customStyle="1" w:styleId="ListNote">
    <w:name w:val="List Note"/>
    <w:basedOn w:val="List"/>
    <w:rsid w:val="00A530AF"/>
    <w:pPr>
      <w:pBdr>
        <w:top w:val="single" w:sz="6" w:space="2" w:color="918585"/>
        <w:bottom w:val="single" w:sz="6" w:space="2" w:color="918585"/>
      </w:pBdr>
      <w:tabs>
        <w:tab w:val="left" w:pos="1021"/>
      </w:tabs>
      <w:ind w:firstLine="0"/>
    </w:pPr>
  </w:style>
  <w:style w:type="paragraph" w:customStyle="1" w:styleId="Warning">
    <w:name w:val="Warning"/>
    <w:basedOn w:val="BodyText"/>
    <w:rsid w:val="00A530AF"/>
    <w:pPr>
      <w:shd w:val="clear" w:color="auto" w:fill="D9D9D9"/>
      <w:tabs>
        <w:tab w:val="left" w:pos="992"/>
      </w:tabs>
      <w:ind w:left="119" w:right="119"/>
    </w:pPr>
    <w:rPr>
      <w:sz w:val="20"/>
    </w:rPr>
  </w:style>
  <w:style w:type="paragraph" w:customStyle="1" w:styleId="MarginIcons">
    <w:name w:val="Margin Icons"/>
    <w:basedOn w:val="BodyText"/>
    <w:rsid w:val="00A53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0AF"/>
    <w:rPr>
      <w:rFonts w:ascii="Courier New" w:hAnsi="Courier New"/>
    </w:rPr>
  </w:style>
  <w:style w:type="paragraph" w:customStyle="1" w:styleId="NoteBullet">
    <w:name w:val="Note Bullet"/>
    <w:basedOn w:val="Note"/>
    <w:rsid w:val="00A530AF"/>
    <w:pPr>
      <w:tabs>
        <w:tab w:val="clear" w:pos="680"/>
      </w:tabs>
      <w:spacing w:before="60" w:after="60"/>
    </w:pPr>
  </w:style>
  <w:style w:type="paragraph" w:customStyle="1" w:styleId="SubHeading2">
    <w:name w:val="SubHeading2"/>
    <w:basedOn w:val="HeadingBase"/>
    <w:rsid w:val="00A530AF"/>
    <w:pPr>
      <w:spacing w:before="240" w:after="60"/>
    </w:pPr>
    <w:rPr>
      <w:sz w:val="20"/>
    </w:rPr>
  </w:style>
  <w:style w:type="paragraph" w:customStyle="1" w:styleId="SubHeading1">
    <w:name w:val="SubHeading1"/>
    <w:basedOn w:val="HeadingBase"/>
    <w:rsid w:val="00A530AF"/>
    <w:pPr>
      <w:spacing w:before="240" w:after="60"/>
    </w:pPr>
    <w:rPr>
      <w:color w:val="918585"/>
      <w:sz w:val="22"/>
    </w:rPr>
  </w:style>
  <w:style w:type="paragraph" w:customStyle="1" w:styleId="SideHeading">
    <w:name w:val="Side Heading"/>
    <w:basedOn w:val="HeadingBase"/>
    <w:rsid w:val="00A53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0AF"/>
    <w:pPr>
      <w:tabs>
        <w:tab w:val="num" w:pos="360"/>
      </w:tabs>
    </w:pPr>
  </w:style>
  <w:style w:type="paragraph" w:styleId="PlainText">
    <w:name w:val="Plain Text"/>
    <w:basedOn w:val="Normal"/>
    <w:link w:val="PlainTextChar"/>
    <w:rsid w:val="00A530AF"/>
    <w:rPr>
      <w:sz w:val="20"/>
    </w:rPr>
  </w:style>
  <w:style w:type="character" w:customStyle="1" w:styleId="PlainTextChar">
    <w:name w:val="Plain Text Char"/>
    <w:basedOn w:val="DefaultParagraphFont"/>
    <w:link w:val="PlainText"/>
    <w:rsid w:val="00A530AF"/>
    <w:rPr>
      <w:rFonts w:ascii="Courier New" w:eastAsia="Times New Roman" w:hAnsi="Courier New" w:cs="Times New Roman"/>
      <w:sz w:val="20"/>
      <w:szCs w:val="20"/>
      <w:lang w:eastAsia="en-US"/>
    </w:rPr>
  </w:style>
  <w:style w:type="character" w:customStyle="1" w:styleId="MenuOption">
    <w:name w:val="Menu Option"/>
    <w:basedOn w:val="DefaultParagraphFont"/>
    <w:rsid w:val="00A530AF"/>
    <w:rPr>
      <w:b/>
      <w:smallCaps/>
    </w:rPr>
  </w:style>
  <w:style w:type="paragraph" w:customStyle="1" w:styleId="TableListNumber">
    <w:name w:val="Table List Number"/>
    <w:basedOn w:val="ListNumber"/>
    <w:rsid w:val="00A530AF"/>
    <w:pPr>
      <w:numPr>
        <w:numId w:val="0"/>
      </w:numPr>
    </w:pPr>
  </w:style>
  <w:style w:type="paragraph" w:styleId="TOC4">
    <w:name w:val="toc 4"/>
    <w:basedOn w:val="TOCBase"/>
    <w:next w:val="Normal"/>
    <w:semiHidden/>
    <w:rsid w:val="00A530AF"/>
    <w:pPr>
      <w:tabs>
        <w:tab w:val="right" w:leader="dot" w:pos="9071"/>
      </w:tabs>
      <w:ind w:left="1701"/>
    </w:pPr>
  </w:style>
  <w:style w:type="paragraph" w:customStyle="1" w:styleId="ListAlpha">
    <w:name w:val="List Alpha"/>
    <w:basedOn w:val="List"/>
    <w:rsid w:val="00A530AF"/>
    <w:pPr>
      <w:numPr>
        <w:numId w:val="9"/>
      </w:numPr>
    </w:pPr>
  </w:style>
  <w:style w:type="paragraph" w:customStyle="1" w:styleId="ListAlpha2">
    <w:name w:val="List Alpha 2"/>
    <w:basedOn w:val="List2"/>
    <w:rsid w:val="00A530AF"/>
    <w:pPr>
      <w:numPr>
        <w:numId w:val="8"/>
      </w:numPr>
    </w:pPr>
  </w:style>
  <w:style w:type="paragraph" w:styleId="List2">
    <w:name w:val="List 2"/>
    <w:basedOn w:val="BodyText"/>
    <w:rsid w:val="00A530AF"/>
    <w:pPr>
      <w:tabs>
        <w:tab w:val="left" w:pos="680"/>
      </w:tabs>
      <w:spacing w:before="60" w:after="60"/>
      <w:ind w:left="680" w:hanging="340"/>
    </w:pPr>
  </w:style>
  <w:style w:type="paragraph" w:styleId="List3">
    <w:name w:val="List 3"/>
    <w:basedOn w:val="BodyText"/>
    <w:rsid w:val="00A530AF"/>
    <w:pPr>
      <w:tabs>
        <w:tab w:val="left" w:pos="1021"/>
      </w:tabs>
      <w:spacing w:before="60" w:after="60"/>
      <w:ind w:left="1020" w:hanging="340"/>
    </w:pPr>
  </w:style>
  <w:style w:type="paragraph" w:styleId="List4">
    <w:name w:val="List 4"/>
    <w:basedOn w:val="BodyText"/>
    <w:rsid w:val="00A530AF"/>
    <w:pPr>
      <w:tabs>
        <w:tab w:val="left" w:pos="1361"/>
      </w:tabs>
      <w:spacing w:before="60" w:after="60"/>
      <w:ind w:left="1361" w:hanging="340"/>
    </w:pPr>
  </w:style>
  <w:style w:type="paragraph" w:styleId="List5">
    <w:name w:val="List 5"/>
    <w:basedOn w:val="BodyText"/>
    <w:rsid w:val="00A530AF"/>
    <w:pPr>
      <w:tabs>
        <w:tab w:val="left" w:pos="1701"/>
      </w:tabs>
      <w:spacing w:before="60" w:after="60"/>
      <w:ind w:left="1701" w:hanging="340"/>
    </w:pPr>
  </w:style>
  <w:style w:type="paragraph" w:styleId="ListBullet3">
    <w:name w:val="List Bullet 3"/>
    <w:basedOn w:val="List3"/>
    <w:rsid w:val="00A530AF"/>
    <w:pPr>
      <w:numPr>
        <w:numId w:val="14"/>
      </w:numPr>
      <w:tabs>
        <w:tab w:val="clear" w:pos="1021"/>
      </w:tabs>
      <w:ind w:left="1037" w:hanging="357"/>
    </w:pPr>
  </w:style>
  <w:style w:type="paragraph" w:styleId="ListBullet4">
    <w:name w:val="List Bullet 4"/>
    <w:basedOn w:val="List4"/>
    <w:rsid w:val="00A530AF"/>
    <w:pPr>
      <w:numPr>
        <w:numId w:val="3"/>
      </w:numPr>
      <w:tabs>
        <w:tab w:val="clear" w:pos="1361"/>
      </w:tabs>
    </w:pPr>
  </w:style>
  <w:style w:type="paragraph" w:styleId="ListBullet5">
    <w:name w:val="List Bullet 5"/>
    <w:basedOn w:val="List5"/>
    <w:rsid w:val="00A530AF"/>
    <w:pPr>
      <w:numPr>
        <w:numId w:val="4"/>
      </w:numPr>
    </w:pPr>
  </w:style>
  <w:style w:type="paragraph" w:styleId="ListContinue2">
    <w:name w:val="List Continue 2"/>
    <w:basedOn w:val="List2"/>
    <w:rsid w:val="00A530AF"/>
    <w:pPr>
      <w:ind w:firstLine="0"/>
    </w:pPr>
  </w:style>
  <w:style w:type="paragraph" w:styleId="ListContinue3">
    <w:name w:val="List Continue 3"/>
    <w:basedOn w:val="List3"/>
    <w:rsid w:val="00A530AF"/>
    <w:pPr>
      <w:ind w:left="1021" w:firstLine="0"/>
    </w:pPr>
  </w:style>
  <w:style w:type="paragraph" w:styleId="ListContinue4">
    <w:name w:val="List Continue 4"/>
    <w:basedOn w:val="List4"/>
    <w:rsid w:val="00A530AF"/>
    <w:pPr>
      <w:ind w:firstLine="0"/>
    </w:pPr>
  </w:style>
  <w:style w:type="paragraph" w:styleId="ListContinue5">
    <w:name w:val="List Continue 5"/>
    <w:basedOn w:val="List5"/>
    <w:rsid w:val="00A530AF"/>
    <w:pPr>
      <w:ind w:firstLine="0"/>
    </w:pPr>
  </w:style>
  <w:style w:type="paragraph" w:styleId="ListNumber3">
    <w:name w:val="List Number 3"/>
    <w:basedOn w:val="List3"/>
    <w:rsid w:val="00A530AF"/>
    <w:pPr>
      <w:numPr>
        <w:numId w:val="5"/>
      </w:numPr>
    </w:pPr>
  </w:style>
  <w:style w:type="paragraph" w:styleId="ListNumber4">
    <w:name w:val="List Number 4"/>
    <w:basedOn w:val="List4"/>
    <w:rsid w:val="00A530AF"/>
    <w:pPr>
      <w:numPr>
        <w:numId w:val="6"/>
      </w:numPr>
    </w:pPr>
  </w:style>
  <w:style w:type="paragraph" w:styleId="ListNumber5">
    <w:name w:val="List Number 5"/>
    <w:basedOn w:val="List5"/>
    <w:rsid w:val="00A530AF"/>
    <w:pPr>
      <w:numPr>
        <w:numId w:val="7"/>
      </w:numPr>
    </w:pPr>
  </w:style>
  <w:style w:type="paragraph" w:styleId="BlockText">
    <w:name w:val="Block Text"/>
    <w:basedOn w:val="Normal"/>
    <w:rsid w:val="00A530AF"/>
    <w:pPr>
      <w:spacing w:after="120"/>
      <w:ind w:left="1440" w:right="1440"/>
    </w:pPr>
  </w:style>
  <w:style w:type="character" w:customStyle="1" w:styleId="Subscript">
    <w:name w:val="Subscript"/>
    <w:basedOn w:val="DefaultParagraphFont"/>
    <w:rsid w:val="00A530AF"/>
    <w:rPr>
      <w:sz w:val="16"/>
      <w:vertAlign w:val="subscript"/>
    </w:rPr>
  </w:style>
  <w:style w:type="character" w:customStyle="1" w:styleId="Superscript">
    <w:name w:val="Superscript"/>
    <w:basedOn w:val="DefaultParagraphFont"/>
    <w:rsid w:val="00A530AF"/>
    <w:rPr>
      <w:sz w:val="16"/>
      <w:vertAlign w:val="superscript"/>
    </w:rPr>
  </w:style>
  <w:style w:type="character" w:customStyle="1" w:styleId="Symbols">
    <w:name w:val="Symbols"/>
    <w:basedOn w:val="DefaultParagraphFont"/>
    <w:rsid w:val="00A530AF"/>
    <w:rPr>
      <w:rFonts w:ascii="Symbol" w:hAnsi="Symbol"/>
    </w:rPr>
  </w:style>
  <w:style w:type="character" w:customStyle="1" w:styleId="MenuOptions">
    <w:name w:val="Menu Options"/>
    <w:basedOn w:val="DefaultParagraphFont"/>
    <w:rsid w:val="00A530AF"/>
    <w:rPr>
      <w:rFonts w:ascii="Arial Narrow" w:hAnsi="Arial Narrow"/>
      <w:smallCaps/>
    </w:rPr>
  </w:style>
  <w:style w:type="character" w:customStyle="1" w:styleId="Buttons">
    <w:name w:val="Buttons"/>
    <w:basedOn w:val="DefaultParagraphFont"/>
    <w:rsid w:val="00A530AF"/>
    <w:rPr>
      <w:b/>
    </w:rPr>
  </w:style>
  <w:style w:type="character" w:customStyle="1" w:styleId="Underlined">
    <w:name w:val="Underlined"/>
    <w:basedOn w:val="DefaultParagraphFont"/>
    <w:rsid w:val="00A530AF"/>
    <w:rPr>
      <w:u w:val="single"/>
    </w:rPr>
  </w:style>
  <w:style w:type="paragraph" w:customStyle="1" w:styleId="TableBodyTextRight">
    <w:name w:val="Table Body Text Right"/>
    <w:basedOn w:val="TableBodyText"/>
    <w:rsid w:val="00A530AF"/>
    <w:pPr>
      <w:widowControl w:val="0"/>
      <w:autoSpaceDE w:val="0"/>
      <w:autoSpaceDN w:val="0"/>
      <w:adjustRightInd w:val="0"/>
      <w:jc w:val="right"/>
    </w:pPr>
    <w:rPr>
      <w:rFonts w:cs="Arial"/>
      <w:szCs w:val="18"/>
    </w:rPr>
  </w:style>
  <w:style w:type="paragraph" w:customStyle="1" w:styleId="CopyrightText">
    <w:name w:val="Copyright Text"/>
    <w:basedOn w:val="BodyText"/>
    <w:rsid w:val="00A530AF"/>
    <w:rPr>
      <w:sz w:val="18"/>
    </w:rPr>
  </w:style>
  <w:style w:type="paragraph" w:customStyle="1" w:styleId="BodySmallRight">
    <w:name w:val="Body Small Right"/>
    <w:basedOn w:val="BodyTextRight"/>
    <w:rsid w:val="00A530AF"/>
    <w:rPr>
      <w:sz w:val="18"/>
      <w:szCs w:val="18"/>
    </w:rPr>
  </w:style>
  <w:style w:type="paragraph" w:customStyle="1" w:styleId="MarginEdition">
    <w:name w:val="Margin Edition"/>
    <w:basedOn w:val="MarginNote"/>
    <w:rsid w:val="00A530AF"/>
    <w:pPr>
      <w:spacing w:before="0" w:after="0"/>
    </w:pPr>
    <w:rPr>
      <w:rFonts w:ascii="Times New Roman" w:hAnsi="Times New Roman"/>
      <w:color w:val="999999"/>
    </w:rPr>
  </w:style>
  <w:style w:type="paragraph" w:customStyle="1" w:styleId="Spacer">
    <w:name w:val="Spacer"/>
    <w:basedOn w:val="Normal"/>
    <w:rsid w:val="00A530AF"/>
    <w:rPr>
      <w:sz w:val="2"/>
      <w:szCs w:val="2"/>
    </w:rPr>
  </w:style>
  <w:style w:type="character" w:customStyle="1" w:styleId="Small">
    <w:name w:val="Small"/>
    <w:basedOn w:val="DefaultParagraphFont"/>
    <w:rsid w:val="00A530AF"/>
    <w:rPr>
      <w:sz w:val="16"/>
    </w:rPr>
  </w:style>
  <w:style w:type="paragraph" w:customStyle="1" w:styleId="WideTable">
    <w:name w:val="Wide Table"/>
    <w:basedOn w:val="Normal"/>
    <w:rsid w:val="00A530AF"/>
    <w:pPr>
      <w:ind w:left="-1418"/>
    </w:pPr>
    <w:rPr>
      <w:sz w:val="2"/>
      <w:szCs w:val="2"/>
    </w:rPr>
  </w:style>
  <w:style w:type="character" w:styleId="PageNumber">
    <w:name w:val="page number"/>
    <w:basedOn w:val="DefaultParagraphFont"/>
    <w:rsid w:val="00A530AF"/>
  </w:style>
  <w:style w:type="paragraph" w:styleId="Quote">
    <w:name w:val="Quote"/>
    <w:basedOn w:val="Heading1"/>
    <w:link w:val="QuoteChar"/>
    <w:qFormat/>
    <w:rsid w:val="00A530AF"/>
    <w:rPr>
      <w:b w:val="0"/>
      <w:sz w:val="72"/>
      <w:szCs w:val="72"/>
      <w:lang w:val="en-NZ"/>
    </w:rPr>
  </w:style>
  <w:style w:type="character" w:customStyle="1" w:styleId="QuoteChar">
    <w:name w:val="Quote Char"/>
    <w:basedOn w:val="DefaultParagraphFont"/>
    <w:link w:val="Quote"/>
    <w:rsid w:val="00A53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0AF"/>
    <w:pPr>
      <w:pageBreakBefore/>
    </w:pPr>
  </w:style>
  <w:style w:type="paragraph" w:customStyle="1" w:styleId="Border">
    <w:name w:val="Border"/>
    <w:basedOn w:val="Normal"/>
    <w:qFormat/>
    <w:rsid w:val="00A53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0AF"/>
    <w:rPr>
      <w:b/>
      <w:bCs/>
      <w:i/>
      <w:iCs/>
      <w:color w:val="auto"/>
    </w:rPr>
  </w:style>
  <w:style w:type="paragraph" w:styleId="IntenseQuote">
    <w:name w:val="Intense Quote"/>
    <w:basedOn w:val="Normal"/>
    <w:next w:val="Normal"/>
    <w:link w:val="IntenseQuoteChar"/>
    <w:uiPriority w:val="30"/>
    <w:qFormat/>
    <w:rsid w:val="00A53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0AF"/>
    <w:rPr>
      <w:smallCaps/>
      <w:color w:val="auto"/>
      <w:u w:val="single"/>
    </w:rPr>
  </w:style>
  <w:style w:type="character" w:styleId="IntenseReference">
    <w:name w:val="Intense Reference"/>
    <w:basedOn w:val="DefaultParagraphFont"/>
    <w:uiPriority w:val="32"/>
    <w:qFormat/>
    <w:rsid w:val="00A530AF"/>
    <w:rPr>
      <w:b/>
      <w:bCs/>
      <w:smallCaps/>
      <w:color w:val="auto"/>
      <w:spacing w:val="5"/>
      <w:u w:val="single"/>
    </w:rPr>
  </w:style>
  <w:style w:type="paragraph" w:customStyle="1" w:styleId="2ColumnHeading">
    <w:name w:val="2Column Heading"/>
    <w:basedOn w:val="BodyText"/>
    <w:qFormat/>
    <w:rsid w:val="00A530AF"/>
    <w:pPr>
      <w:spacing w:after="60"/>
      <w:ind w:left="-2268"/>
    </w:pPr>
    <w:rPr>
      <w:b/>
    </w:rPr>
  </w:style>
  <w:style w:type="paragraph" w:customStyle="1" w:styleId="Heading1TOC">
    <w:name w:val="Heading1 TOC"/>
    <w:basedOn w:val="Normal"/>
    <w:qFormat/>
    <w:rsid w:val="00A530AF"/>
    <w:pPr>
      <w:spacing w:before="240" w:after="120"/>
    </w:pPr>
    <w:rPr>
      <w:rFonts w:ascii="Times New Roman" w:hAnsi="Times New Roman"/>
      <w:b/>
      <w:sz w:val="32"/>
    </w:rPr>
  </w:style>
  <w:style w:type="paragraph" w:customStyle="1" w:styleId="Heading2TOC">
    <w:name w:val="Heading2 TOC"/>
    <w:basedOn w:val="Normal"/>
    <w:qFormat/>
    <w:rsid w:val="00A530AF"/>
    <w:pPr>
      <w:spacing w:before="240" w:after="60"/>
    </w:pPr>
    <w:rPr>
      <w:rFonts w:ascii="Times New Roman" w:hAnsi="Times New Roman"/>
      <w:b/>
      <w:sz w:val="28"/>
    </w:rPr>
  </w:style>
  <w:style w:type="character" w:customStyle="1" w:styleId="Underline">
    <w:name w:val="Underline"/>
    <w:basedOn w:val="DefaultParagraphFont"/>
    <w:qFormat/>
    <w:rsid w:val="00A530AF"/>
    <w:rPr>
      <w:u w:val="single"/>
    </w:rPr>
  </w:style>
  <w:style w:type="paragraph" w:styleId="BalloonText">
    <w:name w:val="Balloon Text"/>
    <w:basedOn w:val="Normal"/>
    <w:link w:val="BalloonTextChar"/>
    <w:rsid w:val="00A530AF"/>
    <w:rPr>
      <w:rFonts w:ascii="Tahoma" w:hAnsi="Tahoma" w:cs="Tahoma"/>
      <w:sz w:val="16"/>
      <w:szCs w:val="16"/>
    </w:rPr>
  </w:style>
  <w:style w:type="character" w:customStyle="1" w:styleId="BalloonTextChar">
    <w:name w:val="Balloon Text Char"/>
    <w:basedOn w:val="DefaultParagraphFont"/>
    <w:link w:val="BalloonText"/>
    <w:rsid w:val="00A53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0AF"/>
    <w:rPr>
      <w:b/>
      <w:color w:val="660033"/>
      <w:spacing w:val="0"/>
    </w:rPr>
  </w:style>
  <w:style w:type="paragraph" w:customStyle="1" w:styleId="Nameditemlist">
    <w:name w:val="Named item list"/>
    <w:basedOn w:val="BodyText"/>
    <w:qFormat/>
    <w:rsid w:val="00A530AF"/>
    <w:pPr>
      <w:tabs>
        <w:tab w:val="left" w:pos="2835"/>
      </w:tabs>
      <w:ind w:left="2835" w:hanging="2835"/>
    </w:pPr>
  </w:style>
  <w:style w:type="paragraph" w:customStyle="1" w:styleId="BodyTextnopadding">
    <w:name w:val="Body Text no padding"/>
    <w:basedOn w:val="BodyText"/>
    <w:qFormat/>
    <w:rsid w:val="00A530AF"/>
    <w:pPr>
      <w:spacing w:before="0" w:after="0"/>
    </w:pPr>
  </w:style>
  <w:style w:type="paragraph" w:customStyle="1" w:styleId="BodyTextBold">
    <w:name w:val="Body Text Bold"/>
    <w:basedOn w:val="BodyText"/>
    <w:qFormat/>
    <w:rsid w:val="00A530AF"/>
    <w:rPr>
      <w:b/>
    </w:rPr>
  </w:style>
  <w:style w:type="character" w:styleId="Hyperlink">
    <w:name w:val="Hyperlink"/>
    <w:basedOn w:val="DefaultParagraphFont"/>
    <w:uiPriority w:val="99"/>
    <w:unhideWhenUsed/>
    <w:rsid w:val="00940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8666</Characters>
  <Application>Microsoft Office Word</Application>
  <DocSecurity>0</DocSecurity>
  <Lines>254</Lines>
  <Paragraphs>166</Paragraphs>
  <ScaleCrop>false</ScaleCrop>
  <Company>Author-it Software Corporation Ltd.</Company>
  <LinksUpToDate>false</LinksUpToDate>
  <CharactersWithSpaces>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AURTTM001 Operate and monitor computer numerical control machines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