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08F5" w:rsidP="007A08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AURTTL108 Diagnose and repair LPG fuel systems</w:t>
      </w:r>
      <w:r>
        <w:fldChar w:fldCharType="end"/>
      </w:r>
    </w:p>
    <w:p w:rsidR="007A08F5" w:rsidP="007A08F5">
      <w:pPr>
        <w:pStyle w:val="Version"/>
        <w:sectPr w:rsidSect="00DF00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0FE" w:rsidP="00DF00FE">
      <w:pPr>
        <w:pStyle w:val="SuperHeading"/>
      </w:pPr>
      <w:r w:rsidRPr="00DF00FE">
        <w:t>Assessment Requirements for AURTTL108 Diagnose and repair LPG fuel systems</w:t>
      </w:r>
    </w:p>
    <w:p w:rsidR="00000000" w:rsidRPr="00DF00FE" w:rsidP="00DF00FE">
      <w:pPr>
        <w:pStyle w:val="Heading1"/>
      </w:pPr>
      <w:bookmarkStart w:id="1" w:name="O_1128274"/>
      <w:bookmarkEnd w:id="1"/>
      <w:r w:rsidRPr="00DF00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F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0FE" w:rsidP="00DF00FE">
            <w:pPr>
              <w:pStyle w:val="BodyText"/>
            </w:pPr>
            <w:r w:rsidRPr="00DF00F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0FE">
            <w:pPr>
              <w:pStyle w:val="BodyText"/>
              <w:rPr>
                <w:lang w:val="en-NZ"/>
              </w:rPr>
            </w:pPr>
            <w:r w:rsidRPr="00DF00FE">
              <w:rPr>
                <w:rStyle w:val="SpecialBold"/>
              </w:rPr>
              <w:t>Comments</w:t>
            </w:r>
          </w:p>
        </w:tc>
      </w:tr>
      <w:tr w:rsidTr="00DF0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0FE">
            <w:pPr>
              <w:pStyle w:val="BodyText"/>
              <w:rPr>
                <w:lang w:val="en-NZ"/>
              </w:rPr>
            </w:pPr>
            <w:r w:rsidRPr="00DF00F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0FE" w:rsidP="00DF00FE">
            <w:pPr>
              <w:pStyle w:val="BodyText"/>
            </w:pPr>
            <w:r w:rsidRPr="00DF00FE">
              <w:t>This version first released with AUR Automotive Retail, Service and Repair Training Package Version 6.0</w:t>
            </w:r>
          </w:p>
        </w:tc>
      </w:tr>
    </w:tbl>
    <w:p w:rsidR="00000000" w:rsidRPr="00DF00FE" w:rsidP="00DF00FE">
      <w:pPr>
        <w:pStyle w:val="BodyText"/>
      </w:pPr>
    </w:p>
    <w:p w:rsidR="00000000" w:rsidRPr="00DF00FE" w:rsidP="00DF00FE">
      <w:pPr>
        <w:pStyle w:val="AllowPageBreak"/>
      </w:pPr>
    </w:p>
    <w:p w:rsidR="00000000" w:rsidRPr="00DF00FE" w:rsidP="00DF00FE">
      <w:pPr>
        <w:pStyle w:val="Heading1"/>
      </w:pPr>
      <w:bookmarkStart w:id="2" w:name="O_1128277"/>
      <w:bookmarkEnd w:id="2"/>
      <w:r w:rsidRPr="00DF00FE">
        <w:t>Performance Evidence</w:t>
      </w:r>
    </w:p>
    <w:p w:rsidR="00000000" w:rsidRPr="00DF00FE" w:rsidP="007A08F5">
      <w:pPr>
        <w:pStyle w:val="BodyText"/>
      </w:pPr>
      <w:r w:rsidRPr="00DF00FE">
        <w:t>The candidate must demonstrate the ability to complete the tasks outlined in the elements, performance criteria and foundation skills of this unit, including evidence of the ability to:</w:t>
      </w:r>
    </w:p>
    <w:p w:rsidR="00000000" w:rsidRPr="00DF00FE" w:rsidP="00DF00FE">
      <w:pPr>
        <w:pStyle w:val="ListBullet"/>
      </w:pPr>
      <w:r w:rsidRPr="00DF00FE">
        <w:t>diagnose and repair a fault in</w:t>
      </w:r>
      <w:r w:rsidRPr="00DF00FE">
        <w:t xml:space="preserve"> at least two vehicles with different liquefied petroleum gas (LPG) fuel systems, in which the fault in each involves a different component from among the following:</w:t>
      </w:r>
    </w:p>
    <w:p w:rsidR="00000000" w:rsidRPr="00DF00FE" w:rsidP="00DF00FE">
      <w:pPr>
        <w:pStyle w:val="ListBullet2"/>
      </w:pPr>
      <w:r w:rsidRPr="00DF00FE">
        <w:t>mixers</w:t>
      </w:r>
    </w:p>
    <w:p w:rsidR="00000000" w:rsidRPr="00DF00FE" w:rsidP="00DF00FE">
      <w:pPr>
        <w:pStyle w:val="ListBullet2"/>
      </w:pPr>
      <w:r w:rsidRPr="00DF00FE">
        <w:t>regulators</w:t>
      </w:r>
    </w:p>
    <w:p w:rsidR="00000000" w:rsidRPr="00DF00FE" w:rsidP="00DF00FE">
      <w:pPr>
        <w:pStyle w:val="ListBullet2"/>
      </w:pPr>
      <w:r w:rsidRPr="00DF00FE">
        <w:t>fuel lock-off valves</w:t>
      </w:r>
    </w:p>
    <w:p w:rsidR="00000000" w:rsidRPr="00DF00FE" w:rsidP="00DF00FE">
      <w:pPr>
        <w:pStyle w:val="ListBullet2"/>
      </w:pPr>
      <w:r w:rsidRPr="00DF00FE">
        <w:t>electronic control valves or switches.</w:t>
      </w:r>
    </w:p>
    <w:p w:rsidR="00000000" w:rsidRPr="00DF00FE" w:rsidP="00DF00FE">
      <w:pPr>
        <w:pStyle w:val="AllowPageBreak"/>
      </w:pPr>
    </w:p>
    <w:p w:rsidR="00000000" w:rsidRPr="00DF00FE" w:rsidP="00DF00FE">
      <w:pPr>
        <w:pStyle w:val="Heading1"/>
      </w:pPr>
      <w:bookmarkStart w:id="3" w:name="O_1128276"/>
      <w:bookmarkEnd w:id="3"/>
      <w:r w:rsidRPr="00DF00FE">
        <w:t>Knowledge Evidence</w:t>
      </w:r>
    </w:p>
    <w:p w:rsidR="00000000" w:rsidRPr="00DF00FE" w:rsidP="007A08F5">
      <w:pPr>
        <w:pStyle w:val="BodyText"/>
      </w:pPr>
      <w:r w:rsidRPr="00DF00FE">
        <w:t>The candidate must be able to demonstrate knowledge to complete the tasks outlined in the elements, performance criteria and foundation skills of this unit, including knowledge of:</w:t>
      </w:r>
    </w:p>
    <w:p w:rsidR="00000000" w:rsidRPr="00DF00FE" w:rsidP="00DF00FE">
      <w:pPr>
        <w:pStyle w:val="ListBullet"/>
      </w:pPr>
      <w:r w:rsidRPr="00DF00FE">
        <w:t>methods to locate and interpret information re</w:t>
      </w:r>
      <w:r w:rsidRPr="00DF00FE">
        <w:t>quired to diagnose and repair LPG fuel systems, including:</w:t>
      </w:r>
    </w:p>
    <w:p w:rsidR="00000000" w:rsidRPr="00DF00FE" w:rsidP="00DF00FE">
      <w:pPr>
        <w:pStyle w:val="ListBullet2"/>
      </w:pPr>
      <w:r w:rsidRPr="00DF00FE">
        <w:t>information provided by customer and supervisors</w:t>
      </w:r>
    </w:p>
    <w:p w:rsidR="00000000" w:rsidRPr="00DF00FE" w:rsidP="00DF00FE">
      <w:pPr>
        <w:pStyle w:val="ListBullet2"/>
      </w:pPr>
      <w:r w:rsidRPr="00DF00FE">
        <w:t>manufacturer specifications and procedures or equivalent documentation</w:t>
      </w:r>
    </w:p>
    <w:p w:rsidR="00000000" w:rsidRPr="00DF00FE" w:rsidP="00DF00FE">
      <w:pPr>
        <w:pStyle w:val="ListBullet"/>
      </w:pPr>
      <w:r w:rsidRPr="00DF00FE">
        <w:t>workplace procedures required to diagnose and repair LPG fuel systems, incl</w:t>
      </w:r>
      <w:r w:rsidRPr="00DF00FE">
        <w:t>uding: </w:t>
      </w:r>
    </w:p>
    <w:p w:rsidR="00000000" w:rsidRPr="00DF00FE" w:rsidP="00DF00FE">
      <w:pPr>
        <w:pStyle w:val="ListBullet2"/>
      </w:pPr>
      <w:r w:rsidRPr="00DF00FE">
        <w:t>establishing serviceability of tools and equipment</w:t>
      </w:r>
    </w:p>
    <w:p w:rsidR="00000000" w:rsidRPr="00DF00FE" w:rsidP="00DF00FE">
      <w:pPr>
        <w:pStyle w:val="ListBullet2"/>
      </w:pPr>
      <w:r w:rsidRPr="00DF00FE">
        <w:t>documentation procedures</w:t>
      </w:r>
    </w:p>
    <w:p w:rsidR="00000000" w:rsidRPr="00DF00FE" w:rsidP="00DF00FE">
      <w:pPr>
        <w:pStyle w:val="ListBullet2"/>
      </w:pPr>
      <w:r w:rsidRPr="00DF00FE">
        <w:t>housekeeping procedures, including:</w:t>
      </w:r>
    </w:p>
    <w:p w:rsidR="00000000" w:rsidRPr="00DF00FE" w:rsidP="00DF00FE">
      <w:pPr>
        <w:pStyle w:val="ListBullet3"/>
      </w:pPr>
      <w:r w:rsidRPr="00DF00FE">
        <w:t>examination of tools and equipment</w:t>
      </w:r>
    </w:p>
    <w:p w:rsidR="00000000" w:rsidRPr="00DF00FE" w:rsidP="00DF00FE">
      <w:pPr>
        <w:pStyle w:val="ListBullet3"/>
      </w:pPr>
      <w:r w:rsidRPr="00DF00FE">
        <w:t>storage of equipment</w:t>
      </w:r>
    </w:p>
    <w:p w:rsidR="00000000" w:rsidRPr="00DF00FE" w:rsidP="00DF00FE">
      <w:pPr>
        <w:pStyle w:val="ListBullet3"/>
      </w:pPr>
      <w:r w:rsidRPr="00DF00FE">
        <w:t>identification, tagging and isolation of faulty equipment</w:t>
      </w:r>
    </w:p>
    <w:p w:rsidR="00000000" w:rsidRPr="00DF00FE" w:rsidP="00DF00FE">
      <w:pPr>
        <w:pStyle w:val="ListBullet3"/>
      </w:pPr>
      <w:r w:rsidRPr="00DF00FE">
        <w:t>disposal of excess materials</w:t>
      </w:r>
    </w:p>
    <w:p w:rsidR="00000000" w:rsidRPr="00DF00FE" w:rsidP="00DF00FE">
      <w:pPr>
        <w:pStyle w:val="ListBullet3"/>
      </w:pPr>
      <w:r w:rsidRPr="00DF00FE">
        <w:t>recycling procedures</w:t>
      </w:r>
    </w:p>
    <w:p w:rsidR="00000000" w:rsidRPr="00DF00FE" w:rsidP="00DF00FE">
      <w:pPr>
        <w:pStyle w:val="ListBullet"/>
      </w:pPr>
      <w:r w:rsidRPr="00DF00FE">
        <w:t>work health and safety (WHS) requirements relating to diagnosing and repairing LPG fuel systems, including procedures for:</w:t>
      </w:r>
    </w:p>
    <w:p w:rsidR="00000000" w:rsidRPr="00DF00FE" w:rsidP="00DF00FE">
      <w:pPr>
        <w:pStyle w:val="ListBullet2"/>
      </w:pPr>
      <w:r w:rsidRPr="00DF00FE">
        <w:t>working with extremely cold and flammable gas</w:t>
      </w:r>
    </w:p>
    <w:p w:rsidR="00000000" w:rsidRPr="00DF00FE" w:rsidP="00DF00FE">
      <w:pPr>
        <w:pStyle w:val="ListBullet2"/>
      </w:pPr>
      <w:r w:rsidRPr="00DF00FE">
        <w:t>storing LPG</w:t>
      </w:r>
    </w:p>
    <w:p w:rsidR="00000000" w:rsidRPr="00DF00FE" w:rsidP="00DF00FE">
      <w:pPr>
        <w:pStyle w:val="ListBullet"/>
      </w:pPr>
      <w:r w:rsidRPr="00DF00FE">
        <w:t>environmental requirements, including procedures for preventing loss of gas to atmosphere</w:t>
      </w:r>
    </w:p>
    <w:p w:rsidR="00000000" w:rsidRPr="00DF00FE" w:rsidP="00DF00FE">
      <w:pPr>
        <w:pStyle w:val="ListBullet"/>
      </w:pPr>
      <w:r w:rsidRPr="00DF00FE">
        <w:t>key requirements of AS/NZ 1425 LP Gas fuel systems for vehicle engines</w:t>
      </w:r>
    </w:p>
    <w:p w:rsidR="00000000" w:rsidRPr="00DF00FE" w:rsidP="00DF00FE">
      <w:pPr>
        <w:pStyle w:val="ListBullet"/>
      </w:pPr>
      <w:r w:rsidRPr="00DF00FE">
        <w:t>licensing requirements for working on LPG fuel systems</w:t>
      </w:r>
    </w:p>
    <w:p w:rsidR="00000000" w:rsidRPr="00DF00FE" w:rsidP="00DF00FE">
      <w:pPr>
        <w:pStyle w:val="ListBullet"/>
      </w:pPr>
      <w:r w:rsidRPr="00DF00FE">
        <w:t>application, purpose and operating princ</w:t>
      </w:r>
      <w:r w:rsidRPr="00DF00FE">
        <w:t>iples of LPG fuel systems and associated components, including:</w:t>
      </w:r>
    </w:p>
    <w:p w:rsidR="00000000" w:rsidRPr="00DF00FE" w:rsidP="00DF00FE">
      <w:pPr>
        <w:pStyle w:val="ListBullet2"/>
      </w:pPr>
      <w:r w:rsidRPr="00DF00FE">
        <w:t>mixers</w:t>
      </w:r>
    </w:p>
    <w:p w:rsidR="00000000" w:rsidRPr="00DF00FE" w:rsidP="00DF00FE">
      <w:pPr>
        <w:pStyle w:val="ListBullet2"/>
      </w:pPr>
      <w:r w:rsidRPr="00DF00FE">
        <w:t>regulators</w:t>
      </w:r>
    </w:p>
    <w:p w:rsidR="00000000" w:rsidRPr="00DF00FE" w:rsidP="00DF00FE">
      <w:pPr>
        <w:pStyle w:val="ListBullet2"/>
      </w:pPr>
      <w:r w:rsidRPr="00DF00FE">
        <w:t>fuel lock-off valves</w:t>
      </w:r>
    </w:p>
    <w:p w:rsidR="00000000" w:rsidRPr="00DF00FE" w:rsidP="00DF00FE">
      <w:pPr>
        <w:pStyle w:val="ListBullet2"/>
      </w:pPr>
      <w:r w:rsidRPr="00DF00FE">
        <w:t>filters</w:t>
      </w:r>
    </w:p>
    <w:p w:rsidR="00000000" w:rsidRPr="00DF00FE" w:rsidP="00DF00FE">
      <w:pPr>
        <w:pStyle w:val="ListBullet2"/>
      </w:pPr>
      <w:r w:rsidRPr="00DF00FE">
        <w:t>tanks</w:t>
      </w:r>
    </w:p>
    <w:p w:rsidR="00000000" w:rsidRPr="00DF00FE" w:rsidP="00DF00FE">
      <w:pPr>
        <w:pStyle w:val="ListBullet2"/>
      </w:pPr>
      <w:r w:rsidRPr="00DF00FE">
        <w:t>control valves and switches</w:t>
      </w:r>
    </w:p>
    <w:p w:rsidR="00000000" w:rsidRPr="00DF00FE" w:rsidP="00DF00FE">
      <w:pPr>
        <w:pStyle w:val="ListBullet"/>
      </w:pPr>
      <w:r w:rsidRPr="00DF00FE">
        <w:t>diagnostic testing procedures for LPG fuel systems, including:</w:t>
      </w:r>
    </w:p>
    <w:p w:rsidR="00000000" w:rsidRPr="00DF00FE" w:rsidP="00DF00FE">
      <w:pPr>
        <w:pStyle w:val="ListBullet2"/>
      </w:pPr>
      <w:r w:rsidRPr="00DF00FE">
        <w:t>mixers</w:t>
      </w:r>
    </w:p>
    <w:p w:rsidR="00000000" w:rsidRPr="00DF00FE" w:rsidP="00DF00FE">
      <w:pPr>
        <w:pStyle w:val="ListBullet2"/>
      </w:pPr>
      <w:r w:rsidRPr="00DF00FE">
        <w:t>regulators</w:t>
      </w:r>
    </w:p>
    <w:p w:rsidR="00000000" w:rsidRPr="00DF00FE" w:rsidP="00DF00FE">
      <w:pPr>
        <w:pStyle w:val="ListBullet2"/>
      </w:pPr>
      <w:r w:rsidRPr="00DF00FE">
        <w:t>fuel lock-off valves</w:t>
      </w:r>
    </w:p>
    <w:p w:rsidR="00000000" w:rsidRPr="00DF00FE" w:rsidP="00DF00FE">
      <w:pPr>
        <w:pStyle w:val="ListBullet2"/>
      </w:pPr>
      <w:r w:rsidRPr="00DF00FE">
        <w:t>electr</w:t>
      </w:r>
      <w:r w:rsidRPr="00DF00FE">
        <w:t xml:space="preserve">onic control valves and switches </w:t>
      </w:r>
    </w:p>
    <w:p w:rsidR="00000000" w:rsidRPr="00DF00FE" w:rsidP="00DF00FE">
      <w:pPr>
        <w:pStyle w:val="ListBullet"/>
      </w:pPr>
      <w:r w:rsidRPr="00DF00FE">
        <w:t xml:space="preserve">repair procedures for LPG fuel systems, including removing, replacing and adjusting the systems </w:t>
      </w:r>
    </w:p>
    <w:p w:rsidR="00000000" w:rsidRPr="00DF00FE" w:rsidP="00DF00FE">
      <w:pPr>
        <w:pStyle w:val="ListBullet"/>
      </w:pPr>
      <w:r w:rsidRPr="00DF00FE">
        <w:t>post-repair testing procedures for LPG fuel systems.</w:t>
      </w:r>
    </w:p>
    <w:p w:rsidR="00000000" w:rsidRPr="00DF00FE" w:rsidP="00DF00FE">
      <w:pPr>
        <w:pStyle w:val="AllowPageBreak"/>
      </w:pPr>
    </w:p>
    <w:p w:rsidR="00000000" w:rsidRPr="00DF00FE" w:rsidP="00DF00FE">
      <w:pPr>
        <w:pStyle w:val="Heading1"/>
      </w:pPr>
      <w:bookmarkStart w:id="4" w:name="O_1128275"/>
      <w:bookmarkEnd w:id="4"/>
      <w:r w:rsidRPr="00DF00FE">
        <w:t>Assessment Conditions</w:t>
      </w:r>
    </w:p>
    <w:p w:rsidR="00000000" w:rsidRPr="00DF00FE" w:rsidP="007A08F5">
      <w:pPr>
        <w:pStyle w:val="BodyText"/>
      </w:pPr>
      <w:r w:rsidRPr="00DF00FE">
        <w:t>Competency is to be assessed in the workplace or a simulated environment that accurately reflects performance in a real workplace setting.</w:t>
      </w:r>
    </w:p>
    <w:p w:rsidR="00000000" w:rsidRPr="00DF00FE" w:rsidP="007A08F5">
      <w:pPr>
        <w:pStyle w:val="BodyText"/>
      </w:pPr>
      <w:r w:rsidRPr="00DF00FE">
        <w:t>Assessment must include direct observation of tasks.</w:t>
      </w:r>
    </w:p>
    <w:p w:rsidR="00000000" w:rsidRPr="00DF00FE" w:rsidP="007A08F5">
      <w:pPr>
        <w:pStyle w:val="BodyText"/>
      </w:pPr>
      <w:r w:rsidRPr="00DF00FE">
        <w:t>Where assessment of competency includes third-party evidence, in</w:t>
      </w:r>
      <w:r w:rsidRPr="00DF00FE">
        <w:t>dividuals must provide evidence that links them to the LPG fuel systems that they have worked on, e.g. repair orders.</w:t>
      </w:r>
    </w:p>
    <w:p w:rsidR="00000000" w:rsidRPr="00DF00FE" w:rsidP="007A08F5">
      <w:pPr>
        <w:pStyle w:val="BodyText"/>
      </w:pPr>
      <w:r w:rsidRPr="00DF00FE">
        <w:t>Assessors must verify performance evidence through questioning on skills and knowledge to ensure correct interpretation and application.</w:t>
      </w:r>
    </w:p>
    <w:p w:rsidR="00000000" w:rsidRPr="00DF00FE" w:rsidP="007A08F5">
      <w:pPr>
        <w:pStyle w:val="BodyText"/>
      </w:pPr>
      <w:r w:rsidRPr="00DF00FE">
        <w:t>T</w:t>
      </w:r>
      <w:r w:rsidRPr="00DF00FE">
        <w:t>he following resources must be made available:</w:t>
      </w:r>
    </w:p>
    <w:p w:rsidR="00000000" w:rsidRPr="00DF00FE" w:rsidP="00DF00FE">
      <w:pPr>
        <w:pStyle w:val="ListBullet"/>
      </w:pPr>
      <w:r w:rsidRPr="00DF00FE">
        <w:t>automotive repair workplace or simulated workplace</w:t>
      </w:r>
    </w:p>
    <w:p w:rsidR="00000000" w:rsidRPr="00DF00FE" w:rsidP="00DF00FE">
      <w:pPr>
        <w:pStyle w:val="ListBullet"/>
      </w:pPr>
      <w:r w:rsidRPr="00DF00FE">
        <w:t>workplace instructions</w:t>
      </w:r>
    </w:p>
    <w:p w:rsidR="00000000" w:rsidRPr="00DF00FE" w:rsidP="00DF00FE">
      <w:pPr>
        <w:pStyle w:val="ListBullet"/>
      </w:pPr>
      <w:r w:rsidRPr="00DF00FE">
        <w:t>manufacturer LPG fuel system specifications</w:t>
      </w:r>
    </w:p>
    <w:p w:rsidR="00000000" w:rsidRPr="00DF00FE" w:rsidP="00DF00FE">
      <w:pPr>
        <w:pStyle w:val="ListBullet"/>
      </w:pPr>
      <w:r w:rsidRPr="00DF00FE">
        <w:t>AS/NZ 1425 LP Gas fuel systems for vehicle engines</w:t>
      </w:r>
    </w:p>
    <w:p w:rsidR="00000000" w:rsidRPr="00DF00FE" w:rsidP="00DF00FE">
      <w:pPr>
        <w:pStyle w:val="ListBullet"/>
      </w:pPr>
      <w:r w:rsidRPr="00DF00FE">
        <w:t>two vehicles with different LPG fuel sy</w:t>
      </w:r>
      <w:r w:rsidRPr="00DF00FE">
        <w:t>stems with faults</w:t>
      </w:r>
    </w:p>
    <w:p w:rsidR="00000000" w:rsidRPr="00DF00FE" w:rsidP="00DF00FE">
      <w:pPr>
        <w:pStyle w:val="ListBullet"/>
      </w:pPr>
      <w:r w:rsidRPr="00DF00FE">
        <w:t xml:space="preserve">diagnostic equipment for LPG fuel systems, including exhaust gas analyser </w:t>
      </w:r>
    </w:p>
    <w:p w:rsidR="00000000" w:rsidRPr="00DF00FE" w:rsidP="00DF00FE">
      <w:pPr>
        <w:pStyle w:val="ListBullet"/>
      </w:pPr>
      <w:r w:rsidRPr="00DF00FE">
        <w:t>tools, equipment and materials appropriate for repairing LPG fuel systems.</w:t>
      </w:r>
    </w:p>
    <w:p w:rsidR="00000000" w:rsidRPr="00DF00FE" w:rsidP="00DF00FE">
      <w:pPr>
        <w:pStyle w:val="List"/>
      </w:pPr>
    </w:p>
    <w:p w:rsidR="00000000" w:rsidRPr="00DF00FE" w:rsidP="007A08F5">
      <w:pPr>
        <w:pStyle w:val="BodyText"/>
      </w:pPr>
      <w:r w:rsidRPr="00DF00FE">
        <w:t>Assessors of this unit must satisfy the requirements for assessors in applicable vocational education and training legislation, frameworks and/or standards.</w:t>
      </w:r>
    </w:p>
    <w:p w:rsidR="00000000" w:rsidRPr="00DF00FE" w:rsidP="00DF00FE">
      <w:pPr>
        <w:pStyle w:val="Heading1"/>
      </w:pPr>
      <w:bookmarkStart w:id="5" w:name="O_1128273"/>
      <w:bookmarkEnd w:id="5"/>
      <w:r w:rsidRPr="00DF00FE">
        <w:t>Links</w:t>
      </w:r>
    </w:p>
    <w:p w:rsidR="00000000" w:rsidRPr="00DF00FE" w:rsidP="007A08F5">
      <w:pPr>
        <w:pStyle w:val="BodyText"/>
      </w:pPr>
      <w:r w:rsidRPr="00DF00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C263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F00FE" w:rsidP="00DF00FE"/>
    <w:sectPr w:rsidSect="00DF00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0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0FE" w:rsidRPr="007A08F5" w:rsidP="007A08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0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8F5" w:rsidP="00DF00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08F5" w:rsidP="00DF00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A08F5" w:rsidP="00DF00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0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8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0FE" w:rsidRPr="007A08F5" w:rsidP="007A08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0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8F5" w:rsidRPr="002D2AF8" w:rsidP="00DF00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AURTTL108 Diagnose and repair LPG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A08F5" w:rsidP="00DF00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065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A23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86FF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0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0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0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0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0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0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0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0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0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0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0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0FE"/>
  </w:style>
  <w:style w:type="character" w:customStyle="1" w:styleId="Heading1Char">
    <w:name w:val="Heading 1 Char"/>
    <w:basedOn w:val="DefaultParagraphFont"/>
    <w:link w:val="Heading1"/>
    <w:rsid w:val="00DF00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0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0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00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00F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00FE"/>
    <w:rPr>
      <w:b/>
      <w:spacing w:val="0"/>
    </w:rPr>
  </w:style>
  <w:style w:type="paragraph" w:styleId="ListBullet2">
    <w:name w:val="List Bullet 2"/>
    <w:basedOn w:val="List2"/>
    <w:rsid w:val="00DF00F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00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0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F00F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F00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0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0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0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0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0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0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0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0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0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0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0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0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0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00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00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0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0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00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0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0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0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0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0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0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0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0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00FE"/>
    <w:rPr>
      <w:i/>
    </w:rPr>
  </w:style>
  <w:style w:type="paragraph" w:styleId="Caption">
    <w:name w:val="caption"/>
    <w:basedOn w:val="BodyText"/>
    <w:next w:val="Normal"/>
    <w:qFormat/>
    <w:rsid w:val="00DF00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0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0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0FE"/>
  </w:style>
  <w:style w:type="paragraph" w:styleId="TableofFigures">
    <w:name w:val="table of figures"/>
    <w:basedOn w:val="Normal"/>
    <w:next w:val="Normal"/>
    <w:semiHidden/>
    <w:rsid w:val="00DF00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0F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F00FE"/>
    <w:rPr>
      <w:rFonts w:ascii="Wingdings" w:hAnsi="Wingdings"/>
    </w:rPr>
  </w:style>
  <w:style w:type="paragraph" w:customStyle="1" w:styleId="TableHeading">
    <w:name w:val="Table Heading"/>
    <w:basedOn w:val="HeadingBase"/>
    <w:rsid w:val="00DF00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0FE"/>
    <w:rPr>
      <w:color w:val="0033CC"/>
      <w:u w:val="none"/>
    </w:rPr>
  </w:style>
  <w:style w:type="paragraph" w:customStyle="1" w:styleId="BodyTextRight">
    <w:name w:val="Body Text Right"/>
    <w:basedOn w:val="BodyText"/>
    <w:rsid w:val="00DF00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0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0F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0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0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0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0FE"/>
    <w:rPr>
      <w:sz w:val="32"/>
    </w:rPr>
  </w:style>
  <w:style w:type="paragraph" w:customStyle="1" w:styleId="HeadingProcedure">
    <w:name w:val="Heading Procedure"/>
    <w:basedOn w:val="HeadingBase"/>
    <w:next w:val="Normal"/>
    <w:rsid w:val="00DF00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0FE"/>
    <w:pPr>
      <w:spacing w:before="60" w:after="60"/>
    </w:pPr>
  </w:style>
  <w:style w:type="paragraph" w:styleId="ListContinue">
    <w:name w:val="List Continue"/>
    <w:basedOn w:val="List"/>
    <w:rsid w:val="00DF00FE"/>
    <w:pPr>
      <w:ind w:firstLine="0"/>
    </w:pPr>
  </w:style>
  <w:style w:type="paragraph" w:customStyle="1" w:styleId="ListNote">
    <w:name w:val="List Note"/>
    <w:basedOn w:val="List"/>
    <w:rsid w:val="00DF00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0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0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0FE"/>
    <w:rPr>
      <w:rFonts w:ascii="Courier New" w:hAnsi="Courier New"/>
    </w:rPr>
  </w:style>
  <w:style w:type="paragraph" w:customStyle="1" w:styleId="NoteBullet">
    <w:name w:val="Note Bullet"/>
    <w:basedOn w:val="Note"/>
    <w:rsid w:val="00DF00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0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0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0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0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00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0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0FE"/>
    <w:rPr>
      <w:b/>
      <w:smallCaps/>
    </w:rPr>
  </w:style>
  <w:style w:type="paragraph" w:customStyle="1" w:styleId="TableListNumber">
    <w:name w:val="Table List Number"/>
    <w:basedOn w:val="ListNumber"/>
    <w:rsid w:val="00DF00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0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0FE"/>
    <w:pPr>
      <w:numPr>
        <w:numId w:val="10"/>
      </w:numPr>
    </w:pPr>
  </w:style>
  <w:style w:type="paragraph" w:customStyle="1" w:styleId="ListAlpha2">
    <w:name w:val="List Alpha 2"/>
    <w:basedOn w:val="List2"/>
    <w:rsid w:val="00DF00FE"/>
    <w:pPr>
      <w:numPr>
        <w:numId w:val="9"/>
      </w:numPr>
    </w:pPr>
  </w:style>
  <w:style w:type="paragraph" w:styleId="List2">
    <w:name w:val="List 2"/>
    <w:basedOn w:val="BodyText"/>
    <w:rsid w:val="00DF00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0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0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0F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F00F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F00FE"/>
    <w:pPr>
      <w:numPr>
        <w:numId w:val="5"/>
      </w:numPr>
    </w:pPr>
  </w:style>
  <w:style w:type="paragraph" w:styleId="ListContinue2">
    <w:name w:val="List Continue 2"/>
    <w:basedOn w:val="List2"/>
    <w:rsid w:val="00DF00FE"/>
    <w:pPr>
      <w:ind w:firstLine="0"/>
    </w:pPr>
  </w:style>
  <w:style w:type="paragraph" w:styleId="ListContinue3">
    <w:name w:val="List Continue 3"/>
    <w:basedOn w:val="List3"/>
    <w:rsid w:val="00DF00FE"/>
    <w:pPr>
      <w:ind w:left="1021" w:firstLine="0"/>
    </w:pPr>
  </w:style>
  <w:style w:type="paragraph" w:styleId="ListContinue4">
    <w:name w:val="List Continue 4"/>
    <w:basedOn w:val="List4"/>
    <w:rsid w:val="00DF00FE"/>
    <w:pPr>
      <w:ind w:firstLine="0"/>
    </w:pPr>
  </w:style>
  <w:style w:type="paragraph" w:styleId="ListContinue5">
    <w:name w:val="List Continue 5"/>
    <w:basedOn w:val="List5"/>
    <w:rsid w:val="00DF00FE"/>
    <w:pPr>
      <w:ind w:firstLine="0"/>
    </w:pPr>
  </w:style>
  <w:style w:type="paragraph" w:styleId="ListNumber3">
    <w:name w:val="List Number 3"/>
    <w:basedOn w:val="List3"/>
    <w:rsid w:val="00DF00FE"/>
    <w:pPr>
      <w:numPr>
        <w:numId w:val="6"/>
      </w:numPr>
    </w:pPr>
  </w:style>
  <w:style w:type="paragraph" w:styleId="ListNumber4">
    <w:name w:val="List Number 4"/>
    <w:basedOn w:val="List4"/>
    <w:rsid w:val="00DF00FE"/>
    <w:pPr>
      <w:numPr>
        <w:numId w:val="7"/>
      </w:numPr>
    </w:pPr>
  </w:style>
  <w:style w:type="paragraph" w:styleId="ListNumber5">
    <w:name w:val="List Number 5"/>
    <w:basedOn w:val="List5"/>
    <w:rsid w:val="00DF00FE"/>
    <w:pPr>
      <w:numPr>
        <w:numId w:val="8"/>
      </w:numPr>
    </w:pPr>
  </w:style>
  <w:style w:type="paragraph" w:styleId="BlockText">
    <w:name w:val="Block Text"/>
    <w:basedOn w:val="Normal"/>
    <w:rsid w:val="00DF00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0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0FE"/>
    <w:rPr>
      <w:sz w:val="16"/>
      <w:vertAlign w:val="superscript"/>
    </w:rPr>
  </w:style>
  <w:style w:type="character" w:customStyle="1" w:styleId="Symbols">
    <w:name w:val="Symbols"/>
    <w:basedOn w:val="DefaultParagraphFont"/>
    <w:rsid w:val="00DF00FE"/>
    <w:rPr>
      <w:rFonts w:ascii="Symbol" w:hAnsi="Symbol"/>
    </w:rPr>
  </w:style>
  <w:style w:type="character" w:customStyle="1" w:styleId="MenuOptions">
    <w:name w:val="Menu Options"/>
    <w:basedOn w:val="DefaultParagraphFont"/>
    <w:rsid w:val="00DF00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0FE"/>
    <w:rPr>
      <w:b/>
    </w:rPr>
  </w:style>
  <w:style w:type="character" w:customStyle="1" w:styleId="Underlined">
    <w:name w:val="Underlined"/>
    <w:basedOn w:val="DefaultParagraphFont"/>
    <w:rsid w:val="00DF00FE"/>
    <w:rPr>
      <w:u w:val="single"/>
    </w:rPr>
  </w:style>
  <w:style w:type="paragraph" w:customStyle="1" w:styleId="TableBodyTextRight">
    <w:name w:val="Table Body Text Right"/>
    <w:basedOn w:val="TableBodyText"/>
    <w:rsid w:val="00DF00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0FE"/>
    <w:rPr>
      <w:sz w:val="18"/>
    </w:rPr>
  </w:style>
  <w:style w:type="paragraph" w:customStyle="1" w:styleId="BodySmallRight">
    <w:name w:val="Body Small Right"/>
    <w:basedOn w:val="BodyTextRight"/>
    <w:rsid w:val="00DF00FE"/>
    <w:rPr>
      <w:sz w:val="18"/>
      <w:szCs w:val="18"/>
    </w:rPr>
  </w:style>
  <w:style w:type="paragraph" w:customStyle="1" w:styleId="MarginEdition">
    <w:name w:val="Margin Edition"/>
    <w:basedOn w:val="MarginNote"/>
    <w:rsid w:val="00DF00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0FE"/>
    <w:rPr>
      <w:sz w:val="2"/>
      <w:szCs w:val="2"/>
    </w:rPr>
  </w:style>
  <w:style w:type="character" w:customStyle="1" w:styleId="Small">
    <w:name w:val="Small"/>
    <w:basedOn w:val="DefaultParagraphFont"/>
    <w:rsid w:val="00DF00FE"/>
    <w:rPr>
      <w:sz w:val="16"/>
    </w:rPr>
  </w:style>
  <w:style w:type="paragraph" w:customStyle="1" w:styleId="WideTable">
    <w:name w:val="Wide Table"/>
    <w:basedOn w:val="Normal"/>
    <w:rsid w:val="00DF00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0FE"/>
  </w:style>
  <w:style w:type="paragraph" w:styleId="Quote">
    <w:name w:val="Quote"/>
    <w:basedOn w:val="Heading1"/>
    <w:link w:val="QuoteChar"/>
    <w:qFormat/>
    <w:rsid w:val="00DF00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0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0FE"/>
    <w:pPr>
      <w:pageBreakBefore/>
    </w:pPr>
  </w:style>
  <w:style w:type="paragraph" w:customStyle="1" w:styleId="Border">
    <w:name w:val="Border"/>
    <w:basedOn w:val="Normal"/>
    <w:qFormat/>
    <w:rsid w:val="00DF00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0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0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0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0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0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0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0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0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0FE"/>
    <w:rPr>
      <w:u w:val="single"/>
    </w:rPr>
  </w:style>
  <w:style w:type="character" w:customStyle="1" w:styleId="BoldandItalics">
    <w:name w:val="Bold and Italics"/>
    <w:qFormat/>
    <w:rsid w:val="00DF00FE"/>
    <w:rPr>
      <w:b/>
      <w:i/>
      <w:u w:val="none"/>
    </w:rPr>
  </w:style>
  <w:style w:type="paragraph" w:styleId="BalloonText">
    <w:name w:val="Balloon Text"/>
    <w:basedOn w:val="Normal"/>
    <w:link w:val="BalloonTextChar"/>
    <w:rsid w:val="00DF00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0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0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0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0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0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0FE"/>
    <w:pPr>
      <w:spacing w:before="0" w:after="0"/>
    </w:pPr>
  </w:style>
  <w:style w:type="paragraph" w:customStyle="1" w:styleId="BodyTextBold">
    <w:name w:val="Body Text Bold"/>
    <w:basedOn w:val="BodyText"/>
    <w:qFormat/>
    <w:rsid w:val="00DF00FE"/>
    <w:rPr>
      <w:b/>
    </w:rPr>
  </w:style>
  <w:style w:type="character" w:styleId="Hyperlink">
    <w:name w:val="Hyperlink"/>
    <w:basedOn w:val="DefaultParagraphFont"/>
    <w:uiPriority w:val="99"/>
    <w:unhideWhenUsed/>
    <w:rsid w:val="007A08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3379</Characters>
  <Application>Microsoft Office Word</Application>
  <DocSecurity>0</DocSecurity>
  <Lines>93</Lines>
  <Paragraphs>76</Paragraphs>
  <ScaleCrop>false</ScaleCrop>
  <Company>Author-it Software Corporation Ltd.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AURTTL108 Diagnose and repair LPG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2023-12-19T06:58:00Z</dcterms:created>
  <dcterms:modified xsi:type="dcterms:W3CDTF">2023-12-19T06:58:00Z</dcterms:modified>
</cp:coreProperties>
</file>