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FDF" w:rsidP="00AE3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AURTTL005 Diagnose and repair LNG fuel systems</w:t>
      </w:r>
      <w:r>
        <w:fldChar w:fldCharType="end"/>
      </w:r>
    </w:p>
    <w:p w:rsidR="00AE3FDF" w:rsidP="00AE3FDF">
      <w:pPr>
        <w:pStyle w:val="Version"/>
        <w:sectPr w:rsidSect="00223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857" w:rsidP="00223857">
      <w:pPr>
        <w:pStyle w:val="SuperHeading"/>
      </w:pPr>
      <w:r w:rsidRPr="00223857">
        <w:t>Assessment Requirements for AURTTL005 Diagnose and repair LNG fuel systems</w:t>
      </w:r>
    </w:p>
    <w:p w:rsidR="00000000" w:rsidRPr="00223857" w:rsidP="00223857">
      <w:pPr>
        <w:pStyle w:val="Heading1"/>
      </w:pPr>
      <w:bookmarkStart w:id="1" w:name="O_771121"/>
      <w:bookmarkEnd w:id="1"/>
      <w:r w:rsidRPr="002238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E3F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57" w:rsidP="00223857">
            <w:pPr>
              <w:pStyle w:val="BodyText"/>
            </w:pPr>
            <w:r w:rsidRPr="002238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57">
            <w:pPr>
              <w:pStyle w:val="BodyText"/>
              <w:rPr>
                <w:lang w:val="en-NZ"/>
              </w:rPr>
            </w:pPr>
            <w:r w:rsidRPr="00223857">
              <w:rPr>
                <w:rStyle w:val="SpecialBold"/>
              </w:rPr>
              <w:t>Comment</w:t>
            </w:r>
          </w:p>
        </w:tc>
      </w:tr>
      <w:tr w:rsidTr="00AE3F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57">
            <w:pPr>
              <w:pStyle w:val="BodyText"/>
              <w:rPr>
                <w:lang w:val="en-NZ"/>
              </w:rPr>
            </w:pPr>
            <w:r w:rsidRPr="002238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57" w:rsidP="00223857">
            <w:pPr>
              <w:pStyle w:val="BodyText"/>
            </w:pPr>
            <w:r w:rsidRPr="00223857">
              <w:t>New unit of competency.</w:t>
            </w:r>
          </w:p>
        </w:tc>
      </w:tr>
    </w:tbl>
    <w:p w:rsidR="00000000" w:rsidRPr="00223857" w:rsidP="00223857">
      <w:pPr>
        <w:pStyle w:val="BodyText"/>
      </w:pPr>
    </w:p>
    <w:p w:rsidR="00000000" w:rsidRPr="00223857" w:rsidP="00223857">
      <w:pPr>
        <w:pStyle w:val="AllowPageBreak"/>
      </w:pPr>
    </w:p>
    <w:p w:rsidR="00000000" w:rsidRPr="00223857" w:rsidP="00223857">
      <w:pPr>
        <w:pStyle w:val="Heading1"/>
      </w:pPr>
      <w:bookmarkStart w:id="2" w:name="O_771122"/>
      <w:bookmarkEnd w:id="2"/>
      <w:r w:rsidRPr="00223857">
        <w:t>Performance Evidence</w:t>
      </w:r>
    </w:p>
    <w:p w:rsidR="00000000" w:rsidRPr="00223857" w:rsidP="00AE3FDF">
      <w:pPr>
        <w:pStyle w:val="BodyText"/>
      </w:pPr>
      <w:r w:rsidRPr="0022385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23857" w:rsidP="00223857">
      <w:pPr>
        <w:pStyle w:val="ListBullet"/>
      </w:pPr>
      <w:r w:rsidRPr="00223857">
        <w:t>diagnose and repair a fault in tw</w:t>
      </w:r>
      <w:r w:rsidRPr="00223857">
        <w:t>o vehicles with different liquefied natural gas (LNG) fuel systems.</w:t>
      </w:r>
    </w:p>
    <w:p w:rsidR="00000000" w:rsidRPr="00223857" w:rsidP="00223857">
      <w:pPr>
        <w:pStyle w:val="AllowPageBreak"/>
      </w:pPr>
    </w:p>
    <w:p w:rsidR="00000000" w:rsidRPr="00223857" w:rsidP="00223857">
      <w:pPr>
        <w:pStyle w:val="Heading1"/>
      </w:pPr>
      <w:bookmarkStart w:id="3" w:name="O_771123"/>
      <w:bookmarkEnd w:id="3"/>
      <w:r w:rsidRPr="00223857">
        <w:t>Knowledge Evidence</w:t>
      </w:r>
    </w:p>
    <w:p w:rsidR="00000000" w:rsidRPr="00223857" w:rsidP="00AE3FDF">
      <w:pPr>
        <w:pStyle w:val="BodyText"/>
      </w:pPr>
      <w:r w:rsidRPr="00223857">
        <w:t>Individuals must be able to demonstrate knowledge of:</w:t>
      </w:r>
    </w:p>
    <w:p w:rsidR="00000000" w:rsidRPr="00223857" w:rsidP="00223857">
      <w:pPr>
        <w:pStyle w:val="ListBullet"/>
      </w:pPr>
      <w:r w:rsidRPr="00223857">
        <w:t xml:space="preserve">work health and safety (WHS) and occupational health and safety (OHS) requirements relating </w:t>
      </w:r>
      <w:r w:rsidRPr="00223857">
        <w:t>to diagnosing and repairing LNG fuel systems, including procedures for:</w:t>
      </w:r>
    </w:p>
    <w:p w:rsidR="00000000" w:rsidRPr="00223857" w:rsidP="00223857">
      <w:pPr>
        <w:pStyle w:val="ListBullet2"/>
      </w:pPr>
      <w:r w:rsidRPr="00223857">
        <w:t>working with extremely cold and flammable gas</w:t>
      </w:r>
    </w:p>
    <w:p w:rsidR="00000000" w:rsidRPr="00223857" w:rsidP="00223857">
      <w:pPr>
        <w:pStyle w:val="ListBullet2"/>
      </w:pPr>
      <w:r w:rsidRPr="00223857">
        <w:t>storing LNG</w:t>
      </w:r>
    </w:p>
    <w:p w:rsidR="00000000" w:rsidRPr="00223857" w:rsidP="00223857">
      <w:pPr>
        <w:pStyle w:val="ListBullet"/>
      </w:pPr>
      <w:r w:rsidRPr="00223857">
        <w:t>environmental requirements, including procedures for preventing loss of gas to atmosphere</w:t>
      </w:r>
    </w:p>
    <w:p w:rsidR="00000000" w:rsidRPr="00223857" w:rsidP="00223857">
      <w:pPr>
        <w:pStyle w:val="ListBullet"/>
      </w:pPr>
      <w:r w:rsidRPr="00223857">
        <w:t>key requirements of AS/NZ 2739 Nat</w:t>
      </w:r>
      <w:r w:rsidRPr="00223857">
        <w:t>ural gas (NG) fuel systems for vehicle engines</w:t>
      </w:r>
    </w:p>
    <w:p w:rsidR="00000000" w:rsidRPr="00223857" w:rsidP="00223857">
      <w:pPr>
        <w:pStyle w:val="ListBullet"/>
      </w:pPr>
      <w:r w:rsidRPr="00223857">
        <w:t>operating principles of LNG fuel systems and associated components</w:t>
      </w:r>
    </w:p>
    <w:p w:rsidR="00000000" w:rsidRPr="00223857" w:rsidP="00223857">
      <w:pPr>
        <w:pStyle w:val="ListBullet"/>
      </w:pPr>
      <w:r w:rsidRPr="00223857">
        <w:t>application, purpose and operation of LNG fuel systems and components, including:</w:t>
      </w:r>
    </w:p>
    <w:p w:rsidR="00000000" w:rsidRPr="00223857" w:rsidP="00223857">
      <w:pPr>
        <w:pStyle w:val="ListBullet2"/>
      </w:pPr>
      <w:r w:rsidRPr="00223857">
        <w:t>mixers</w:t>
      </w:r>
    </w:p>
    <w:p w:rsidR="00000000" w:rsidRPr="00223857" w:rsidP="00223857">
      <w:pPr>
        <w:pStyle w:val="ListBullet2"/>
      </w:pPr>
      <w:r w:rsidRPr="00223857">
        <w:t>regulators</w:t>
      </w:r>
    </w:p>
    <w:p w:rsidR="00000000" w:rsidRPr="00223857" w:rsidP="00223857">
      <w:pPr>
        <w:pStyle w:val="ListBullet2"/>
      </w:pPr>
      <w:r w:rsidRPr="00223857">
        <w:t>fuel lock-off valves</w:t>
      </w:r>
    </w:p>
    <w:p w:rsidR="00000000" w:rsidRPr="00223857" w:rsidP="00223857">
      <w:pPr>
        <w:pStyle w:val="ListBullet2"/>
      </w:pPr>
      <w:r w:rsidRPr="00223857">
        <w:t>filters</w:t>
      </w:r>
    </w:p>
    <w:p w:rsidR="00000000" w:rsidRPr="00223857" w:rsidP="00223857">
      <w:pPr>
        <w:pStyle w:val="ListBullet2"/>
      </w:pPr>
      <w:r w:rsidRPr="00223857">
        <w:t>tanks</w:t>
      </w:r>
    </w:p>
    <w:p w:rsidR="00000000" w:rsidRPr="00223857" w:rsidP="00223857">
      <w:pPr>
        <w:pStyle w:val="ListBullet2"/>
      </w:pPr>
      <w:r w:rsidRPr="00223857">
        <w:t>control valves and switches</w:t>
      </w:r>
    </w:p>
    <w:p w:rsidR="00000000" w:rsidRPr="00223857" w:rsidP="00223857">
      <w:pPr>
        <w:pStyle w:val="ListBullet"/>
      </w:pPr>
      <w:r w:rsidRPr="00223857">
        <w:t>diagnostic testing procedures for LNG fuel systems, including:</w:t>
      </w:r>
    </w:p>
    <w:p w:rsidR="00000000" w:rsidRPr="00223857" w:rsidP="00223857">
      <w:pPr>
        <w:pStyle w:val="ListBullet2"/>
      </w:pPr>
      <w:r w:rsidRPr="00223857">
        <w:t>mixers</w:t>
      </w:r>
    </w:p>
    <w:p w:rsidR="00000000" w:rsidRPr="00223857" w:rsidP="00223857">
      <w:pPr>
        <w:pStyle w:val="ListBullet2"/>
      </w:pPr>
      <w:r w:rsidRPr="00223857">
        <w:t>regulators</w:t>
      </w:r>
    </w:p>
    <w:p w:rsidR="00000000" w:rsidRPr="00223857" w:rsidP="00223857">
      <w:pPr>
        <w:pStyle w:val="ListBullet2"/>
      </w:pPr>
      <w:r w:rsidRPr="00223857">
        <w:t>fuel lock-off valves</w:t>
      </w:r>
    </w:p>
    <w:p w:rsidR="00000000" w:rsidRPr="00223857" w:rsidP="00223857">
      <w:pPr>
        <w:pStyle w:val="ListBullet2"/>
      </w:pPr>
      <w:r w:rsidRPr="00223857">
        <w:t>electronic control valves and switches</w:t>
      </w:r>
    </w:p>
    <w:p w:rsidR="00000000" w:rsidRPr="00223857" w:rsidP="00223857">
      <w:pPr>
        <w:pStyle w:val="ListBullet"/>
      </w:pPr>
      <w:r w:rsidRPr="00223857">
        <w:t>repair procedures for LNG fuel systems, including procedures for removing, replacing</w:t>
      </w:r>
      <w:r w:rsidRPr="00223857">
        <w:t xml:space="preserve"> and adjusting the systems</w:t>
      </w:r>
    </w:p>
    <w:p w:rsidR="00000000" w:rsidRPr="00223857" w:rsidP="00223857">
      <w:pPr>
        <w:pStyle w:val="ListBullet"/>
      </w:pPr>
      <w:r w:rsidRPr="00223857">
        <w:t>post-repair testing procedures for LNG fuel systems.</w:t>
      </w:r>
    </w:p>
    <w:p w:rsidR="00000000" w:rsidRPr="00223857" w:rsidP="00223857">
      <w:pPr>
        <w:pStyle w:val="AllowPageBreak"/>
      </w:pPr>
    </w:p>
    <w:p w:rsidR="00000000" w:rsidRPr="00223857" w:rsidP="00223857">
      <w:pPr>
        <w:pStyle w:val="Heading1"/>
      </w:pPr>
      <w:bookmarkStart w:id="4" w:name="O_771124"/>
      <w:bookmarkEnd w:id="4"/>
      <w:r w:rsidRPr="00223857">
        <w:t>Assessment Conditions</w:t>
      </w:r>
    </w:p>
    <w:p w:rsidR="00000000" w:rsidRPr="00223857" w:rsidP="00AE3FDF">
      <w:pPr>
        <w:pStyle w:val="BodyText"/>
      </w:pPr>
      <w:r w:rsidRPr="00223857">
        <w:t>Assessors must satisfy NVR/AQTF assessor requirements.</w:t>
      </w:r>
    </w:p>
    <w:p w:rsidR="00000000" w:rsidRPr="00223857" w:rsidP="00AE3FDF">
      <w:pPr>
        <w:pStyle w:val="BodyText"/>
      </w:pPr>
      <w:r w:rsidRPr="00223857">
        <w:t>Competency is to be assessed in the workplace or a simulated environment that acc</w:t>
      </w:r>
      <w:r w:rsidRPr="00223857">
        <w:t>urately reflects performance in a real workplace setting.</w:t>
      </w:r>
    </w:p>
    <w:p w:rsidR="00000000" w:rsidRPr="00223857" w:rsidP="00AE3FDF">
      <w:pPr>
        <w:pStyle w:val="BodyText"/>
      </w:pPr>
      <w:r w:rsidRPr="00223857">
        <w:t>Assessment must include direct observation of tasks.</w:t>
      </w:r>
    </w:p>
    <w:p w:rsidR="00000000" w:rsidRPr="00223857" w:rsidP="00AE3FDF">
      <w:pPr>
        <w:pStyle w:val="BodyText"/>
      </w:pPr>
      <w:r w:rsidRPr="00223857">
        <w:t>Where assessment of competency includes third-party evidence, individuals must provide evidence that links them to the LNG fuel systems that they have worked on, e.g. repair orders.</w:t>
      </w:r>
    </w:p>
    <w:p w:rsidR="00000000" w:rsidRPr="00223857" w:rsidP="00AE3FDF">
      <w:pPr>
        <w:pStyle w:val="BodyText"/>
      </w:pPr>
      <w:r w:rsidRPr="00223857">
        <w:t xml:space="preserve">Assessors must verify performance evidence through questioning on skills </w:t>
      </w:r>
      <w:r w:rsidRPr="00223857">
        <w:t>and knowledge to ensure correct interpretation and application.</w:t>
      </w:r>
    </w:p>
    <w:p w:rsidR="00000000" w:rsidRPr="00223857" w:rsidP="00AE3FDF">
      <w:pPr>
        <w:pStyle w:val="BodyText"/>
      </w:pPr>
      <w:r w:rsidRPr="00223857">
        <w:t>The following resources must be made available:</w:t>
      </w:r>
    </w:p>
    <w:p w:rsidR="00000000" w:rsidRPr="00223857" w:rsidP="00223857">
      <w:pPr>
        <w:pStyle w:val="ListBullet"/>
      </w:pPr>
      <w:r w:rsidRPr="00223857">
        <w:t>automotive repair workplace or simulated workplace</w:t>
      </w:r>
    </w:p>
    <w:p w:rsidR="00000000" w:rsidRPr="00223857" w:rsidP="00223857">
      <w:pPr>
        <w:pStyle w:val="ListBullet"/>
      </w:pPr>
      <w:r w:rsidRPr="00223857">
        <w:t>workplace instructions</w:t>
      </w:r>
    </w:p>
    <w:p w:rsidR="00000000" w:rsidRPr="00223857" w:rsidP="00223857">
      <w:pPr>
        <w:pStyle w:val="ListBullet"/>
      </w:pPr>
      <w:r w:rsidRPr="00223857">
        <w:t>manufacturer LNG fuel system specifications</w:t>
      </w:r>
    </w:p>
    <w:p w:rsidR="00000000" w:rsidRPr="00223857" w:rsidP="00223857">
      <w:pPr>
        <w:pStyle w:val="ListBullet"/>
      </w:pPr>
      <w:r w:rsidRPr="00223857">
        <w:t>AS/NZ 2739 Natural gas (</w:t>
      </w:r>
      <w:r w:rsidRPr="00223857">
        <w:t>NG) fuel systems for vehicle engines</w:t>
      </w:r>
    </w:p>
    <w:p w:rsidR="00000000" w:rsidRPr="00223857" w:rsidP="00223857">
      <w:pPr>
        <w:pStyle w:val="ListBullet"/>
      </w:pPr>
      <w:r w:rsidRPr="00223857">
        <w:t>two vehicles with different LNG fuel systems with faults</w:t>
      </w:r>
    </w:p>
    <w:p w:rsidR="00000000" w:rsidRPr="00223857" w:rsidP="00223857">
      <w:pPr>
        <w:pStyle w:val="ListBullet"/>
      </w:pPr>
      <w:r w:rsidRPr="00223857">
        <w:t xml:space="preserve">diagnostic equipment for LNG fuel systems, including exhaust gas analyser </w:t>
      </w:r>
    </w:p>
    <w:p w:rsidR="00000000" w:rsidRPr="00223857" w:rsidP="00223857">
      <w:pPr>
        <w:pStyle w:val="ListBullet"/>
      </w:pPr>
      <w:r w:rsidRPr="00223857">
        <w:t>tools, equipment and materials appropriate for repairing LNG fuel systems.</w:t>
      </w:r>
    </w:p>
    <w:p w:rsidR="00000000" w:rsidRPr="00223857" w:rsidP="00223857">
      <w:pPr>
        <w:pStyle w:val="AllowPageBreak"/>
      </w:pPr>
    </w:p>
    <w:p w:rsidR="00000000" w:rsidRPr="00223857" w:rsidP="00223857">
      <w:pPr>
        <w:pStyle w:val="Heading1"/>
      </w:pPr>
      <w:bookmarkStart w:id="5" w:name="O_771127"/>
      <w:bookmarkEnd w:id="5"/>
      <w:r w:rsidRPr="00223857">
        <w:t>Links</w:t>
      </w:r>
    </w:p>
    <w:p w:rsidR="00000000" w:rsidRPr="00223857" w:rsidP="00AE3FDF">
      <w:pPr>
        <w:pStyle w:val="BodyText"/>
      </w:pPr>
      <w:r w:rsidRPr="00223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5F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23857" w:rsidP="00AE3FDF">
      <w:pPr>
        <w:pStyle w:val="BodyText"/>
      </w:pPr>
      <w:r w:rsidRPr="00223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5F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23857" w:rsidP="00223857"/>
    <w:sectPr w:rsidSect="00223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57" w:rsidRPr="00AE3FDF" w:rsidP="00AE3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DF" w:rsidP="00223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3FDF" w:rsidP="00223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FDF" w:rsidP="00223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857" w:rsidRPr="00AE3FDF" w:rsidP="00AE3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DF" w:rsidRPr="002D2AF8" w:rsidP="00223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AURTTL005 Diagnose and repair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E3FDF" w:rsidP="00223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78D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404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C3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857"/>
  </w:style>
  <w:style w:type="character" w:customStyle="1" w:styleId="Heading1Char">
    <w:name w:val="Heading 1 Char"/>
    <w:basedOn w:val="DefaultParagraphFont"/>
    <w:link w:val="Heading1"/>
    <w:rsid w:val="00223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8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857"/>
    <w:rPr>
      <w:b/>
      <w:spacing w:val="0"/>
    </w:rPr>
  </w:style>
  <w:style w:type="paragraph" w:styleId="ListBullet2">
    <w:name w:val="List Bullet 2"/>
    <w:basedOn w:val="List2"/>
    <w:rsid w:val="002238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3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857"/>
    <w:rPr>
      <w:i/>
    </w:rPr>
  </w:style>
  <w:style w:type="paragraph" w:styleId="Caption">
    <w:name w:val="caption"/>
    <w:basedOn w:val="BodyText"/>
    <w:next w:val="Normal"/>
    <w:qFormat/>
    <w:rsid w:val="00223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857"/>
  </w:style>
  <w:style w:type="paragraph" w:styleId="TableofFigures">
    <w:name w:val="table of figures"/>
    <w:basedOn w:val="Normal"/>
    <w:next w:val="Normal"/>
    <w:semiHidden/>
    <w:rsid w:val="00223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8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3857"/>
    <w:rPr>
      <w:rFonts w:ascii="Wingdings" w:hAnsi="Wingdings"/>
    </w:rPr>
  </w:style>
  <w:style w:type="paragraph" w:customStyle="1" w:styleId="TableHeading">
    <w:name w:val="Table Heading"/>
    <w:basedOn w:val="HeadingBase"/>
    <w:rsid w:val="00223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857"/>
    <w:rPr>
      <w:color w:val="0033CC"/>
      <w:u w:val="none"/>
    </w:rPr>
  </w:style>
  <w:style w:type="paragraph" w:customStyle="1" w:styleId="BodyTextRight">
    <w:name w:val="Body Text Right"/>
    <w:basedOn w:val="BodyText"/>
    <w:rsid w:val="00223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8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857"/>
    <w:rPr>
      <w:sz w:val="32"/>
    </w:rPr>
  </w:style>
  <w:style w:type="paragraph" w:customStyle="1" w:styleId="HeadingProcedure">
    <w:name w:val="Heading Procedure"/>
    <w:basedOn w:val="HeadingBase"/>
    <w:next w:val="Normal"/>
    <w:rsid w:val="00223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857"/>
    <w:pPr>
      <w:spacing w:before="60" w:after="60"/>
    </w:pPr>
  </w:style>
  <w:style w:type="paragraph" w:styleId="ListContinue">
    <w:name w:val="List Continue"/>
    <w:basedOn w:val="List"/>
    <w:rsid w:val="00223857"/>
    <w:pPr>
      <w:ind w:firstLine="0"/>
    </w:pPr>
  </w:style>
  <w:style w:type="paragraph" w:customStyle="1" w:styleId="ListNote">
    <w:name w:val="List Note"/>
    <w:basedOn w:val="List"/>
    <w:rsid w:val="00223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857"/>
    <w:rPr>
      <w:rFonts w:ascii="Courier New" w:hAnsi="Courier New"/>
    </w:rPr>
  </w:style>
  <w:style w:type="paragraph" w:customStyle="1" w:styleId="NoteBullet">
    <w:name w:val="Note Bullet"/>
    <w:basedOn w:val="Note"/>
    <w:rsid w:val="00223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8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857"/>
    <w:rPr>
      <w:b/>
      <w:smallCaps/>
    </w:rPr>
  </w:style>
  <w:style w:type="paragraph" w:customStyle="1" w:styleId="TableListNumber">
    <w:name w:val="Table List Number"/>
    <w:basedOn w:val="ListNumber"/>
    <w:rsid w:val="00223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857"/>
    <w:pPr>
      <w:numPr>
        <w:numId w:val="9"/>
      </w:numPr>
    </w:pPr>
  </w:style>
  <w:style w:type="paragraph" w:customStyle="1" w:styleId="ListAlpha2">
    <w:name w:val="List Alpha 2"/>
    <w:basedOn w:val="List2"/>
    <w:rsid w:val="00223857"/>
    <w:pPr>
      <w:numPr>
        <w:numId w:val="8"/>
      </w:numPr>
    </w:pPr>
  </w:style>
  <w:style w:type="paragraph" w:styleId="List2">
    <w:name w:val="List 2"/>
    <w:basedOn w:val="BodyText"/>
    <w:rsid w:val="00223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8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8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3857"/>
    <w:pPr>
      <w:numPr>
        <w:numId w:val="4"/>
      </w:numPr>
    </w:pPr>
  </w:style>
  <w:style w:type="paragraph" w:styleId="ListContinue2">
    <w:name w:val="List Continue 2"/>
    <w:basedOn w:val="List2"/>
    <w:rsid w:val="00223857"/>
    <w:pPr>
      <w:ind w:firstLine="0"/>
    </w:pPr>
  </w:style>
  <w:style w:type="paragraph" w:styleId="ListContinue3">
    <w:name w:val="List Continue 3"/>
    <w:basedOn w:val="List3"/>
    <w:rsid w:val="00223857"/>
    <w:pPr>
      <w:ind w:left="1021" w:firstLine="0"/>
    </w:pPr>
  </w:style>
  <w:style w:type="paragraph" w:styleId="ListContinue4">
    <w:name w:val="List Continue 4"/>
    <w:basedOn w:val="List4"/>
    <w:rsid w:val="00223857"/>
    <w:pPr>
      <w:ind w:firstLine="0"/>
    </w:pPr>
  </w:style>
  <w:style w:type="paragraph" w:styleId="ListContinue5">
    <w:name w:val="List Continue 5"/>
    <w:basedOn w:val="List5"/>
    <w:rsid w:val="00223857"/>
    <w:pPr>
      <w:ind w:firstLine="0"/>
    </w:pPr>
  </w:style>
  <w:style w:type="paragraph" w:styleId="ListNumber3">
    <w:name w:val="List Number 3"/>
    <w:basedOn w:val="List3"/>
    <w:rsid w:val="00223857"/>
    <w:pPr>
      <w:numPr>
        <w:numId w:val="5"/>
      </w:numPr>
    </w:pPr>
  </w:style>
  <w:style w:type="paragraph" w:styleId="ListNumber4">
    <w:name w:val="List Number 4"/>
    <w:basedOn w:val="List4"/>
    <w:rsid w:val="00223857"/>
    <w:pPr>
      <w:numPr>
        <w:numId w:val="6"/>
      </w:numPr>
    </w:pPr>
  </w:style>
  <w:style w:type="paragraph" w:styleId="ListNumber5">
    <w:name w:val="List Number 5"/>
    <w:basedOn w:val="List5"/>
    <w:rsid w:val="00223857"/>
    <w:pPr>
      <w:numPr>
        <w:numId w:val="7"/>
      </w:numPr>
    </w:pPr>
  </w:style>
  <w:style w:type="paragraph" w:styleId="BlockText">
    <w:name w:val="Block Text"/>
    <w:basedOn w:val="Normal"/>
    <w:rsid w:val="00223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857"/>
    <w:rPr>
      <w:sz w:val="16"/>
      <w:vertAlign w:val="superscript"/>
    </w:rPr>
  </w:style>
  <w:style w:type="character" w:customStyle="1" w:styleId="Symbols">
    <w:name w:val="Symbols"/>
    <w:basedOn w:val="DefaultParagraphFont"/>
    <w:rsid w:val="00223857"/>
    <w:rPr>
      <w:rFonts w:ascii="Symbol" w:hAnsi="Symbol"/>
    </w:rPr>
  </w:style>
  <w:style w:type="character" w:customStyle="1" w:styleId="MenuOptions">
    <w:name w:val="Menu Options"/>
    <w:basedOn w:val="DefaultParagraphFont"/>
    <w:rsid w:val="00223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857"/>
    <w:rPr>
      <w:b/>
    </w:rPr>
  </w:style>
  <w:style w:type="character" w:customStyle="1" w:styleId="Underlined">
    <w:name w:val="Underlined"/>
    <w:basedOn w:val="DefaultParagraphFont"/>
    <w:rsid w:val="00223857"/>
    <w:rPr>
      <w:u w:val="single"/>
    </w:rPr>
  </w:style>
  <w:style w:type="paragraph" w:customStyle="1" w:styleId="TableBodyTextRight">
    <w:name w:val="Table Body Text Right"/>
    <w:basedOn w:val="TableBodyText"/>
    <w:rsid w:val="00223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857"/>
    <w:rPr>
      <w:sz w:val="18"/>
    </w:rPr>
  </w:style>
  <w:style w:type="paragraph" w:customStyle="1" w:styleId="BodySmallRight">
    <w:name w:val="Body Small Right"/>
    <w:basedOn w:val="BodyTextRight"/>
    <w:rsid w:val="00223857"/>
    <w:rPr>
      <w:sz w:val="18"/>
      <w:szCs w:val="18"/>
    </w:rPr>
  </w:style>
  <w:style w:type="paragraph" w:customStyle="1" w:styleId="MarginEdition">
    <w:name w:val="Margin Edition"/>
    <w:basedOn w:val="MarginNote"/>
    <w:rsid w:val="00223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857"/>
    <w:rPr>
      <w:sz w:val="2"/>
      <w:szCs w:val="2"/>
    </w:rPr>
  </w:style>
  <w:style w:type="character" w:customStyle="1" w:styleId="Small">
    <w:name w:val="Small"/>
    <w:basedOn w:val="DefaultParagraphFont"/>
    <w:rsid w:val="00223857"/>
    <w:rPr>
      <w:sz w:val="16"/>
    </w:rPr>
  </w:style>
  <w:style w:type="paragraph" w:customStyle="1" w:styleId="WideTable">
    <w:name w:val="Wide Table"/>
    <w:basedOn w:val="Normal"/>
    <w:rsid w:val="00223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857"/>
  </w:style>
  <w:style w:type="paragraph" w:styleId="Quote">
    <w:name w:val="Quote"/>
    <w:basedOn w:val="Heading1"/>
    <w:link w:val="QuoteChar"/>
    <w:qFormat/>
    <w:rsid w:val="00223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857"/>
    <w:pPr>
      <w:pageBreakBefore/>
    </w:pPr>
  </w:style>
  <w:style w:type="paragraph" w:customStyle="1" w:styleId="Border">
    <w:name w:val="Border"/>
    <w:basedOn w:val="Normal"/>
    <w:qFormat/>
    <w:rsid w:val="00223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857"/>
    <w:rPr>
      <w:u w:val="single"/>
    </w:rPr>
  </w:style>
  <w:style w:type="character" w:customStyle="1" w:styleId="BoldandItalics">
    <w:name w:val="Bold and Italics"/>
    <w:qFormat/>
    <w:rsid w:val="00223857"/>
    <w:rPr>
      <w:b/>
      <w:i/>
      <w:u w:val="none"/>
    </w:rPr>
  </w:style>
  <w:style w:type="paragraph" w:styleId="BalloonText">
    <w:name w:val="Balloon Text"/>
    <w:basedOn w:val="Normal"/>
    <w:link w:val="BalloonTextChar"/>
    <w:rsid w:val="00223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857"/>
    <w:pPr>
      <w:spacing w:before="0" w:after="0"/>
    </w:pPr>
  </w:style>
  <w:style w:type="paragraph" w:customStyle="1" w:styleId="BodyTextBold">
    <w:name w:val="Body Text Bold"/>
    <w:basedOn w:val="BodyText"/>
    <w:qFormat/>
    <w:rsid w:val="00223857"/>
    <w:rPr>
      <w:b/>
    </w:rPr>
  </w:style>
  <w:style w:type="character" w:styleId="Hyperlink">
    <w:name w:val="Hyperlink"/>
    <w:basedOn w:val="DefaultParagraphFont"/>
    <w:uiPriority w:val="99"/>
    <w:unhideWhenUsed/>
    <w:rsid w:val="00AE3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2767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AURTTL005 Diagnose and repair LNG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