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2FE" w:rsidP="004C32FE">
      <w:pPr>
        <w:pStyle w:val="Title"/>
      </w:pPr>
      <w:r>
        <w:fldChar w:fldCharType="begin"/>
      </w:r>
      <w:r>
        <w:instrText xml:space="preserve"> TITLE   \* MERGEFORMAT </w:instrText>
      </w:r>
      <w:r>
        <w:fldChar w:fldCharType="separate"/>
      </w:r>
      <w:r>
        <w:t>AURTTL003 Install CNG fuel systems</w:t>
      </w:r>
      <w:r>
        <w:fldChar w:fldCharType="end"/>
      </w:r>
    </w:p>
    <w:p w:rsidR="004C32FE" w:rsidP="004C32FE">
      <w:pPr>
        <w:pStyle w:val="Version"/>
        <w:sectPr w:rsidSect="00C373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31A" w:rsidP="00C3731A">
      <w:pPr>
        <w:pStyle w:val="SuperHeading"/>
      </w:pPr>
      <w:r w:rsidRPr="00C3731A">
        <w:t>AURTTL003 Install CNG fuel systems</w:t>
      </w:r>
    </w:p>
    <w:p w:rsidR="00000000" w:rsidRPr="00C3731A" w:rsidP="00C3731A">
      <w:pPr>
        <w:pStyle w:val="Heading1"/>
      </w:pPr>
      <w:bookmarkStart w:id="1" w:name="O_785887"/>
      <w:bookmarkEnd w:id="1"/>
      <w:r w:rsidRPr="00C3731A">
        <w:t>Modification History</w:t>
      </w:r>
    </w:p>
    <w:tbl>
      <w:tblPr>
        <w:tblW w:w="9639" w:type="dxa"/>
        <w:tblLayout w:type="fixed"/>
        <w:tblCellMar>
          <w:left w:w="62" w:type="dxa"/>
          <w:right w:w="62" w:type="dxa"/>
        </w:tblCellMar>
        <w:tblLook w:val="0000"/>
      </w:tblPr>
      <w:tblGrid>
        <w:gridCol w:w="2835"/>
        <w:gridCol w:w="6804"/>
      </w:tblGrid>
      <w:tr w:rsidTr="004C32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31A" w:rsidP="00C3731A">
            <w:pPr>
              <w:pStyle w:val="BodyText"/>
            </w:pPr>
            <w:r w:rsidRPr="00C373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31A">
            <w:pPr>
              <w:pStyle w:val="BodyText"/>
              <w:rPr>
                <w:lang w:val="en-NZ"/>
              </w:rPr>
            </w:pPr>
            <w:r w:rsidRPr="00C3731A">
              <w:rPr>
                <w:rStyle w:val="SpecialBold"/>
              </w:rPr>
              <w:t>Comment</w:t>
            </w:r>
          </w:p>
        </w:tc>
      </w:tr>
      <w:tr w:rsidTr="004C32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31A">
            <w:pPr>
              <w:pStyle w:val="BodyText"/>
              <w:rPr>
                <w:lang w:val="en-NZ"/>
              </w:rPr>
            </w:pPr>
            <w:r w:rsidRPr="00C373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31A" w:rsidP="00C3731A">
            <w:pPr>
              <w:pStyle w:val="BodyText"/>
            </w:pPr>
            <w:r w:rsidRPr="00C3731A">
              <w:t>New unit of competency.</w:t>
            </w:r>
          </w:p>
        </w:tc>
      </w:tr>
    </w:tbl>
    <w:p w:rsidR="00000000" w:rsidRPr="00C3731A" w:rsidP="00C3731A">
      <w:pPr>
        <w:pStyle w:val="BodyText"/>
      </w:pPr>
    </w:p>
    <w:p w:rsidR="00000000" w:rsidRPr="00C3731A" w:rsidP="00C3731A">
      <w:pPr>
        <w:pStyle w:val="AllowPageBreak"/>
      </w:pPr>
    </w:p>
    <w:p w:rsidR="00000000" w:rsidRPr="00C3731A" w:rsidP="00C3731A">
      <w:pPr>
        <w:pStyle w:val="Heading1"/>
      </w:pPr>
      <w:bookmarkStart w:id="2" w:name="O_785888"/>
      <w:bookmarkEnd w:id="2"/>
      <w:r w:rsidRPr="00C3731A">
        <w:t>Application</w:t>
      </w:r>
    </w:p>
    <w:p w:rsidR="00000000" w:rsidRPr="00C3731A" w:rsidP="004C32FE">
      <w:pPr>
        <w:pStyle w:val="BodyText"/>
      </w:pPr>
      <w:r w:rsidRPr="00C3731A">
        <w:t>This unit describes the performance outcomes required to install compressed natural gas (CNG) fuel systems. It involves preparing for the task, selecting</w:t>
      </w:r>
      <w:r w:rsidRPr="00C3731A">
        <w:t>, installing, testing and adjusting the system for correct operation, and completing workplace processes and documentation.</w:t>
      </w:r>
    </w:p>
    <w:p w:rsidR="00000000" w:rsidRPr="00C3731A" w:rsidP="004C32FE">
      <w:pPr>
        <w:pStyle w:val="BodyText"/>
      </w:pPr>
      <w:r w:rsidRPr="00C3731A">
        <w:t>It applies to those working in the automotive service and repair industry. The CNG fuel systems include those of agricultural machi</w:t>
      </w:r>
      <w:r w:rsidRPr="00C3731A">
        <w:t xml:space="preserve">nery, forklifts, heavy commercial vehicles, light vehicles or mobile plant machinery. </w:t>
      </w:r>
    </w:p>
    <w:p w:rsidR="00000000" w:rsidRPr="00C3731A" w:rsidP="004C32FE">
      <w:pPr>
        <w:pStyle w:val="BodyText"/>
      </w:pPr>
      <w:r w:rsidRPr="00C3731A">
        <w:t>Licensing, legislative, regulatory or certification requirements may apply to this unit in some jurisdictions. Users are advi</w:t>
      </w:r>
      <w:r w:rsidRPr="00C3731A">
        <w:t>sed to check with the relevant regulatory authority.</w:t>
      </w:r>
    </w:p>
    <w:p w:rsidR="00000000" w:rsidRPr="00C3731A" w:rsidP="00C3731A">
      <w:pPr>
        <w:pStyle w:val="Heading1"/>
      </w:pPr>
      <w:bookmarkStart w:id="3" w:name="O_785890"/>
      <w:bookmarkEnd w:id="3"/>
      <w:r w:rsidRPr="00C3731A">
        <w:t>Competency Field</w:t>
      </w:r>
    </w:p>
    <w:p w:rsidR="00000000" w:rsidRPr="00C3731A" w:rsidP="004C32FE">
      <w:pPr>
        <w:pStyle w:val="BodyText"/>
      </w:pPr>
      <w:r w:rsidRPr="00C3731A">
        <w:t>Mechanical Miscellaneous</w:t>
      </w:r>
    </w:p>
    <w:p w:rsidR="00000000" w:rsidRPr="00C3731A" w:rsidP="00C3731A">
      <w:pPr>
        <w:pStyle w:val="Heading1"/>
      </w:pPr>
      <w:bookmarkStart w:id="4" w:name="O_785891"/>
      <w:bookmarkEnd w:id="4"/>
      <w:r w:rsidRPr="00C3731A">
        <w:t>Unit Sector</w:t>
      </w:r>
    </w:p>
    <w:p w:rsidR="00000000" w:rsidRPr="00C3731A" w:rsidP="004C32FE">
      <w:pPr>
        <w:pStyle w:val="BodyText"/>
      </w:pPr>
      <w:r w:rsidRPr="00C3731A">
        <w:t>Technical – Alternative Fuels</w:t>
      </w:r>
    </w:p>
    <w:p w:rsidR="00000000" w:rsidRPr="00C3731A" w:rsidP="00C3731A">
      <w:pPr>
        <w:pStyle w:val="Heading1"/>
      </w:pPr>
      <w:bookmarkStart w:id="5" w:name="O_785892"/>
      <w:bookmarkEnd w:id="5"/>
      <w:r w:rsidRPr="00C3731A">
        <w:t>Elements and Performance Criteria</w:t>
      </w:r>
    </w:p>
    <w:tbl>
      <w:tblPr>
        <w:tblW w:w="9639" w:type="dxa"/>
        <w:tblLayout w:type="fixed"/>
        <w:tblCellMar>
          <w:left w:w="62" w:type="dxa"/>
          <w:right w:w="62" w:type="dxa"/>
        </w:tblCellMar>
        <w:tblLook w:val="0000"/>
      </w:tblPr>
      <w:tblGrid>
        <w:gridCol w:w="2835"/>
        <w:gridCol w:w="6804"/>
      </w:tblGrid>
      <w:tr w:rsidTr="00C373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BodyText"/>
            </w:pPr>
            <w:r w:rsidRPr="00C3731A">
              <w:rPr>
                <w:rStyle w:val="SpecialBold"/>
              </w:rPr>
              <w:t>Elements</w:t>
            </w:r>
          </w:p>
          <w:p w:rsidR="00000000" w:rsidRPr="00C3731A" w:rsidP="00C3731A">
            <w:pPr>
              <w:pStyle w:val="BodyText"/>
            </w:pPr>
            <w:r w:rsidRPr="00C3731A">
              <w:t>Elements describe the ess</w:t>
            </w:r>
            <w:r w:rsidRPr="00C3731A">
              <w:t>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BodyText"/>
            </w:pPr>
            <w:r w:rsidRPr="00C3731A">
              <w:rPr>
                <w:rStyle w:val="SpecialBold"/>
              </w:rPr>
              <w:t>Performance Criteria</w:t>
            </w:r>
          </w:p>
          <w:p w:rsidR="00000000" w:rsidP="00C3731A">
            <w:pPr>
              <w:pStyle w:val="BodyText"/>
              <w:rPr>
                <w:lang w:val="en-NZ"/>
              </w:rPr>
            </w:pPr>
            <w:r w:rsidRPr="00C3731A">
              <w:t>Performance criteria describe the performance needed to demonstrate achievement of the element. Where bold and italicised text is used, further information is detailed in the range of conditions section.</w:t>
            </w:r>
          </w:p>
        </w:tc>
      </w:tr>
      <w:tr w:rsidTr="00C3731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
              <w:rPr>
                <w:lang w:val="en-NZ"/>
              </w:rPr>
            </w:pPr>
            <w:r w:rsidRPr="00C3731A">
              <w:t>1.</w:t>
            </w:r>
            <w:r w:rsidRPr="00C3731A">
              <w:tab/>
              <w:t>Prepare to</w:t>
            </w:r>
            <w:r w:rsidRPr="00C3731A">
              <w:t xml:space="preserve"> install CNG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
            </w:pPr>
            <w:r w:rsidRPr="00C3731A">
              <w:t>1.1</w:t>
            </w:r>
            <w:r w:rsidRPr="00C3731A">
              <w:tab/>
              <w:t>Job requirements are determined from workplace instructions</w:t>
            </w:r>
          </w:p>
          <w:p w:rsidR="00000000" w:rsidRPr="00C3731A" w:rsidP="00C3731A">
            <w:pPr>
              <w:pStyle w:val="List"/>
            </w:pPr>
            <w:r w:rsidRPr="00C3731A">
              <w:t>1.2</w:t>
            </w:r>
            <w:r w:rsidRPr="00C3731A">
              <w:tab/>
              <w:t>CNG fuel system installation information is sourced and interpreted</w:t>
            </w:r>
          </w:p>
          <w:p w:rsidR="00000000" w:rsidRPr="00C3731A" w:rsidP="00C3731A">
            <w:pPr>
              <w:pStyle w:val="List"/>
            </w:pPr>
            <w:r w:rsidRPr="00C3731A">
              <w:t>1.3</w:t>
            </w:r>
            <w:r w:rsidRPr="00C3731A">
              <w:tab/>
              <w:t>Installation options are analysed and those most appropriate to the circumstances are selec</w:t>
            </w:r>
            <w:r w:rsidRPr="00C3731A">
              <w:t>ted</w:t>
            </w:r>
          </w:p>
          <w:p w:rsidR="00000000" w:rsidRPr="00C3731A" w:rsidP="00C3731A">
            <w:pPr>
              <w:pStyle w:val="List"/>
            </w:pPr>
            <w:r w:rsidRPr="00C3731A">
              <w:t>1.4</w:t>
            </w:r>
            <w:r w:rsidRPr="00C3731A">
              <w:tab/>
              <w:t>Hazards associated with the work are identified and risks are managed</w:t>
            </w:r>
          </w:p>
          <w:p w:rsidR="00000000" w:rsidP="00C3731A">
            <w:pPr>
              <w:pStyle w:val="List"/>
              <w:rPr>
                <w:lang w:val="en-NZ"/>
              </w:rPr>
            </w:pPr>
            <w:r w:rsidRPr="00C3731A">
              <w:t>1.5</w:t>
            </w:r>
            <w:r w:rsidRPr="00C3731A">
              <w:tab/>
              <w:t>Tools, equipment and materials are selected and checked according to manufacturer specifications and workplace procedures</w:t>
            </w:r>
          </w:p>
        </w:tc>
      </w:tr>
      <w:tr w:rsidTr="00C3731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
              <w:rPr>
                <w:lang w:val="en-NZ"/>
              </w:rPr>
            </w:pPr>
            <w:r w:rsidRPr="00C3731A">
              <w:t>2.</w:t>
            </w:r>
            <w:r w:rsidRPr="00C3731A">
              <w:tab/>
              <w:t>Carry out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
            </w:pPr>
            <w:r w:rsidRPr="00C3731A">
              <w:t>2.1</w:t>
            </w:r>
            <w:r w:rsidRPr="00C3731A">
              <w:tab/>
            </w:r>
            <w:r w:rsidRPr="00C3731A">
              <w:t>CNG fuel system is checked for correct application and components are checked for damage</w:t>
            </w:r>
          </w:p>
          <w:p w:rsidR="00000000" w:rsidRPr="00C3731A" w:rsidP="00C3731A">
            <w:pPr>
              <w:pStyle w:val="List"/>
            </w:pPr>
            <w:r w:rsidRPr="00C3731A">
              <w:t>2.2</w:t>
            </w:r>
            <w:r w:rsidRPr="00C3731A">
              <w:tab/>
            </w:r>
            <w:r w:rsidRPr="00C3731A">
              <w:rPr>
                <w:rStyle w:val="BoldandItalics"/>
              </w:rPr>
              <w:t>CNG fuel system components</w:t>
            </w:r>
            <w:r w:rsidRPr="00C3731A">
              <w:t xml:space="preserve"> are installed according to workplace procedures, manufacturer specifications, </w:t>
            </w:r>
            <w:r w:rsidRPr="00C3731A">
              <w:rPr>
                <w:rStyle w:val="BoldandItalics"/>
              </w:rPr>
              <w:t>safety and environmental requirements</w:t>
            </w:r>
            <w:r w:rsidRPr="00C3731A">
              <w:t xml:space="preserve"> and AS/NZS 2739 Natu</w:t>
            </w:r>
            <w:r w:rsidRPr="00C3731A">
              <w:t>ral gas (NG) fuel systems for vehicle engines, and without causing damage to components or systems</w:t>
            </w:r>
          </w:p>
          <w:p w:rsidR="00000000" w:rsidP="00C3731A">
            <w:pPr>
              <w:pStyle w:val="List"/>
              <w:rPr>
                <w:lang w:val="en-NZ"/>
              </w:rPr>
            </w:pPr>
            <w:r w:rsidRPr="00C3731A">
              <w:t>2.3</w:t>
            </w:r>
            <w:r w:rsidRPr="00C3731A">
              <w:tab/>
              <w:t xml:space="preserve">Installed </w:t>
            </w:r>
            <w:r w:rsidRPr="00C3731A">
              <w:rPr>
                <w:rStyle w:val="BoldandItalics"/>
              </w:rPr>
              <w:t>CNG fuel system is tested</w:t>
            </w:r>
            <w:r w:rsidRPr="00C3731A">
              <w:t xml:space="preserve"> for correct operation and required adjustments are made according to manufacturer specifications, workplace procedure</w:t>
            </w:r>
            <w:r w:rsidRPr="00C3731A">
              <w:t>s, safety requirements, and AS/NZS 2739</w:t>
            </w:r>
          </w:p>
        </w:tc>
      </w:tr>
      <w:tr w:rsidTr="00C3731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
              <w:rPr>
                <w:lang w:val="en-NZ"/>
              </w:rPr>
            </w:pPr>
            <w:r w:rsidRPr="00C3731A">
              <w:t>3.</w:t>
            </w:r>
            <w:r w:rsidRPr="00C3731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
            </w:pPr>
            <w:r w:rsidRPr="00C3731A">
              <w:t>3.1</w:t>
            </w:r>
            <w:r w:rsidRPr="00C3731A">
              <w:tab/>
              <w:t>Final inspection is made to ensure work is to workplace expectations and system is presented ready for use</w:t>
            </w:r>
          </w:p>
          <w:p w:rsidR="00000000" w:rsidRPr="00C3731A" w:rsidP="00C3731A">
            <w:pPr>
              <w:pStyle w:val="List"/>
            </w:pPr>
            <w:r w:rsidRPr="00C3731A">
              <w:t>3.2</w:t>
            </w:r>
            <w:r w:rsidRPr="00C3731A">
              <w:tab/>
              <w:t>Work area is cleaned, waste and non-recyclable materials are disposed of,</w:t>
            </w:r>
            <w:r w:rsidRPr="00C3731A">
              <w:t xml:space="preserve"> and recyclable material is collected</w:t>
            </w:r>
          </w:p>
          <w:p w:rsidR="00000000" w:rsidRPr="00C3731A" w:rsidP="00C3731A">
            <w:pPr>
              <w:pStyle w:val="List"/>
            </w:pPr>
            <w:r w:rsidRPr="00C3731A">
              <w:t>3.3</w:t>
            </w:r>
            <w:r w:rsidRPr="00C3731A">
              <w:tab/>
              <w:t>Tools and equipment are checked and stored according to workplace procedures</w:t>
            </w:r>
          </w:p>
          <w:p w:rsidR="00000000" w:rsidRPr="00C3731A" w:rsidP="00C3731A">
            <w:pPr>
              <w:pStyle w:val="List"/>
            </w:pPr>
            <w:r w:rsidRPr="00C3731A">
              <w:t>3.4</w:t>
            </w:r>
            <w:r w:rsidRPr="00C3731A">
              <w:tab/>
              <w:t>Workplace documentation is processed according to workplace procedures</w:t>
            </w:r>
          </w:p>
        </w:tc>
      </w:tr>
    </w:tbl>
    <w:p w:rsidR="00000000" w:rsidRPr="00C3731A" w:rsidP="00C3731A">
      <w:pPr>
        <w:pStyle w:val="BodyText"/>
      </w:pPr>
    </w:p>
    <w:p w:rsidR="00000000" w:rsidRPr="00C3731A" w:rsidP="00C3731A">
      <w:pPr>
        <w:pStyle w:val="AllowPageBreak"/>
      </w:pPr>
    </w:p>
    <w:p w:rsidR="00000000" w:rsidRPr="00C3731A" w:rsidP="00C3731A">
      <w:pPr>
        <w:pStyle w:val="Heading1"/>
      </w:pPr>
      <w:bookmarkStart w:id="6" w:name="O_785893"/>
      <w:bookmarkEnd w:id="6"/>
      <w:r w:rsidRPr="00C3731A">
        <w:t>Foundation Skills</w:t>
      </w:r>
    </w:p>
    <w:p w:rsidR="00000000" w:rsidRPr="00C3731A" w:rsidP="004C32FE">
      <w:pPr>
        <w:pStyle w:val="BodyText"/>
      </w:pPr>
      <w:r w:rsidRPr="00C3731A">
        <w:t>This section describes th</w:t>
      </w:r>
      <w:r w:rsidRPr="00C3731A">
        <w:t>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3731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BodyText"/>
            </w:pPr>
            <w:r w:rsidRPr="00C3731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rPr>
                <w:rStyle w:val="SpecialBold"/>
              </w:rPr>
              <w:t>Description</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locate appropriate sources of information efficiently.</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interpret Australian standards relating to installing CNG fuel systems</w:t>
            </w:r>
          </w:p>
          <w:p w:rsidR="00000000" w:rsidP="00C3731A">
            <w:pPr>
              <w:pStyle w:val="ListBullet"/>
              <w:rPr>
                <w:lang w:val="en-NZ"/>
              </w:rPr>
            </w:pPr>
            <w:r w:rsidRPr="00C3731A">
              <w:t>interpret manufacturer and workshop literature when seeking CNG system installation procedures and specifications.</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legibly and accurately fill out workplace documentation when recording parts and material used.</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clarify instructions.</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use basic mathematical operations, including addition and subtraction, to measure co</w:t>
            </w:r>
            <w:r w:rsidRPr="00C3731A">
              <w:t>mponents and vehicle when calculating installation positions and material lengths</w:t>
            </w:r>
          </w:p>
          <w:p w:rsidR="00000000" w:rsidP="00C3731A">
            <w:pPr>
              <w:pStyle w:val="ListBullet"/>
              <w:rPr>
                <w:lang w:val="en-NZ"/>
              </w:rPr>
            </w:pPr>
            <w:r w:rsidRPr="00C3731A">
              <w:t>interpret gauges of testing equipment.</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navigate computer programs in testing equipment and scan tools while testing and adjusting fuel system.</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plan own work requirements and prioritise actions to achieve required outcomes and ensure tasks are completed within workplace timeframes.</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ListBullet"/>
              <w:rPr>
                <w:lang w:val="en-NZ"/>
              </w:rPr>
            </w:pPr>
            <w:r w:rsidRPr="00C3731A">
              <w:t>determine most appropriate method of installing fuel</w:t>
            </w:r>
            <w:r w:rsidRPr="00C3731A">
              <w:t xml:space="preserve"> system while meeting relevant Australian standards.</w:t>
            </w:r>
          </w:p>
        </w:tc>
      </w:tr>
      <w:tr w:rsidTr="00C3731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use specialist tooling, measuring equipment and computerised equipment.</w:t>
            </w:r>
          </w:p>
        </w:tc>
      </w:tr>
    </w:tbl>
    <w:p w:rsidR="00000000" w:rsidRPr="00C3731A" w:rsidP="00C3731A">
      <w:pPr>
        <w:pStyle w:val="BodyText"/>
      </w:pPr>
    </w:p>
    <w:p w:rsidR="00000000" w:rsidRPr="00C3731A" w:rsidP="00C3731A">
      <w:pPr>
        <w:pStyle w:val="AllowPageBreak"/>
      </w:pPr>
    </w:p>
    <w:p w:rsidR="00000000" w:rsidRPr="00C3731A" w:rsidP="00C3731A">
      <w:pPr>
        <w:pStyle w:val="Heading1"/>
      </w:pPr>
      <w:bookmarkStart w:id="7" w:name="O_785894"/>
      <w:bookmarkEnd w:id="7"/>
      <w:r w:rsidRPr="00C3731A">
        <w:t>Range of Conditions</w:t>
      </w:r>
    </w:p>
    <w:p w:rsidR="00000000" w:rsidRPr="00C3731A" w:rsidP="004C32FE">
      <w:pPr>
        <w:pStyle w:val="BodyText"/>
      </w:pPr>
      <w:r w:rsidRPr="00C3731A">
        <w:t>This section specifies work environments and conditions that may affect performance. Essential operating conditions that may be present (depending on the work situation, needs of the candidate, accessibility of the item, and local industry and regional con</w:t>
      </w:r>
      <w:r w:rsidRPr="00C3731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731A">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rPr>
                <w:rStyle w:val="BoldandItalics"/>
              </w:rPr>
              <w:t xml:space="preserve">CNG fuel system components </w:t>
            </w:r>
            <w:r w:rsidRPr="00C3731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fill valve and fill hose</w:t>
            </w:r>
          </w:p>
          <w:p w:rsidR="00000000" w:rsidRPr="00C3731A" w:rsidP="00C3731A">
            <w:pPr>
              <w:pStyle w:val="ListBullet"/>
            </w:pPr>
            <w:r w:rsidRPr="00C3731A">
              <w:t>fuel container and mounting</w:t>
            </w:r>
          </w:p>
          <w:p w:rsidR="00000000" w:rsidRPr="00C3731A" w:rsidP="00C3731A">
            <w:pPr>
              <w:pStyle w:val="ListBullet"/>
            </w:pPr>
            <w:r w:rsidRPr="00C3731A">
              <w:t>service line</w:t>
            </w:r>
          </w:p>
          <w:p w:rsidR="00000000" w:rsidRPr="00C3731A" w:rsidP="00C3731A">
            <w:pPr>
              <w:pStyle w:val="ListBullet"/>
            </w:pPr>
            <w:r w:rsidRPr="00C3731A">
              <w:t>vaporiser</w:t>
            </w:r>
          </w:p>
          <w:p w:rsidR="00000000" w:rsidRPr="00C3731A" w:rsidP="00C3731A">
            <w:pPr>
              <w:pStyle w:val="ListBullet"/>
            </w:pPr>
            <w:r w:rsidRPr="00C3731A">
              <w:t>regulator</w:t>
            </w:r>
          </w:p>
          <w:p w:rsidR="00000000" w:rsidRPr="00C3731A" w:rsidP="00C3731A">
            <w:pPr>
              <w:pStyle w:val="ListBullet"/>
            </w:pPr>
            <w:r w:rsidRPr="00C3731A">
              <w:t>safety lock-off devices</w:t>
            </w:r>
          </w:p>
          <w:p w:rsidR="00000000" w:rsidRPr="00C3731A" w:rsidP="00C3731A">
            <w:pPr>
              <w:pStyle w:val="ListBullet"/>
            </w:pPr>
            <w:r w:rsidRPr="00C3731A">
              <w:t>m</w:t>
            </w:r>
            <w:r w:rsidRPr="00C3731A">
              <w:t>ixers or injectors</w:t>
            </w:r>
          </w:p>
          <w:p w:rsidR="00000000" w:rsidRPr="00C3731A" w:rsidP="00C3731A">
            <w:pPr>
              <w:pStyle w:val="ListBullet"/>
            </w:pPr>
            <w:r w:rsidRPr="00C3731A">
              <w:t>associated electrical and electronic system, including selector and safety switches</w:t>
            </w:r>
          </w:p>
          <w:p w:rsidR="00000000" w:rsidP="00C3731A">
            <w:pPr>
              <w:pStyle w:val="ListBullet"/>
              <w:rPr>
                <w:lang w:val="en-NZ"/>
              </w:rPr>
            </w:pPr>
            <w:r w:rsidRPr="00C3731A">
              <w:t>compliance plates.</w:t>
            </w:r>
          </w:p>
        </w:tc>
      </w:tr>
      <w:tr w:rsidTr="00C3731A">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rPr>
                <w:rStyle w:val="BoldandItalics"/>
              </w:rPr>
              <w:t xml:space="preserve">Safety and environmental requirements </w:t>
            </w:r>
            <w:r w:rsidRPr="00C3731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work health and safety (WHS) and occupational health and safety (OHS) requirements, including procedures for working with extremely cold and flammable gas</w:t>
            </w:r>
          </w:p>
          <w:p w:rsidR="00000000" w:rsidP="00C3731A">
            <w:pPr>
              <w:pStyle w:val="ListBullet"/>
              <w:rPr>
                <w:lang w:val="en-NZ"/>
              </w:rPr>
            </w:pPr>
            <w:r w:rsidRPr="00C3731A">
              <w:t>environmental requirements, including procedures for preventing loss of gas to atmosphere.</w:t>
            </w:r>
          </w:p>
        </w:tc>
      </w:tr>
      <w:tr w:rsidTr="00C3731A">
        <w:tblPrEx>
          <w:tblW w:w="9639" w:type="dxa"/>
          <w:tblLayout w:type="fixed"/>
          <w:tblCellMar>
            <w:left w:w="62" w:type="dxa"/>
            <w:right w:w="62" w:type="dxa"/>
          </w:tblCellMar>
          <w:tblLook w:val="0000"/>
        </w:tblPrEx>
        <w:trPr>
          <w:trHeight w:val="305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31A">
            <w:pPr>
              <w:pStyle w:val="BodyText"/>
              <w:rPr>
                <w:lang w:val="en-NZ"/>
              </w:rPr>
            </w:pPr>
            <w:r w:rsidRPr="00C3731A">
              <w:rPr>
                <w:rStyle w:val="BoldandItalics"/>
              </w:rPr>
              <w:t>Testing C</w:t>
            </w:r>
            <w:r w:rsidRPr="00C3731A">
              <w:rPr>
                <w:rStyle w:val="BoldandItalics"/>
              </w:rPr>
              <w:t xml:space="preserve">NG fuel system </w:t>
            </w:r>
            <w:r w:rsidRPr="00C3731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31A" w:rsidP="00C3731A">
            <w:pPr>
              <w:pStyle w:val="ListBullet"/>
            </w:pPr>
            <w:r w:rsidRPr="00C3731A">
              <w:t>system leak testing</w:t>
            </w:r>
          </w:p>
          <w:p w:rsidR="00000000" w:rsidRPr="00C3731A" w:rsidP="00C3731A">
            <w:pPr>
              <w:pStyle w:val="ListBullet"/>
            </w:pPr>
            <w:r w:rsidRPr="00C3731A">
              <w:t>exhaust gas analysis to ensure compliance with relevant emission control standards.</w:t>
            </w:r>
          </w:p>
        </w:tc>
      </w:tr>
    </w:tbl>
    <w:p w:rsidR="00000000" w:rsidRPr="00C3731A" w:rsidP="00C3731A">
      <w:pPr>
        <w:pStyle w:val="BodyText"/>
      </w:pPr>
    </w:p>
    <w:p w:rsidR="00000000" w:rsidRPr="00C3731A" w:rsidP="00C3731A">
      <w:pPr>
        <w:pStyle w:val="AllowPageBreak"/>
      </w:pPr>
    </w:p>
    <w:p w:rsidR="00000000" w:rsidRPr="00C3731A" w:rsidP="00C3731A">
      <w:pPr>
        <w:pStyle w:val="Heading1"/>
      </w:pPr>
      <w:bookmarkStart w:id="8" w:name="O_785895"/>
      <w:bookmarkEnd w:id="8"/>
      <w:r w:rsidRPr="00C3731A">
        <w:t>Unit Mapping Information</w:t>
      </w:r>
    </w:p>
    <w:p w:rsidR="00000000" w:rsidRPr="00C3731A" w:rsidP="004C32FE">
      <w:pPr>
        <w:pStyle w:val="BodyText"/>
      </w:pPr>
      <w:r w:rsidRPr="00C3731A">
        <w:t>Equivalent to AURTTL3003 Install CNG fuel systems</w:t>
      </w:r>
    </w:p>
    <w:p w:rsidR="00000000" w:rsidRPr="00C3731A" w:rsidP="00C3731A">
      <w:pPr>
        <w:pStyle w:val="Heading1"/>
      </w:pPr>
      <w:bookmarkStart w:id="9" w:name="O_785902"/>
      <w:bookmarkEnd w:id="9"/>
      <w:r w:rsidRPr="00C3731A">
        <w:t>Links</w:t>
      </w:r>
    </w:p>
    <w:p w:rsidR="00000000" w:rsidRPr="00C3731A" w:rsidP="004C32FE">
      <w:pPr>
        <w:pStyle w:val="BodyText"/>
      </w:pPr>
      <w:r w:rsidRPr="00C373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16B0">
        <w:rPr>
          <w:rStyle w:val="Hyperlink"/>
        </w:rPr>
        <w:t>https://vetnet.gov.au/Pages/TrainingDocs.aspx?q=b4278d82-d487-4070-a8c4-78045ec695b1</w:t>
      </w:r>
      <w:r>
        <w:fldChar w:fldCharType="end"/>
      </w:r>
    </w:p>
    <w:p w:rsidR="00000000" w:rsidRPr="00C3731A" w:rsidP="004C32FE">
      <w:pPr>
        <w:pStyle w:val="BodyText"/>
        <w:sectPr w:rsidSect="00C3731A">
          <w:headerReference w:type="default" r:id="rId10"/>
          <w:footerReference w:type="default" r:id="rId11"/>
          <w:pgSz w:w="11908" w:h="16833"/>
          <w:pgMar w:top="1702" w:right="1418" w:bottom="1702" w:left="1418" w:header="992" w:footer="992" w:gutter="0"/>
          <w:cols w:space="720"/>
          <w:noEndnote/>
          <w:docGrid w:linePitch="299"/>
        </w:sectPr>
      </w:pPr>
    </w:p>
    <w:p w:rsidR="00000000" w:rsidRPr="00C3731A" w:rsidP="00C3731A">
      <w:pPr>
        <w:pStyle w:val="SuperHeading"/>
      </w:pPr>
      <w:r w:rsidRPr="00C3731A">
        <w:t>Assessment Requirements for AURTTL003 Install CNG fuel systems</w:t>
      </w:r>
    </w:p>
    <w:p w:rsidR="00000000" w:rsidRPr="00C3731A" w:rsidP="00C3731A">
      <w:pPr>
        <w:pStyle w:val="Heading1"/>
      </w:pPr>
      <w:bookmarkStart w:id="10" w:name="O_785897"/>
      <w:bookmarkEnd w:id="10"/>
      <w:r w:rsidRPr="00C3731A">
        <w:t>Modification History</w:t>
      </w:r>
    </w:p>
    <w:tbl>
      <w:tblPr>
        <w:tblW w:w="9639" w:type="dxa"/>
        <w:tblLayout w:type="fixed"/>
        <w:tblCellMar>
          <w:left w:w="62" w:type="dxa"/>
          <w:right w:w="62" w:type="dxa"/>
        </w:tblCellMar>
        <w:tblLook w:val="0000"/>
      </w:tblPr>
      <w:tblGrid>
        <w:gridCol w:w="2835"/>
        <w:gridCol w:w="6804"/>
      </w:tblGrid>
      <w:tr w:rsidTr="004C32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31A" w:rsidP="00C3731A">
            <w:pPr>
              <w:pStyle w:val="BodyText"/>
            </w:pPr>
            <w:r w:rsidRPr="00C3731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31A">
            <w:pPr>
              <w:pStyle w:val="BodyText"/>
              <w:rPr>
                <w:lang w:val="en-NZ"/>
              </w:rPr>
            </w:pPr>
            <w:r w:rsidRPr="00C3731A">
              <w:rPr>
                <w:rStyle w:val="SpecialBold"/>
              </w:rPr>
              <w:t>Comment</w:t>
            </w:r>
          </w:p>
        </w:tc>
      </w:tr>
      <w:tr w:rsidTr="004C32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31A">
            <w:pPr>
              <w:pStyle w:val="BodyText"/>
              <w:rPr>
                <w:lang w:val="en-NZ"/>
              </w:rPr>
            </w:pPr>
            <w:r w:rsidRPr="00C3731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31A" w:rsidP="00C3731A">
            <w:pPr>
              <w:pStyle w:val="BodyText"/>
            </w:pPr>
            <w:r w:rsidRPr="00C3731A">
              <w:t>AURTTL3003 Install CNG fuel systems</w:t>
            </w:r>
          </w:p>
        </w:tc>
      </w:tr>
    </w:tbl>
    <w:p w:rsidR="00000000" w:rsidRPr="00C3731A" w:rsidP="00C3731A">
      <w:pPr>
        <w:pStyle w:val="BodyText"/>
      </w:pPr>
    </w:p>
    <w:p w:rsidR="00000000" w:rsidRPr="00C3731A" w:rsidP="00C3731A">
      <w:pPr>
        <w:pStyle w:val="AllowPageBreak"/>
      </w:pPr>
    </w:p>
    <w:p w:rsidR="00000000" w:rsidRPr="00C3731A" w:rsidP="00C3731A">
      <w:pPr>
        <w:pStyle w:val="Heading1"/>
      </w:pPr>
      <w:bookmarkStart w:id="11" w:name="O_785898"/>
      <w:bookmarkEnd w:id="11"/>
      <w:r w:rsidRPr="00C3731A">
        <w:t>Performance Evidence</w:t>
      </w:r>
    </w:p>
    <w:p w:rsidR="00000000" w:rsidRPr="00C3731A" w:rsidP="004C32FE">
      <w:pPr>
        <w:pStyle w:val="BodyText"/>
      </w:pPr>
      <w:r w:rsidRPr="00C3731A">
        <w:t>Before competency can be determined, individuals must demonstrate they can perform the f</w:t>
      </w:r>
      <w:r w:rsidRPr="00C3731A">
        <w:t>ollowing according to the standards defined in this unit’s elements, performance criteria, range of conditions and foundation skills:</w:t>
      </w:r>
    </w:p>
    <w:p w:rsidR="00000000" w:rsidRPr="00C3731A" w:rsidP="00C3731A">
      <w:pPr>
        <w:pStyle w:val="ListBullet"/>
      </w:pPr>
      <w:r w:rsidRPr="00C3731A">
        <w:t>install one complete compressed natural gas (CNG) fuel system in a vehicle.</w:t>
      </w:r>
    </w:p>
    <w:p w:rsidR="00000000" w:rsidRPr="00C3731A" w:rsidP="00C3731A">
      <w:pPr>
        <w:pStyle w:val="AllowPageBreak"/>
      </w:pPr>
    </w:p>
    <w:p w:rsidR="00000000" w:rsidRPr="00C3731A" w:rsidP="00C3731A">
      <w:pPr>
        <w:pStyle w:val="Heading1"/>
      </w:pPr>
      <w:bookmarkStart w:id="12" w:name="O_785899"/>
      <w:bookmarkEnd w:id="12"/>
      <w:r w:rsidRPr="00C3731A">
        <w:t>Knowledge Evidence</w:t>
      </w:r>
    </w:p>
    <w:p w:rsidR="00000000" w:rsidRPr="00C3731A" w:rsidP="004C32FE">
      <w:pPr>
        <w:pStyle w:val="BodyText"/>
      </w:pPr>
      <w:r w:rsidRPr="00C3731A">
        <w:t>Individua</w:t>
      </w:r>
      <w:r w:rsidRPr="00C3731A">
        <w:t>ls must be able to demonstrate knowledge of:</w:t>
      </w:r>
    </w:p>
    <w:p w:rsidR="00000000" w:rsidRPr="00C3731A" w:rsidP="00C3731A">
      <w:pPr>
        <w:pStyle w:val="ListBullet"/>
      </w:pPr>
      <w:r w:rsidRPr="00C3731A">
        <w:t>work health and safety (WHS) and occupational health and safety (OHS) requirements relating to installing CNG fuel systems, including procedures for working with extremely cold and flammable gas</w:t>
      </w:r>
    </w:p>
    <w:p w:rsidR="00000000" w:rsidRPr="00C3731A" w:rsidP="00C3731A">
      <w:pPr>
        <w:pStyle w:val="ListBullet"/>
      </w:pPr>
      <w:r w:rsidRPr="00C3731A">
        <w:t>environmental r</w:t>
      </w:r>
      <w:r w:rsidRPr="00C3731A">
        <w:t>equirements, including procedures for preventing loss of gas to atmosphere</w:t>
      </w:r>
    </w:p>
    <w:p w:rsidR="00000000" w:rsidRPr="00C3731A" w:rsidP="00C3731A">
      <w:pPr>
        <w:pStyle w:val="ListBullet"/>
      </w:pPr>
      <w:r w:rsidRPr="00C3731A">
        <w:t>requirements of AS/NZS 2739 Natural gas (NG) fuel systems, including:</w:t>
      </w:r>
    </w:p>
    <w:p w:rsidR="00000000" w:rsidRPr="00C3731A" w:rsidP="00C3731A">
      <w:pPr>
        <w:pStyle w:val="ListBullet2"/>
      </w:pPr>
      <w:r w:rsidRPr="00C3731A">
        <w:t>containers and fuel system components</w:t>
      </w:r>
    </w:p>
    <w:p w:rsidR="00000000" w:rsidRPr="00C3731A" w:rsidP="00C3731A">
      <w:pPr>
        <w:pStyle w:val="ListBullet2"/>
      </w:pPr>
      <w:r w:rsidRPr="00C3731A">
        <w:t>fuel service lines and materials</w:t>
      </w:r>
    </w:p>
    <w:p w:rsidR="00000000" w:rsidRPr="00C3731A" w:rsidP="00C3731A">
      <w:pPr>
        <w:pStyle w:val="ListBullet2"/>
      </w:pPr>
      <w:r w:rsidRPr="00C3731A">
        <w:t>fuel control equipment</w:t>
      </w:r>
    </w:p>
    <w:p w:rsidR="00000000" w:rsidRPr="00C3731A" w:rsidP="00C3731A">
      <w:pPr>
        <w:pStyle w:val="ListBullet"/>
      </w:pPr>
      <w:r w:rsidRPr="00C3731A">
        <w:t>Australian standard inspection, testing and commissioning requirements</w:t>
      </w:r>
    </w:p>
    <w:p w:rsidR="00000000" w:rsidRPr="00C3731A" w:rsidP="00C3731A">
      <w:pPr>
        <w:pStyle w:val="ListBullet"/>
      </w:pPr>
      <w:r w:rsidRPr="00C3731A">
        <w:t>CNG system adjustment procedures, including exhaust gas analysis</w:t>
      </w:r>
    </w:p>
    <w:p w:rsidR="00000000" w:rsidRPr="00C3731A" w:rsidP="00C3731A">
      <w:pPr>
        <w:pStyle w:val="ListBullet"/>
      </w:pPr>
      <w:r w:rsidRPr="00C3731A">
        <w:t>Australian standard certification, compliance plate, and marking and label requirements.</w:t>
      </w:r>
    </w:p>
    <w:p w:rsidR="00000000" w:rsidRPr="00C3731A" w:rsidP="00C3731A">
      <w:pPr>
        <w:pStyle w:val="AllowPageBreak"/>
      </w:pPr>
    </w:p>
    <w:p w:rsidR="00000000" w:rsidRPr="00C3731A" w:rsidP="00C3731A">
      <w:pPr>
        <w:pStyle w:val="Heading1"/>
      </w:pPr>
      <w:bookmarkStart w:id="13" w:name="O_785900"/>
      <w:bookmarkEnd w:id="13"/>
      <w:r w:rsidRPr="00C3731A">
        <w:t>Assessment Con</w:t>
      </w:r>
      <w:r w:rsidRPr="00C3731A">
        <w:t>ditions</w:t>
      </w:r>
    </w:p>
    <w:p w:rsidR="00000000" w:rsidRPr="00C3731A" w:rsidP="004C32FE">
      <w:pPr>
        <w:pStyle w:val="BodyText"/>
      </w:pPr>
      <w:r w:rsidRPr="00C3731A">
        <w:t>Assessors must satisfy NVR/AQTF assessor requirements.</w:t>
      </w:r>
    </w:p>
    <w:p w:rsidR="00000000" w:rsidRPr="00C3731A" w:rsidP="004C32FE">
      <w:pPr>
        <w:pStyle w:val="BodyText"/>
      </w:pPr>
      <w:r w:rsidRPr="00C3731A">
        <w:t>Competency is to be assessed in the workplace or a simulated environment that accurately reflects performance in a real workplace setting.</w:t>
      </w:r>
    </w:p>
    <w:p w:rsidR="00000000" w:rsidRPr="00C3731A" w:rsidP="004C32FE">
      <w:pPr>
        <w:pStyle w:val="BodyText"/>
      </w:pPr>
      <w:r w:rsidRPr="00C3731A">
        <w:t>Assessment must include direct observation of tasks.</w:t>
      </w:r>
    </w:p>
    <w:p w:rsidR="00000000" w:rsidRPr="00C3731A" w:rsidP="004C32FE">
      <w:pPr>
        <w:pStyle w:val="BodyText"/>
      </w:pPr>
      <w:r w:rsidRPr="00C3731A">
        <w:t>Where assessment of competency includes third-party evidence, individuals must provide evidence that links them to the CNG fuel systems that they have installed, e.g. repair orders.</w:t>
      </w:r>
    </w:p>
    <w:p w:rsidR="00000000" w:rsidRPr="00C3731A" w:rsidP="004C32FE">
      <w:pPr>
        <w:pStyle w:val="BodyText"/>
      </w:pPr>
      <w:r w:rsidRPr="00C3731A">
        <w:t>Assessors must verify performance evidence through questioning on skills and knowledge to ensure correct interpretation and application.</w:t>
      </w:r>
    </w:p>
    <w:p w:rsidR="00000000" w:rsidRPr="00C3731A" w:rsidP="004C32FE">
      <w:pPr>
        <w:pStyle w:val="BodyText"/>
      </w:pPr>
      <w:r w:rsidRPr="00C3731A">
        <w:t>The following resources must be made available:</w:t>
      </w:r>
    </w:p>
    <w:p w:rsidR="00000000" w:rsidRPr="00C3731A" w:rsidP="00C3731A">
      <w:pPr>
        <w:pStyle w:val="ListBullet"/>
      </w:pPr>
      <w:r w:rsidRPr="00C3731A">
        <w:t>automotive repair workplace or simulated workplace</w:t>
      </w:r>
    </w:p>
    <w:p w:rsidR="00000000" w:rsidRPr="00C3731A" w:rsidP="00C3731A">
      <w:pPr>
        <w:pStyle w:val="ListBullet"/>
      </w:pPr>
      <w:r w:rsidRPr="00C3731A">
        <w:t>workplace instruct</w:t>
      </w:r>
      <w:r w:rsidRPr="00C3731A">
        <w:t>ions</w:t>
      </w:r>
    </w:p>
    <w:p w:rsidR="00000000" w:rsidRPr="00C3731A" w:rsidP="00C3731A">
      <w:pPr>
        <w:pStyle w:val="ListBullet"/>
      </w:pPr>
      <w:r w:rsidRPr="00C3731A">
        <w:t>AS/NZS 2739 Natural gas (NG) fuel systems for vehicle engines</w:t>
      </w:r>
    </w:p>
    <w:p w:rsidR="00000000" w:rsidRPr="00C3731A" w:rsidP="00C3731A">
      <w:pPr>
        <w:pStyle w:val="ListBullet"/>
      </w:pPr>
      <w:r w:rsidRPr="00C3731A">
        <w:t>manufacturer vehicle CNG system specifications</w:t>
      </w:r>
    </w:p>
    <w:p w:rsidR="00000000" w:rsidRPr="00C3731A" w:rsidP="00C3731A">
      <w:pPr>
        <w:pStyle w:val="ListBullet"/>
      </w:pPr>
      <w:r w:rsidRPr="00C3731A">
        <w:t>one vehicle requiring installation of a CNG fuel system</w:t>
      </w:r>
    </w:p>
    <w:p w:rsidR="00000000" w:rsidRPr="00C3731A" w:rsidP="00C3731A">
      <w:pPr>
        <w:pStyle w:val="ListBullet"/>
      </w:pPr>
      <w:r w:rsidRPr="00C3731A">
        <w:t>CNG installation kit, including:</w:t>
      </w:r>
    </w:p>
    <w:p w:rsidR="00000000" w:rsidRPr="00C3731A" w:rsidP="00C3731A">
      <w:pPr>
        <w:pStyle w:val="ListBullet2"/>
      </w:pPr>
      <w:r w:rsidRPr="00C3731A">
        <w:t>fill valve and fill hose</w:t>
      </w:r>
    </w:p>
    <w:p w:rsidR="00000000" w:rsidRPr="00C3731A" w:rsidP="00C3731A">
      <w:pPr>
        <w:pStyle w:val="ListBullet2"/>
      </w:pPr>
      <w:r w:rsidRPr="00C3731A">
        <w:t>fuel container and mounting</w:t>
      </w:r>
    </w:p>
    <w:p w:rsidR="00000000" w:rsidRPr="00C3731A" w:rsidP="00C3731A">
      <w:pPr>
        <w:pStyle w:val="ListBullet2"/>
      </w:pPr>
      <w:r w:rsidRPr="00C3731A">
        <w:t>service line</w:t>
      </w:r>
    </w:p>
    <w:p w:rsidR="00000000" w:rsidRPr="00C3731A" w:rsidP="00C3731A">
      <w:pPr>
        <w:pStyle w:val="ListBullet2"/>
      </w:pPr>
      <w:r w:rsidRPr="00C3731A">
        <w:t>vaporiser</w:t>
      </w:r>
    </w:p>
    <w:p w:rsidR="00000000" w:rsidRPr="00C3731A" w:rsidP="00C3731A">
      <w:pPr>
        <w:pStyle w:val="ListBullet2"/>
      </w:pPr>
      <w:r w:rsidRPr="00C3731A">
        <w:t>regulator</w:t>
      </w:r>
    </w:p>
    <w:p w:rsidR="00000000" w:rsidRPr="00C3731A" w:rsidP="00C3731A">
      <w:pPr>
        <w:pStyle w:val="ListBullet2"/>
      </w:pPr>
      <w:r w:rsidRPr="00C3731A">
        <w:t>safety lock-off devices</w:t>
      </w:r>
    </w:p>
    <w:p w:rsidR="00000000" w:rsidRPr="00C3731A" w:rsidP="00C3731A">
      <w:pPr>
        <w:pStyle w:val="ListBullet2"/>
      </w:pPr>
      <w:r w:rsidRPr="00C3731A">
        <w:t>mixers or injectors</w:t>
      </w:r>
    </w:p>
    <w:p w:rsidR="00000000" w:rsidRPr="00C3731A" w:rsidP="00C3731A">
      <w:pPr>
        <w:pStyle w:val="ListBullet2"/>
      </w:pPr>
      <w:r w:rsidRPr="00C3731A">
        <w:t>associated electrical and electronic system, including selector and safety switches</w:t>
      </w:r>
    </w:p>
    <w:p w:rsidR="00000000" w:rsidRPr="00C3731A" w:rsidP="00C3731A">
      <w:pPr>
        <w:pStyle w:val="ListBullet2"/>
      </w:pPr>
      <w:r w:rsidRPr="00C3731A">
        <w:t>compliance plates</w:t>
      </w:r>
    </w:p>
    <w:p w:rsidR="00000000" w:rsidRPr="00C3731A" w:rsidP="00C3731A">
      <w:pPr>
        <w:pStyle w:val="ListBullet"/>
      </w:pPr>
      <w:r w:rsidRPr="00C3731A">
        <w:t>testing equipment for CNG fuel systems, including CNG fuel leak testing equ</w:t>
      </w:r>
      <w:r w:rsidRPr="00C3731A">
        <w:t>ipment, including exhaust gas analyser</w:t>
      </w:r>
    </w:p>
    <w:p w:rsidR="00000000" w:rsidRPr="00C3731A" w:rsidP="00C3731A">
      <w:pPr>
        <w:pStyle w:val="ListBullet"/>
      </w:pPr>
      <w:r w:rsidRPr="00C3731A">
        <w:t>tools, equipment and materials appropriate for installing CNG fuel systems.</w:t>
      </w:r>
    </w:p>
    <w:p w:rsidR="00000000" w:rsidRPr="00C3731A" w:rsidP="00C3731A">
      <w:pPr>
        <w:pStyle w:val="AllowPageBreak"/>
      </w:pPr>
    </w:p>
    <w:p w:rsidR="00000000" w:rsidRPr="00C3731A" w:rsidP="00C3731A">
      <w:pPr>
        <w:pStyle w:val="Heading1"/>
      </w:pPr>
      <w:bookmarkStart w:id="14" w:name="O_785903"/>
      <w:bookmarkEnd w:id="14"/>
      <w:r w:rsidRPr="00C3731A">
        <w:t>Links</w:t>
      </w:r>
    </w:p>
    <w:p w:rsidR="00000000" w:rsidRPr="00C3731A" w:rsidP="004C32FE">
      <w:pPr>
        <w:pStyle w:val="BodyText"/>
      </w:pPr>
      <w:r w:rsidRPr="00C373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16B0">
        <w:rPr>
          <w:rStyle w:val="Hyperlink"/>
        </w:rPr>
        <w:t>https://vetnet.gov.au/Pages/TrainingDocs.aspx?q=b4278d82-d487-4070-a8c4-78045ec695b1</w:t>
      </w:r>
      <w:r>
        <w:fldChar w:fldCharType="end"/>
      </w:r>
    </w:p>
    <w:p w:rsidR="00000000" w:rsidRPr="00C3731A" w:rsidP="004C32FE">
      <w:pPr>
        <w:pStyle w:val="BodyText"/>
      </w:pPr>
      <w:r w:rsidRPr="00C3731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416B0">
        <w:rPr>
          <w:rStyle w:val="Hyperlink"/>
        </w:rPr>
        <w:t>https://vetnet.gov.au/Pages/TrainingDocs.aspx?q=b4278d82-d487-4070-a8c4-78045ec695b1</w:t>
      </w:r>
      <w:r>
        <w:fldChar w:fldCharType="end"/>
      </w:r>
    </w:p>
    <w:p w:rsidR="00000000" w:rsidRPr="00C3731A" w:rsidP="00C3731A"/>
    <w:sectPr w:rsidSect="00C373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rsidRPr="004C32FE" w:rsidP="004C3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FE" w:rsidP="00C37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32FE" w:rsidP="00C373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32FE" w:rsidP="00C373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rsidP="00C3731A">
    <w:pPr>
      <w:pStyle w:val="Footer"/>
      <w:framePr w:wrap="around"/>
    </w:pPr>
    <w:r>
      <w:fldChar w:fldCharType="begin"/>
    </w:r>
    <w:r>
      <w:instrText xml:space="preserve"> DOCPROPERTY  Subject  \* MERGEFORMAT </w:instrText>
    </w:r>
    <w:r>
      <w:fldChar w:fldCharType="separate"/>
    </w:r>
    <w:r w:rsidR="004C32FE">
      <w:t>Approved</w:t>
    </w:r>
    <w:r w:rsidR="004C32FE">
      <w:fldChar w:fldCharType="end"/>
    </w:r>
    <w:r>
      <w:tab/>
      <w:t xml:space="preserve">Page </w:t>
    </w:r>
    <w:r>
      <w:fldChar w:fldCharType="begin"/>
    </w:r>
    <w:r>
      <w:instrText xml:space="preserve"> PAGE  \* Arabic  \* MERGEFORMAT </w:instrText>
    </w:r>
    <w:r>
      <w:fldChar w:fldCharType="separate"/>
    </w:r>
    <w:r w:rsidR="004C32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32FE">
      <w:rPr>
        <w:noProof/>
      </w:rPr>
      <w:t>5</w:t>
    </w:r>
    <w:r>
      <w:rPr>
        <w:noProof/>
      </w:rPr>
      <w:fldChar w:fldCharType="end"/>
    </w:r>
  </w:p>
  <w:p w:rsidR="00C3731A" w:rsidP="00C3731A">
    <w:pPr>
      <w:pStyle w:val="Footer"/>
      <w:framePr w:wrap="around"/>
    </w:pPr>
    <w:r>
      <w:t xml:space="preserve">© Commonwealth of Australia, </w:t>
    </w:r>
    <w:r>
      <w:fldChar w:fldCharType="begin"/>
    </w:r>
    <w:r>
      <w:instrText xml:space="preserve"> DATE  \@ "yyyy"  \* MERGEFORMAT </w:instrText>
    </w:r>
    <w:r>
      <w:fldChar w:fldCharType="separate"/>
    </w:r>
    <w:r w:rsidR="004C32FE">
      <w:rPr>
        <w:noProof/>
      </w:rPr>
      <w:t>2025</w:t>
    </w:r>
    <w:r>
      <w:fldChar w:fldCharType="end"/>
    </w:r>
    <w:r>
      <w:tab/>
    </w:r>
    <w:r>
      <w:fldChar w:fldCharType="begin"/>
    </w:r>
    <w:r>
      <w:instrText xml:space="preserve"> DOCPROPERTY  Author  \* MERGEFORMAT </w:instrText>
    </w:r>
    <w:r>
      <w:fldChar w:fldCharType="separate"/>
    </w:r>
    <w:r w:rsidR="004C32FE">
      <w:t>Mining and Automotive Skills Alliance</w:t>
    </w:r>
    <w:r w:rsidR="004C32FE">
      <w:fldChar w:fldCharType="end"/>
    </w:r>
  </w:p>
  <w:p w:rsidR="00C3731A" w:rsidP="00C373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31A" w:rsidRPr="004C32FE" w:rsidP="004C32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FE" w:rsidRPr="002D2AF8" w:rsidP="00C3731A">
    <w:pPr>
      <w:pStyle w:val="Header"/>
      <w:framePr w:wrap="around"/>
    </w:pPr>
    <w:r>
      <w:fldChar w:fldCharType="begin"/>
    </w:r>
    <w:r>
      <w:instrText xml:space="preserve"> TITLE   \* MERGEFORMAT </w:instrText>
    </w:r>
    <w:r>
      <w:fldChar w:fldCharType="separate"/>
    </w:r>
    <w:r>
      <w:t>AURTTL003 Install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32FE" w:rsidP="00C373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1A" w:rsidRPr="002D2AF8" w:rsidP="00C3731A">
    <w:pPr>
      <w:pStyle w:val="Header"/>
      <w:framePr w:wrap="around"/>
    </w:pPr>
    <w:r>
      <w:fldChar w:fldCharType="begin"/>
    </w:r>
    <w:r>
      <w:instrText xml:space="preserve"> TITLE   \* MERGEFORMAT </w:instrText>
    </w:r>
    <w:r>
      <w:fldChar w:fldCharType="separate"/>
    </w:r>
    <w:r w:rsidR="004C32FE">
      <w:t>AURTTL003 Install CNG fuel systems</w:t>
    </w:r>
    <w:r w:rsidR="004C32FE">
      <w:fldChar w:fldCharType="end"/>
    </w:r>
    <w:r>
      <w:tab/>
      <w:t xml:space="preserve">Date this document was generated: </w:t>
    </w:r>
    <w:r>
      <w:fldChar w:fldCharType="begin"/>
    </w:r>
    <w:r>
      <w:instrText xml:space="preserve"> CREATEDATE  \@ "d MMMM yyyy"  \* MERGEFORMAT </w:instrText>
    </w:r>
    <w:r>
      <w:fldChar w:fldCharType="separate"/>
    </w:r>
    <w:r w:rsidR="004C32FE">
      <w:rPr>
        <w:noProof/>
      </w:rPr>
      <w:t>1 March 2025</w:t>
    </w:r>
    <w:r>
      <w:fldChar w:fldCharType="end"/>
    </w:r>
  </w:p>
  <w:p w:rsidR="00C3731A" w:rsidP="00C373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D8E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520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E5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3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31A"/>
    <w:pPr>
      <w:spacing w:before="360" w:after="60"/>
      <w:outlineLvl w:val="0"/>
    </w:pPr>
    <w:rPr>
      <w:sz w:val="32"/>
    </w:rPr>
  </w:style>
  <w:style w:type="paragraph" w:styleId="Heading2">
    <w:name w:val="heading 2"/>
    <w:basedOn w:val="HeadingBase"/>
    <w:next w:val="BodyText"/>
    <w:link w:val="Heading2Char"/>
    <w:qFormat/>
    <w:rsid w:val="00C3731A"/>
    <w:pPr>
      <w:keepLines/>
      <w:spacing w:before="240" w:after="120"/>
      <w:outlineLvl w:val="1"/>
    </w:pPr>
    <w:rPr>
      <w:sz w:val="28"/>
      <w:szCs w:val="40"/>
    </w:rPr>
  </w:style>
  <w:style w:type="paragraph" w:styleId="Heading3">
    <w:name w:val="heading 3"/>
    <w:basedOn w:val="HeadingBase"/>
    <w:next w:val="BodyText"/>
    <w:link w:val="Heading3Char"/>
    <w:qFormat/>
    <w:rsid w:val="00C3731A"/>
    <w:pPr>
      <w:spacing w:before="180" w:after="120"/>
      <w:outlineLvl w:val="2"/>
    </w:pPr>
    <w:rPr>
      <w:spacing w:val="-10"/>
      <w:kern w:val="32"/>
    </w:rPr>
  </w:style>
  <w:style w:type="paragraph" w:styleId="Heading4">
    <w:name w:val="heading 4"/>
    <w:basedOn w:val="HeadingBase"/>
    <w:next w:val="BodyText"/>
    <w:link w:val="Heading4Char"/>
    <w:qFormat/>
    <w:rsid w:val="00C3731A"/>
    <w:pPr>
      <w:spacing w:before="160" w:after="120"/>
      <w:outlineLvl w:val="3"/>
    </w:pPr>
    <w:rPr>
      <w:sz w:val="22"/>
    </w:rPr>
  </w:style>
  <w:style w:type="paragraph" w:styleId="Heading5">
    <w:name w:val="heading 5"/>
    <w:basedOn w:val="HeadingBase"/>
    <w:next w:val="Normal"/>
    <w:link w:val="Heading5Char"/>
    <w:qFormat/>
    <w:rsid w:val="00C3731A"/>
    <w:pPr>
      <w:spacing w:before="80"/>
      <w:outlineLvl w:val="4"/>
    </w:pPr>
    <w:rPr>
      <w:color w:val="918585"/>
      <w:sz w:val="20"/>
    </w:rPr>
  </w:style>
  <w:style w:type="paragraph" w:styleId="Heading6">
    <w:name w:val="heading 6"/>
    <w:basedOn w:val="HeadingBase"/>
    <w:next w:val="Normal"/>
    <w:link w:val="Heading6Char"/>
    <w:qFormat/>
    <w:rsid w:val="00C3731A"/>
    <w:pPr>
      <w:spacing w:before="60"/>
      <w:outlineLvl w:val="5"/>
    </w:pPr>
    <w:rPr>
      <w:color w:val="918585"/>
      <w:sz w:val="20"/>
    </w:rPr>
  </w:style>
  <w:style w:type="paragraph" w:styleId="Heading7">
    <w:name w:val="heading 7"/>
    <w:basedOn w:val="Normal"/>
    <w:next w:val="Normal"/>
    <w:link w:val="Heading7Char"/>
    <w:qFormat/>
    <w:rsid w:val="00C3731A"/>
    <w:pPr>
      <w:ind w:left="720"/>
      <w:outlineLvl w:val="6"/>
    </w:pPr>
    <w:rPr>
      <w:i/>
    </w:rPr>
  </w:style>
  <w:style w:type="paragraph" w:styleId="Heading8">
    <w:name w:val="heading 8"/>
    <w:basedOn w:val="Normal"/>
    <w:next w:val="Normal"/>
    <w:link w:val="Heading8Char"/>
    <w:qFormat/>
    <w:rsid w:val="00C3731A"/>
    <w:pPr>
      <w:ind w:left="720"/>
      <w:outlineLvl w:val="7"/>
    </w:pPr>
    <w:rPr>
      <w:i/>
    </w:rPr>
  </w:style>
  <w:style w:type="paragraph" w:styleId="Heading9">
    <w:name w:val="heading 9"/>
    <w:basedOn w:val="Normal"/>
    <w:next w:val="Normal"/>
    <w:link w:val="Heading9Char"/>
    <w:qFormat/>
    <w:rsid w:val="00C3731A"/>
    <w:pPr>
      <w:ind w:left="720"/>
      <w:outlineLvl w:val="8"/>
    </w:pPr>
    <w:rPr>
      <w:i/>
    </w:rPr>
  </w:style>
  <w:style w:type="character" w:default="1" w:styleId="DefaultParagraphFont">
    <w:name w:val="Default Paragraph Font"/>
    <w:uiPriority w:val="1"/>
    <w:unhideWhenUsed/>
    <w:rsid w:val="00C37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31A"/>
  </w:style>
  <w:style w:type="character" w:customStyle="1" w:styleId="Heading1Char">
    <w:name w:val="Heading 1 Char"/>
    <w:basedOn w:val="DefaultParagraphFont"/>
    <w:link w:val="Heading1"/>
    <w:rsid w:val="00C3731A"/>
    <w:rPr>
      <w:rFonts w:ascii="Times New Roman" w:eastAsia="Times New Roman" w:hAnsi="Times New Roman" w:cs="Times New Roman"/>
      <w:b/>
      <w:sz w:val="32"/>
      <w:szCs w:val="20"/>
      <w:lang w:eastAsia="en-US"/>
    </w:rPr>
  </w:style>
  <w:style w:type="paragraph" w:styleId="BodyText">
    <w:name w:val="Body Text"/>
    <w:basedOn w:val="Normal"/>
    <w:link w:val="BodyTextChar"/>
    <w:rsid w:val="00C373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31A"/>
    <w:rPr>
      <w:rFonts w:ascii="Times New Roman" w:eastAsia="Times New Roman" w:hAnsi="Times New Roman" w:cs="Times New Roman"/>
      <w:sz w:val="24"/>
      <w:lang w:eastAsia="en-US"/>
    </w:rPr>
  </w:style>
  <w:style w:type="paragraph" w:styleId="List">
    <w:name w:val="List"/>
    <w:basedOn w:val="BodyText"/>
    <w:next w:val="BodyText"/>
    <w:rsid w:val="00C3731A"/>
    <w:pPr>
      <w:tabs>
        <w:tab w:val="left" w:pos="340"/>
      </w:tabs>
      <w:spacing w:before="60" w:after="60"/>
      <w:ind w:left="340" w:hanging="340"/>
    </w:pPr>
  </w:style>
  <w:style w:type="paragraph" w:styleId="ListBullet">
    <w:name w:val="List Bullet"/>
    <w:basedOn w:val="List"/>
    <w:rsid w:val="00C3731A"/>
    <w:pPr>
      <w:numPr>
        <w:numId w:val="12"/>
      </w:numPr>
      <w:tabs>
        <w:tab w:val="clear" w:pos="340"/>
      </w:tabs>
      <w:spacing w:before="40" w:after="40"/>
    </w:pPr>
  </w:style>
  <w:style w:type="character" w:customStyle="1" w:styleId="SpecialBold">
    <w:name w:val="Special Bold"/>
    <w:basedOn w:val="DefaultParagraphFont"/>
    <w:rsid w:val="00C3731A"/>
    <w:rPr>
      <w:b/>
      <w:spacing w:val="0"/>
    </w:rPr>
  </w:style>
  <w:style w:type="paragraph" w:styleId="ListBullet2">
    <w:name w:val="List Bullet 2"/>
    <w:basedOn w:val="List2"/>
    <w:rsid w:val="00C3731A"/>
    <w:pPr>
      <w:numPr>
        <w:numId w:val="13"/>
      </w:numPr>
      <w:tabs>
        <w:tab w:val="clear" w:pos="680"/>
      </w:tabs>
    </w:pPr>
  </w:style>
  <w:style w:type="paragraph" w:customStyle="1" w:styleId="SuperHeading">
    <w:name w:val="SuperHeading"/>
    <w:basedOn w:val="Normal"/>
    <w:rsid w:val="00C3731A"/>
    <w:pPr>
      <w:spacing w:before="240" w:after="120"/>
      <w:outlineLvl w:val="0"/>
    </w:pPr>
    <w:rPr>
      <w:rFonts w:ascii="Times New Roman" w:hAnsi="Times New Roman"/>
      <w:b/>
      <w:sz w:val="32"/>
    </w:rPr>
  </w:style>
  <w:style w:type="paragraph" w:customStyle="1" w:styleId="AllowPageBreak">
    <w:name w:val="AllowPageBreak"/>
    <w:rsid w:val="00C37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31A"/>
    <w:rPr>
      <w:b/>
      <w:i/>
      <w:u w:val="none"/>
    </w:rPr>
  </w:style>
  <w:style w:type="character" w:customStyle="1" w:styleId="Heading2Char">
    <w:name w:val="Heading 2 Char"/>
    <w:basedOn w:val="DefaultParagraphFont"/>
    <w:link w:val="Heading2"/>
    <w:rsid w:val="00C37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3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3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31A"/>
    <w:rPr>
      <w:rFonts w:ascii="Courier New" w:eastAsia="Times New Roman" w:hAnsi="Courier New" w:cs="Times New Roman"/>
      <w:i/>
      <w:szCs w:val="20"/>
      <w:lang w:eastAsia="en-US"/>
    </w:rPr>
  </w:style>
  <w:style w:type="paragraph" w:customStyle="1" w:styleId="HeadingBase">
    <w:name w:val="Heading Base"/>
    <w:rsid w:val="00C37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31A"/>
    <w:pPr>
      <w:tabs>
        <w:tab w:val="right" w:leader="dot" w:pos="9072"/>
      </w:tabs>
      <w:ind w:left="567"/>
    </w:pPr>
    <w:rPr>
      <w:szCs w:val="22"/>
    </w:rPr>
  </w:style>
  <w:style w:type="paragraph" w:customStyle="1" w:styleId="TOCBase">
    <w:name w:val="TOC Base"/>
    <w:rsid w:val="00C37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31A"/>
    <w:pPr>
      <w:tabs>
        <w:tab w:val="right" w:leader="dot" w:pos="9072"/>
      </w:tabs>
      <w:spacing w:before="40" w:after="40"/>
      <w:ind w:left="284"/>
    </w:pPr>
    <w:rPr>
      <w:rFonts w:ascii="Times New Roman" w:hAnsi="Times New Roman"/>
    </w:rPr>
  </w:style>
  <w:style w:type="paragraph" w:styleId="TOC1">
    <w:name w:val="toc 1"/>
    <w:basedOn w:val="TOCBase"/>
    <w:next w:val="Normal"/>
    <w:rsid w:val="00C373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31A"/>
    <w:rPr>
      <w:rFonts w:ascii="Times New Roman" w:eastAsia="Times New Roman" w:hAnsi="Times New Roman" w:cs="Times New Roman"/>
      <w:sz w:val="16"/>
      <w:lang w:eastAsia="en-US"/>
    </w:rPr>
  </w:style>
  <w:style w:type="paragraph" w:styleId="Title">
    <w:name w:val="Title"/>
    <w:basedOn w:val="HeadingBase"/>
    <w:link w:val="TitleChar"/>
    <w:qFormat/>
    <w:rsid w:val="00C3731A"/>
    <w:pPr>
      <w:spacing w:before="5040"/>
      <w:jc w:val="center"/>
    </w:pPr>
    <w:rPr>
      <w:sz w:val="48"/>
      <w:szCs w:val="72"/>
      <w:lang w:val="en-US"/>
    </w:rPr>
  </w:style>
  <w:style w:type="character" w:customStyle="1" w:styleId="TitleChar">
    <w:name w:val="Title Char"/>
    <w:basedOn w:val="DefaultParagraphFont"/>
    <w:link w:val="Title"/>
    <w:rsid w:val="00C37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31A"/>
    <w:pPr>
      <w:tabs>
        <w:tab w:val="left" w:pos="3600"/>
        <w:tab w:val="left" w:pos="3958"/>
      </w:tabs>
    </w:pPr>
  </w:style>
  <w:style w:type="paragraph" w:customStyle="1" w:styleId="Note">
    <w:name w:val="Note"/>
    <w:basedOn w:val="BodyText"/>
    <w:rsid w:val="00C37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31A"/>
    <w:pPr>
      <w:framePr w:wrap="auto" w:hAnchor="text" w:y="6049"/>
    </w:pPr>
    <w:rPr>
      <w:color w:val="000000"/>
      <w:sz w:val="40"/>
    </w:rPr>
  </w:style>
  <w:style w:type="paragraph" w:customStyle="1" w:styleId="TOCTitle">
    <w:name w:val="TOCTitle"/>
    <w:basedOn w:val="Heading1"/>
    <w:rsid w:val="00C3731A"/>
    <w:pPr>
      <w:spacing w:after="240"/>
      <w:jc w:val="center"/>
      <w:outlineLvl w:val="9"/>
    </w:pPr>
    <w:rPr>
      <w:caps/>
    </w:rPr>
  </w:style>
  <w:style w:type="paragraph" w:customStyle="1" w:styleId="Version">
    <w:name w:val="Version"/>
    <w:rsid w:val="00C37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31A"/>
    <w:pPr>
      <w:keepNext w:val="0"/>
      <w:tabs>
        <w:tab w:val="right" w:pos="4176"/>
      </w:tabs>
      <w:ind w:left="198" w:hanging="198"/>
    </w:pPr>
    <w:rPr>
      <w:rFonts w:ascii="Garamond" w:hAnsi="Garamond"/>
    </w:rPr>
  </w:style>
  <w:style w:type="paragraph" w:styleId="IndexHeading">
    <w:name w:val="index heading"/>
    <w:basedOn w:val="Normal"/>
    <w:next w:val="Index1"/>
    <w:semiHidden/>
    <w:rsid w:val="00C3731A"/>
    <w:pPr>
      <w:spacing w:before="120" w:after="120"/>
    </w:pPr>
    <w:rPr>
      <w:rFonts w:ascii="Arial" w:hAnsi="Arial"/>
      <w:b/>
      <w:color w:val="918585"/>
      <w:sz w:val="24"/>
    </w:rPr>
  </w:style>
  <w:style w:type="paragraph" w:styleId="Header">
    <w:name w:val="header"/>
    <w:basedOn w:val="Normal"/>
    <w:link w:val="HeaderChar"/>
    <w:rsid w:val="00C37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31A"/>
    <w:rPr>
      <w:rFonts w:ascii="Times New Roman" w:eastAsia="Times New Roman" w:hAnsi="Times New Roman" w:cs="Times New Roman"/>
      <w:sz w:val="16"/>
      <w:szCs w:val="20"/>
      <w:lang w:val="en-GB" w:eastAsia="en-US"/>
    </w:rPr>
  </w:style>
  <w:style w:type="paragraph" w:customStyle="1" w:styleId="Chapter">
    <w:name w:val="Chapter"/>
    <w:basedOn w:val="Normal"/>
    <w:rsid w:val="00C3731A"/>
    <w:pPr>
      <w:spacing w:before="240"/>
    </w:pPr>
    <w:rPr>
      <w:rFonts w:ascii="Times New Roman" w:hAnsi="Times New Roman"/>
      <w:smallCaps/>
      <w:spacing w:val="80"/>
      <w:sz w:val="28"/>
    </w:rPr>
  </w:style>
  <w:style w:type="paragraph" w:customStyle="1" w:styleId="InChapter">
    <w:name w:val="InChapter"/>
    <w:basedOn w:val="Heading3"/>
    <w:rsid w:val="00C3731A"/>
    <w:pPr>
      <w:spacing w:after="240"/>
      <w:outlineLvl w:val="9"/>
    </w:pPr>
    <w:rPr>
      <w:noProof/>
    </w:rPr>
  </w:style>
  <w:style w:type="paragraph" w:styleId="Index2">
    <w:name w:val="index 2"/>
    <w:basedOn w:val="Normal"/>
    <w:next w:val="Normal"/>
    <w:semiHidden/>
    <w:rsid w:val="00C3731A"/>
    <w:pPr>
      <w:tabs>
        <w:tab w:val="right" w:pos="4176"/>
      </w:tabs>
      <w:ind w:left="568" w:hanging="284"/>
    </w:pPr>
    <w:rPr>
      <w:rFonts w:ascii="Garamond" w:hAnsi="Garamond"/>
    </w:rPr>
  </w:style>
  <w:style w:type="paragraph" w:customStyle="1" w:styleId="Byline">
    <w:name w:val="Byline"/>
    <w:rsid w:val="00C37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31A"/>
    <w:pPr>
      <w:tabs>
        <w:tab w:val="clear" w:pos="3600"/>
        <w:tab w:val="clear" w:pos="3958"/>
      </w:tabs>
      <w:jc w:val="right"/>
    </w:pPr>
  </w:style>
  <w:style w:type="character" w:styleId="Emphasis">
    <w:name w:val="Emphasis"/>
    <w:basedOn w:val="DefaultParagraphFont"/>
    <w:qFormat/>
    <w:rsid w:val="00C3731A"/>
    <w:rPr>
      <w:i/>
    </w:rPr>
  </w:style>
  <w:style w:type="paragraph" w:styleId="Caption">
    <w:name w:val="caption"/>
    <w:basedOn w:val="BodyText"/>
    <w:next w:val="Normal"/>
    <w:qFormat/>
    <w:rsid w:val="00C3731A"/>
    <w:pPr>
      <w:framePr w:w="2268" w:hSpace="181" w:vSpace="181" w:wrap="around" w:vAnchor="text" w:hAnchor="page" w:x="1135" w:y="285" w:anchorLock="1"/>
    </w:pPr>
    <w:rPr>
      <w:i/>
    </w:rPr>
  </w:style>
  <w:style w:type="paragraph" w:customStyle="1" w:styleId="MiniTOCTitle">
    <w:name w:val="MiniTOCTitle"/>
    <w:basedOn w:val="Heading4"/>
    <w:rsid w:val="00C3731A"/>
    <w:pPr>
      <w:spacing w:before="240"/>
      <w:outlineLvl w:val="9"/>
    </w:pPr>
    <w:rPr>
      <w:noProof/>
      <w:sz w:val="24"/>
    </w:rPr>
  </w:style>
  <w:style w:type="paragraph" w:customStyle="1" w:styleId="MiniTOCItem">
    <w:name w:val="MiniTOCItem"/>
    <w:basedOn w:val="ListBullet"/>
    <w:rsid w:val="00C3731A"/>
    <w:pPr>
      <w:numPr>
        <w:numId w:val="0"/>
      </w:numPr>
      <w:tabs>
        <w:tab w:val="right" w:leader="dot" w:pos="6521"/>
      </w:tabs>
      <w:spacing w:before="0" w:after="0"/>
    </w:pPr>
  </w:style>
  <w:style w:type="paragraph" w:customStyle="1" w:styleId="TOFTitle">
    <w:name w:val="TOFTitle"/>
    <w:basedOn w:val="TOCTitle"/>
    <w:rsid w:val="00C3731A"/>
  </w:style>
  <w:style w:type="paragraph" w:styleId="TableofFigures">
    <w:name w:val="table of figures"/>
    <w:basedOn w:val="Normal"/>
    <w:next w:val="Normal"/>
    <w:semiHidden/>
    <w:rsid w:val="00C3731A"/>
    <w:pPr>
      <w:tabs>
        <w:tab w:val="right" w:leader="dot" w:pos="9072"/>
      </w:tabs>
      <w:ind w:left="970" w:hanging="403"/>
    </w:pPr>
    <w:rPr>
      <w:rFonts w:ascii="Times New Roman" w:hAnsi="Times New Roman"/>
      <w:b/>
    </w:rPr>
  </w:style>
  <w:style w:type="paragraph" w:styleId="ListNumber">
    <w:name w:val="List Number"/>
    <w:basedOn w:val="List"/>
    <w:rsid w:val="00C3731A"/>
    <w:pPr>
      <w:numPr>
        <w:numId w:val="15"/>
      </w:numPr>
      <w:tabs>
        <w:tab w:val="clear" w:pos="340"/>
      </w:tabs>
    </w:pPr>
  </w:style>
  <w:style w:type="character" w:customStyle="1" w:styleId="WingdingSymbols">
    <w:name w:val="Wingding Symbols"/>
    <w:rsid w:val="00C3731A"/>
    <w:rPr>
      <w:rFonts w:ascii="Wingdings" w:hAnsi="Wingdings"/>
    </w:rPr>
  </w:style>
  <w:style w:type="paragraph" w:customStyle="1" w:styleId="TableHeading">
    <w:name w:val="Table Heading"/>
    <w:basedOn w:val="HeadingBase"/>
    <w:rsid w:val="00C3731A"/>
    <w:pPr>
      <w:keepLines/>
      <w:pBdr>
        <w:bottom w:val="single" w:sz="6" w:space="1" w:color="918585"/>
      </w:pBdr>
      <w:spacing w:before="240"/>
    </w:pPr>
  </w:style>
  <w:style w:type="character" w:customStyle="1" w:styleId="HotSpot">
    <w:name w:val="HotSpot"/>
    <w:rsid w:val="00C3731A"/>
    <w:rPr>
      <w:color w:val="0033CC"/>
      <w:u w:val="none"/>
    </w:rPr>
  </w:style>
  <w:style w:type="paragraph" w:customStyle="1" w:styleId="BodyTextRight">
    <w:name w:val="Body Text Right"/>
    <w:basedOn w:val="BodyText"/>
    <w:rsid w:val="00C3731A"/>
    <w:pPr>
      <w:spacing w:before="0" w:after="0"/>
      <w:jc w:val="right"/>
    </w:pPr>
  </w:style>
  <w:style w:type="paragraph" w:styleId="Index3">
    <w:name w:val="index 3"/>
    <w:basedOn w:val="ListNumber2"/>
    <w:next w:val="Normal"/>
    <w:semiHidden/>
    <w:rsid w:val="00C3731A"/>
    <w:pPr>
      <w:numPr>
        <w:numId w:val="0"/>
      </w:numPr>
      <w:tabs>
        <w:tab w:val="right" w:leader="dot" w:pos="4176"/>
      </w:tabs>
    </w:pPr>
  </w:style>
  <w:style w:type="paragraph" w:styleId="ListNumber2">
    <w:name w:val="List Number 2"/>
    <w:basedOn w:val="List2"/>
    <w:rsid w:val="00C3731A"/>
    <w:pPr>
      <w:numPr>
        <w:numId w:val="10"/>
      </w:numPr>
      <w:tabs>
        <w:tab w:val="clear" w:pos="1060"/>
      </w:tabs>
    </w:pPr>
  </w:style>
  <w:style w:type="paragraph" w:customStyle="1" w:styleId="MarginNote">
    <w:name w:val="Margin Note"/>
    <w:basedOn w:val="BodyText"/>
    <w:rsid w:val="00C37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3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31A"/>
    <w:rPr>
      <w:sz w:val="32"/>
    </w:rPr>
  </w:style>
  <w:style w:type="paragraph" w:customStyle="1" w:styleId="HeadingProcedure">
    <w:name w:val="Heading Procedure"/>
    <w:basedOn w:val="HeadingBase"/>
    <w:next w:val="Normal"/>
    <w:rsid w:val="00C3731A"/>
    <w:pPr>
      <w:tabs>
        <w:tab w:val="left" w:pos="0"/>
      </w:tabs>
      <w:spacing w:before="120" w:after="60"/>
    </w:pPr>
    <w:rPr>
      <w:i/>
      <w:color w:val="918585"/>
      <w:sz w:val="22"/>
    </w:rPr>
  </w:style>
  <w:style w:type="paragraph" w:customStyle="1" w:styleId="TableBodyText">
    <w:name w:val="Table Body Text"/>
    <w:basedOn w:val="BodyText"/>
    <w:rsid w:val="00C3731A"/>
    <w:pPr>
      <w:spacing w:before="60" w:after="60"/>
    </w:pPr>
  </w:style>
  <w:style w:type="paragraph" w:styleId="ListContinue">
    <w:name w:val="List Continue"/>
    <w:basedOn w:val="List"/>
    <w:rsid w:val="00C3731A"/>
    <w:pPr>
      <w:ind w:firstLine="0"/>
    </w:pPr>
  </w:style>
  <w:style w:type="paragraph" w:customStyle="1" w:styleId="ListNote">
    <w:name w:val="List Note"/>
    <w:basedOn w:val="List"/>
    <w:rsid w:val="00C3731A"/>
    <w:pPr>
      <w:pBdr>
        <w:top w:val="single" w:sz="6" w:space="2" w:color="918585"/>
        <w:bottom w:val="single" w:sz="6" w:space="2" w:color="918585"/>
      </w:pBdr>
      <w:tabs>
        <w:tab w:val="left" w:pos="1021"/>
      </w:tabs>
      <w:ind w:firstLine="0"/>
    </w:pPr>
  </w:style>
  <w:style w:type="paragraph" w:customStyle="1" w:styleId="Warning">
    <w:name w:val="Warning"/>
    <w:basedOn w:val="BodyText"/>
    <w:rsid w:val="00C3731A"/>
    <w:pPr>
      <w:shd w:val="clear" w:color="auto" w:fill="D9D9D9"/>
      <w:tabs>
        <w:tab w:val="left" w:pos="992"/>
      </w:tabs>
      <w:ind w:left="119" w:right="119"/>
    </w:pPr>
    <w:rPr>
      <w:sz w:val="20"/>
    </w:rPr>
  </w:style>
  <w:style w:type="paragraph" w:customStyle="1" w:styleId="MarginIcons">
    <w:name w:val="Margin Icons"/>
    <w:basedOn w:val="BodyText"/>
    <w:rsid w:val="00C37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31A"/>
    <w:rPr>
      <w:rFonts w:ascii="Courier New" w:hAnsi="Courier New"/>
    </w:rPr>
  </w:style>
  <w:style w:type="paragraph" w:customStyle="1" w:styleId="NoteBullet">
    <w:name w:val="Note Bullet"/>
    <w:basedOn w:val="Note"/>
    <w:rsid w:val="00C3731A"/>
    <w:pPr>
      <w:tabs>
        <w:tab w:val="clear" w:pos="680"/>
      </w:tabs>
      <w:spacing w:before="60" w:after="60"/>
    </w:pPr>
  </w:style>
  <w:style w:type="paragraph" w:customStyle="1" w:styleId="SubHeading2">
    <w:name w:val="SubHeading2"/>
    <w:basedOn w:val="HeadingBase"/>
    <w:rsid w:val="00C3731A"/>
    <w:pPr>
      <w:spacing w:before="240" w:after="60"/>
    </w:pPr>
    <w:rPr>
      <w:sz w:val="20"/>
    </w:rPr>
  </w:style>
  <w:style w:type="paragraph" w:customStyle="1" w:styleId="SubHeading1">
    <w:name w:val="SubHeading1"/>
    <w:basedOn w:val="HeadingBase"/>
    <w:rsid w:val="00C3731A"/>
    <w:pPr>
      <w:spacing w:before="240" w:after="60"/>
    </w:pPr>
    <w:rPr>
      <w:color w:val="918585"/>
      <w:sz w:val="22"/>
    </w:rPr>
  </w:style>
  <w:style w:type="paragraph" w:customStyle="1" w:styleId="SideHeading">
    <w:name w:val="Side Heading"/>
    <w:basedOn w:val="HeadingBase"/>
    <w:rsid w:val="00C37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31A"/>
    <w:pPr>
      <w:tabs>
        <w:tab w:val="num" w:pos="360"/>
      </w:tabs>
    </w:pPr>
  </w:style>
  <w:style w:type="paragraph" w:styleId="PlainText">
    <w:name w:val="Plain Text"/>
    <w:basedOn w:val="Normal"/>
    <w:link w:val="PlainTextChar"/>
    <w:rsid w:val="00C3731A"/>
    <w:rPr>
      <w:sz w:val="20"/>
    </w:rPr>
  </w:style>
  <w:style w:type="character" w:customStyle="1" w:styleId="PlainTextChar">
    <w:name w:val="Plain Text Char"/>
    <w:basedOn w:val="DefaultParagraphFont"/>
    <w:link w:val="PlainText"/>
    <w:rsid w:val="00C3731A"/>
    <w:rPr>
      <w:rFonts w:ascii="Courier New" w:eastAsia="Times New Roman" w:hAnsi="Courier New" w:cs="Times New Roman"/>
      <w:sz w:val="20"/>
      <w:szCs w:val="20"/>
      <w:lang w:eastAsia="en-US"/>
    </w:rPr>
  </w:style>
  <w:style w:type="character" w:customStyle="1" w:styleId="MenuOption">
    <w:name w:val="Menu Option"/>
    <w:basedOn w:val="DefaultParagraphFont"/>
    <w:rsid w:val="00C3731A"/>
    <w:rPr>
      <w:b/>
      <w:smallCaps/>
    </w:rPr>
  </w:style>
  <w:style w:type="paragraph" w:customStyle="1" w:styleId="TableListNumber">
    <w:name w:val="Table List Number"/>
    <w:basedOn w:val="ListNumber"/>
    <w:rsid w:val="00C3731A"/>
    <w:pPr>
      <w:numPr>
        <w:numId w:val="0"/>
      </w:numPr>
    </w:pPr>
  </w:style>
  <w:style w:type="paragraph" w:styleId="TOC4">
    <w:name w:val="toc 4"/>
    <w:basedOn w:val="TOCBase"/>
    <w:next w:val="Normal"/>
    <w:semiHidden/>
    <w:rsid w:val="00C3731A"/>
    <w:pPr>
      <w:tabs>
        <w:tab w:val="right" w:leader="dot" w:pos="9071"/>
      </w:tabs>
      <w:ind w:left="1701"/>
    </w:pPr>
  </w:style>
  <w:style w:type="paragraph" w:customStyle="1" w:styleId="ListAlpha">
    <w:name w:val="List Alpha"/>
    <w:basedOn w:val="List"/>
    <w:rsid w:val="00C3731A"/>
    <w:pPr>
      <w:numPr>
        <w:numId w:val="9"/>
      </w:numPr>
    </w:pPr>
  </w:style>
  <w:style w:type="paragraph" w:customStyle="1" w:styleId="ListAlpha2">
    <w:name w:val="List Alpha 2"/>
    <w:basedOn w:val="List2"/>
    <w:rsid w:val="00C3731A"/>
    <w:pPr>
      <w:numPr>
        <w:numId w:val="8"/>
      </w:numPr>
    </w:pPr>
  </w:style>
  <w:style w:type="paragraph" w:styleId="List2">
    <w:name w:val="List 2"/>
    <w:basedOn w:val="BodyText"/>
    <w:rsid w:val="00C3731A"/>
    <w:pPr>
      <w:tabs>
        <w:tab w:val="left" w:pos="680"/>
      </w:tabs>
      <w:spacing w:before="60" w:after="60"/>
      <w:ind w:left="680" w:hanging="340"/>
    </w:pPr>
  </w:style>
  <w:style w:type="paragraph" w:styleId="List3">
    <w:name w:val="List 3"/>
    <w:basedOn w:val="BodyText"/>
    <w:rsid w:val="00C3731A"/>
    <w:pPr>
      <w:tabs>
        <w:tab w:val="left" w:pos="1021"/>
      </w:tabs>
      <w:spacing w:before="60" w:after="60"/>
      <w:ind w:left="1020" w:hanging="340"/>
    </w:pPr>
  </w:style>
  <w:style w:type="paragraph" w:styleId="List4">
    <w:name w:val="List 4"/>
    <w:basedOn w:val="BodyText"/>
    <w:rsid w:val="00C3731A"/>
    <w:pPr>
      <w:tabs>
        <w:tab w:val="left" w:pos="1361"/>
      </w:tabs>
      <w:spacing w:before="60" w:after="60"/>
      <w:ind w:left="1361" w:hanging="340"/>
    </w:pPr>
  </w:style>
  <w:style w:type="paragraph" w:styleId="List5">
    <w:name w:val="List 5"/>
    <w:basedOn w:val="BodyText"/>
    <w:rsid w:val="00C3731A"/>
    <w:pPr>
      <w:tabs>
        <w:tab w:val="left" w:pos="1701"/>
      </w:tabs>
      <w:spacing w:before="60" w:after="60"/>
      <w:ind w:left="1701" w:hanging="340"/>
    </w:pPr>
  </w:style>
  <w:style w:type="paragraph" w:styleId="ListBullet3">
    <w:name w:val="List Bullet 3"/>
    <w:basedOn w:val="List3"/>
    <w:rsid w:val="00C3731A"/>
    <w:pPr>
      <w:numPr>
        <w:numId w:val="14"/>
      </w:numPr>
      <w:tabs>
        <w:tab w:val="clear" w:pos="1021"/>
      </w:tabs>
      <w:ind w:left="1037" w:hanging="357"/>
    </w:pPr>
  </w:style>
  <w:style w:type="paragraph" w:styleId="ListBullet4">
    <w:name w:val="List Bullet 4"/>
    <w:basedOn w:val="List4"/>
    <w:rsid w:val="00C3731A"/>
    <w:pPr>
      <w:numPr>
        <w:numId w:val="3"/>
      </w:numPr>
      <w:tabs>
        <w:tab w:val="clear" w:pos="1361"/>
      </w:tabs>
    </w:pPr>
  </w:style>
  <w:style w:type="paragraph" w:styleId="ListBullet5">
    <w:name w:val="List Bullet 5"/>
    <w:basedOn w:val="List5"/>
    <w:rsid w:val="00C3731A"/>
    <w:pPr>
      <w:numPr>
        <w:numId w:val="4"/>
      </w:numPr>
    </w:pPr>
  </w:style>
  <w:style w:type="paragraph" w:styleId="ListContinue2">
    <w:name w:val="List Continue 2"/>
    <w:basedOn w:val="List2"/>
    <w:rsid w:val="00C3731A"/>
    <w:pPr>
      <w:ind w:firstLine="0"/>
    </w:pPr>
  </w:style>
  <w:style w:type="paragraph" w:styleId="ListContinue3">
    <w:name w:val="List Continue 3"/>
    <w:basedOn w:val="List3"/>
    <w:rsid w:val="00C3731A"/>
    <w:pPr>
      <w:ind w:left="1021" w:firstLine="0"/>
    </w:pPr>
  </w:style>
  <w:style w:type="paragraph" w:styleId="ListContinue4">
    <w:name w:val="List Continue 4"/>
    <w:basedOn w:val="List4"/>
    <w:rsid w:val="00C3731A"/>
    <w:pPr>
      <w:ind w:firstLine="0"/>
    </w:pPr>
  </w:style>
  <w:style w:type="paragraph" w:styleId="ListContinue5">
    <w:name w:val="List Continue 5"/>
    <w:basedOn w:val="List5"/>
    <w:rsid w:val="00C3731A"/>
    <w:pPr>
      <w:ind w:firstLine="0"/>
    </w:pPr>
  </w:style>
  <w:style w:type="paragraph" w:styleId="ListNumber3">
    <w:name w:val="List Number 3"/>
    <w:basedOn w:val="List3"/>
    <w:rsid w:val="00C3731A"/>
    <w:pPr>
      <w:numPr>
        <w:numId w:val="5"/>
      </w:numPr>
    </w:pPr>
  </w:style>
  <w:style w:type="paragraph" w:styleId="ListNumber4">
    <w:name w:val="List Number 4"/>
    <w:basedOn w:val="List4"/>
    <w:rsid w:val="00C3731A"/>
    <w:pPr>
      <w:numPr>
        <w:numId w:val="6"/>
      </w:numPr>
    </w:pPr>
  </w:style>
  <w:style w:type="paragraph" w:styleId="ListNumber5">
    <w:name w:val="List Number 5"/>
    <w:basedOn w:val="List5"/>
    <w:rsid w:val="00C3731A"/>
    <w:pPr>
      <w:numPr>
        <w:numId w:val="7"/>
      </w:numPr>
    </w:pPr>
  </w:style>
  <w:style w:type="paragraph" w:styleId="BlockText">
    <w:name w:val="Block Text"/>
    <w:basedOn w:val="Normal"/>
    <w:rsid w:val="00C3731A"/>
    <w:pPr>
      <w:spacing w:after="120"/>
      <w:ind w:left="1440" w:right="1440"/>
    </w:pPr>
  </w:style>
  <w:style w:type="character" w:customStyle="1" w:styleId="Subscript">
    <w:name w:val="Subscript"/>
    <w:basedOn w:val="DefaultParagraphFont"/>
    <w:rsid w:val="00C3731A"/>
    <w:rPr>
      <w:sz w:val="16"/>
      <w:vertAlign w:val="subscript"/>
    </w:rPr>
  </w:style>
  <w:style w:type="character" w:customStyle="1" w:styleId="Superscript">
    <w:name w:val="Superscript"/>
    <w:basedOn w:val="DefaultParagraphFont"/>
    <w:rsid w:val="00C3731A"/>
    <w:rPr>
      <w:sz w:val="16"/>
      <w:vertAlign w:val="superscript"/>
    </w:rPr>
  </w:style>
  <w:style w:type="character" w:customStyle="1" w:styleId="Symbols">
    <w:name w:val="Symbols"/>
    <w:basedOn w:val="DefaultParagraphFont"/>
    <w:rsid w:val="00C3731A"/>
    <w:rPr>
      <w:rFonts w:ascii="Symbol" w:hAnsi="Symbol"/>
    </w:rPr>
  </w:style>
  <w:style w:type="character" w:customStyle="1" w:styleId="MenuOptions">
    <w:name w:val="Menu Options"/>
    <w:basedOn w:val="DefaultParagraphFont"/>
    <w:rsid w:val="00C3731A"/>
    <w:rPr>
      <w:rFonts w:ascii="Arial Narrow" w:hAnsi="Arial Narrow"/>
      <w:smallCaps/>
    </w:rPr>
  </w:style>
  <w:style w:type="character" w:customStyle="1" w:styleId="Buttons">
    <w:name w:val="Buttons"/>
    <w:basedOn w:val="DefaultParagraphFont"/>
    <w:rsid w:val="00C3731A"/>
    <w:rPr>
      <w:b/>
    </w:rPr>
  </w:style>
  <w:style w:type="character" w:customStyle="1" w:styleId="Underlined">
    <w:name w:val="Underlined"/>
    <w:basedOn w:val="DefaultParagraphFont"/>
    <w:rsid w:val="00C3731A"/>
    <w:rPr>
      <w:u w:val="single"/>
    </w:rPr>
  </w:style>
  <w:style w:type="paragraph" w:customStyle="1" w:styleId="TableBodyTextRight">
    <w:name w:val="Table Body Text Right"/>
    <w:basedOn w:val="TableBodyText"/>
    <w:rsid w:val="00C3731A"/>
    <w:pPr>
      <w:widowControl w:val="0"/>
      <w:autoSpaceDE w:val="0"/>
      <w:autoSpaceDN w:val="0"/>
      <w:adjustRightInd w:val="0"/>
      <w:jc w:val="right"/>
    </w:pPr>
    <w:rPr>
      <w:rFonts w:cs="Arial"/>
      <w:szCs w:val="18"/>
    </w:rPr>
  </w:style>
  <w:style w:type="paragraph" w:customStyle="1" w:styleId="CopyrightText">
    <w:name w:val="Copyright Text"/>
    <w:basedOn w:val="BodyText"/>
    <w:rsid w:val="00C3731A"/>
    <w:rPr>
      <w:sz w:val="18"/>
    </w:rPr>
  </w:style>
  <w:style w:type="paragraph" w:customStyle="1" w:styleId="BodySmallRight">
    <w:name w:val="Body Small Right"/>
    <w:basedOn w:val="BodyTextRight"/>
    <w:rsid w:val="00C3731A"/>
    <w:rPr>
      <w:sz w:val="18"/>
      <w:szCs w:val="18"/>
    </w:rPr>
  </w:style>
  <w:style w:type="paragraph" w:customStyle="1" w:styleId="MarginEdition">
    <w:name w:val="Margin Edition"/>
    <w:basedOn w:val="MarginNote"/>
    <w:rsid w:val="00C3731A"/>
    <w:pPr>
      <w:spacing w:before="0" w:after="0"/>
    </w:pPr>
    <w:rPr>
      <w:rFonts w:ascii="Times New Roman" w:hAnsi="Times New Roman"/>
      <w:color w:val="999999"/>
    </w:rPr>
  </w:style>
  <w:style w:type="paragraph" w:customStyle="1" w:styleId="Spacer">
    <w:name w:val="Spacer"/>
    <w:basedOn w:val="Normal"/>
    <w:rsid w:val="00C3731A"/>
    <w:rPr>
      <w:sz w:val="2"/>
      <w:szCs w:val="2"/>
    </w:rPr>
  </w:style>
  <w:style w:type="character" w:customStyle="1" w:styleId="Small">
    <w:name w:val="Small"/>
    <w:basedOn w:val="DefaultParagraphFont"/>
    <w:rsid w:val="00C3731A"/>
    <w:rPr>
      <w:sz w:val="16"/>
    </w:rPr>
  </w:style>
  <w:style w:type="paragraph" w:customStyle="1" w:styleId="WideTable">
    <w:name w:val="Wide Table"/>
    <w:basedOn w:val="Normal"/>
    <w:rsid w:val="00C3731A"/>
    <w:pPr>
      <w:ind w:left="-1418"/>
    </w:pPr>
    <w:rPr>
      <w:sz w:val="2"/>
      <w:szCs w:val="2"/>
    </w:rPr>
  </w:style>
  <w:style w:type="character" w:styleId="PageNumber">
    <w:name w:val="page number"/>
    <w:basedOn w:val="DefaultParagraphFont"/>
    <w:rsid w:val="00C3731A"/>
  </w:style>
  <w:style w:type="paragraph" w:styleId="Quote">
    <w:name w:val="Quote"/>
    <w:basedOn w:val="Heading1"/>
    <w:link w:val="QuoteChar"/>
    <w:qFormat/>
    <w:rsid w:val="00C3731A"/>
    <w:rPr>
      <w:b w:val="0"/>
      <w:sz w:val="72"/>
      <w:szCs w:val="72"/>
      <w:lang w:val="en-NZ"/>
    </w:rPr>
  </w:style>
  <w:style w:type="character" w:customStyle="1" w:styleId="QuoteChar">
    <w:name w:val="Quote Char"/>
    <w:basedOn w:val="DefaultParagraphFont"/>
    <w:link w:val="Quote"/>
    <w:rsid w:val="00C37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31A"/>
    <w:pPr>
      <w:pageBreakBefore/>
    </w:pPr>
  </w:style>
  <w:style w:type="paragraph" w:customStyle="1" w:styleId="Border">
    <w:name w:val="Border"/>
    <w:basedOn w:val="Normal"/>
    <w:qFormat/>
    <w:rsid w:val="00C37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31A"/>
    <w:rPr>
      <w:b/>
      <w:bCs/>
      <w:i/>
      <w:iCs/>
      <w:color w:val="auto"/>
    </w:rPr>
  </w:style>
  <w:style w:type="paragraph" w:styleId="IntenseQuote">
    <w:name w:val="Intense Quote"/>
    <w:basedOn w:val="Normal"/>
    <w:next w:val="Normal"/>
    <w:link w:val="IntenseQuoteChar"/>
    <w:uiPriority w:val="30"/>
    <w:qFormat/>
    <w:rsid w:val="00C37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3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31A"/>
    <w:rPr>
      <w:smallCaps/>
      <w:color w:val="auto"/>
      <w:u w:val="single"/>
    </w:rPr>
  </w:style>
  <w:style w:type="character" w:styleId="IntenseReference">
    <w:name w:val="Intense Reference"/>
    <w:basedOn w:val="DefaultParagraphFont"/>
    <w:uiPriority w:val="32"/>
    <w:qFormat/>
    <w:rsid w:val="00C3731A"/>
    <w:rPr>
      <w:b/>
      <w:bCs/>
      <w:smallCaps/>
      <w:color w:val="auto"/>
      <w:spacing w:val="5"/>
      <w:u w:val="single"/>
    </w:rPr>
  </w:style>
  <w:style w:type="paragraph" w:customStyle="1" w:styleId="2ColumnHeading">
    <w:name w:val="2Column Heading"/>
    <w:basedOn w:val="BodyText"/>
    <w:qFormat/>
    <w:rsid w:val="00C3731A"/>
    <w:pPr>
      <w:spacing w:after="60"/>
      <w:ind w:left="-2268"/>
    </w:pPr>
    <w:rPr>
      <w:b/>
    </w:rPr>
  </w:style>
  <w:style w:type="paragraph" w:customStyle="1" w:styleId="Heading1TOC">
    <w:name w:val="Heading1 TOC"/>
    <w:basedOn w:val="Normal"/>
    <w:qFormat/>
    <w:rsid w:val="00C3731A"/>
    <w:pPr>
      <w:spacing w:before="240" w:after="120"/>
    </w:pPr>
    <w:rPr>
      <w:rFonts w:ascii="Times New Roman" w:hAnsi="Times New Roman"/>
      <w:b/>
      <w:sz w:val="32"/>
    </w:rPr>
  </w:style>
  <w:style w:type="paragraph" w:customStyle="1" w:styleId="Heading2TOC">
    <w:name w:val="Heading2 TOC"/>
    <w:basedOn w:val="Normal"/>
    <w:qFormat/>
    <w:rsid w:val="00C3731A"/>
    <w:pPr>
      <w:spacing w:before="240" w:after="60"/>
    </w:pPr>
    <w:rPr>
      <w:rFonts w:ascii="Times New Roman" w:hAnsi="Times New Roman"/>
      <w:b/>
      <w:sz w:val="28"/>
    </w:rPr>
  </w:style>
  <w:style w:type="character" w:customStyle="1" w:styleId="Underline">
    <w:name w:val="Underline"/>
    <w:basedOn w:val="DefaultParagraphFont"/>
    <w:qFormat/>
    <w:rsid w:val="00C3731A"/>
    <w:rPr>
      <w:u w:val="single"/>
    </w:rPr>
  </w:style>
  <w:style w:type="paragraph" w:styleId="BalloonText">
    <w:name w:val="Balloon Text"/>
    <w:basedOn w:val="Normal"/>
    <w:link w:val="BalloonTextChar"/>
    <w:rsid w:val="00C3731A"/>
    <w:rPr>
      <w:rFonts w:ascii="Tahoma" w:hAnsi="Tahoma" w:cs="Tahoma"/>
      <w:sz w:val="16"/>
      <w:szCs w:val="16"/>
    </w:rPr>
  </w:style>
  <w:style w:type="character" w:customStyle="1" w:styleId="BalloonTextChar">
    <w:name w:val="Balloon Text Char"/>
    <w:basedOn w:val="DefaultParagraphFont"/>
    <w:link w:val="BalloonText"/>
    <w:rsid w:val="00C373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3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3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31A"/>
    <w:rPr>
      <w:b/>
      <w:color w:val="660033"/>
      <w:spacing w:val="0"/>
    </w:rPr>
  </w:style>
  <w:style w:type="paragraph" w:customStyle="1" w:styleId="Nameditemlist">
    <w:name w:val="Named item list"/>
    <w:basedOn w:val="BodyText"/>
    <w:qFormat/>
    <w:rsid w:val="00C3731A"/>
    <w:pPr>
      <w:tabs>
        <w:tab w:val="left" w:pos="2835"/>
      </w:tabs>
      <w:ind w:left="2835" w:hanging="2835"/>
    </w:pPr>
  </w:style>
  <w:style w:type="paragraph" w:customStyle="1" w:styleId="BodyTextnopadding">
    <w:name w:val="Body Text no padding"/>
    <w:basedOn w:val="BodyText"/>
    <w:qFormat/>
    <w:rsid w:val="00C3731A"/>
    <w:pPr>
      <w:spacing w:before="0" w:after="0"/>
    </w:pPr>
  </w:style>
  <w:style w:type="paragraph" w:customStyle="1" w:styleId="BodyTextBold">
    <w:name w:val="Body Text Bold"/>
    <w:basedOn w:val="BodyText"/>
    <w:qFormat/>
    <w:rsid w:val="00C3731A"/>
    <w:rPr>
      <w:b/>
    </w:rPr>
  </w:style>
  <w:style w:type="character" w:styleId="Hyperlink">
    <w:name w:val="Hyperlink"/>
    <w:basedOn w:val="DefaultParagraphFont"/>
    <w:uiPriority w:val="99"/>
    <w:unhideWhenUsed/>
    <w:rsid w:val="004C32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7543</Characters>
  <Application>Microsoft Office Word</Application>
  <DocSecurity>0</DocSecurity>
  <Lines>235</Lines>
  <Paragraphs>152</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AURTTL003 Install CNG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