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E0A" w:rsidP="00627E0A">
      <w:pPr>
        <w:pStyle w:val="Title"/>
      </w:pPr>
      <w:r>
        <w:fldChar w:fldCharType="begin"/>
      </w:r>
      <w:r>
        <w:instrText xml:space="preserve"> TITLE   \* MERGEFORMAT </w:instrText>
      </w:r>
      <w:r>
        <w:fldChar w:fldCharType="separate"/>
      </w:r>
      <w:r>
        <w:t>AURTTK001 Use and maintain measuring equipment in an automotive workplace</w:t>
      </w:r>
      <w:r>
        <w:fldChar w:fldCharType="end"/>
      </w:r>
    </w:p>
    <w:p w:rsidR="00627E0A" w:rsidP="00627E0A">
      <w:pPr>
        <w:pStyle w:val="Version"/>
        <w:sectPr w:rsidSect="008432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22A" w:rsidP="0084322A">
      <w:pPr>
        <w:pStyle w:val="SuperHeading"/>
      </w:pPr>
      <w:r w:rsidRPr="0084322A">
        <w:t>AURTTK001 Use and maintain measuring equipment in an automotive workplace</w:t>
      </w:r>
    </w:p>
    <w:p w:rsidR="00000000" w:rsidRPr="0084322A" w:rsidP="0084322A">
      <w:pPr>
        <w:pStyle w:val="Heading1"/>
      </w:pPr>
      <w:bookmarkStart w:id="1" w:name="O_794101"/>
      <w:bookmarkEnd w:id="1"/>
      <w:r w:rsidRPr="0084322A">
        <w:t>Modification History</w:t>
      </w:r>
    </w:p>
    <w:tbl>
      <w:tblPr>
        <w:tblW w:w="9639" w:type="dxa"/>
        <w:tblLayout w:type="fixed"/>
        <w:tblCellMar>
          <w:left w:w="62" w:type="dxa"/>
          <w:right w:w="62" w:type="dxa"/>
        </w:tblCellMar>
        <w:tblLook w:val="0000"/>
      </w:tblPr>
      <w:tblGrid>
        <w:gridCol w:w="2835"/>
        <w:gridCol w:w="6804"/>
      </w:tblGrid>
      <w:tr w:rsidTr="00627E0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2A" w:rsidP="0084322A">
            <w:pPr>
              <w:pStyle w:val="BodyText"/>
            </w:pPr>
            <w:r w:rsidRPr="0084322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2A">
            <w:pPr>
              <w:pStyle w:val="BodyText"/>
              <w:rPr>
                <w:lang w:val="en-NZ"/>
              </w:rPr>
            </w:pPr>
            <w:r w:rsidRPr="0084322A">
              <w:rPr>
                <w:rStyle w:val="SpecialBold"/>
              </w:rPr>
              <w:t>Comment</w:t>
            </w:r>
          </w:p>
        </w:tc>
      </w:tr>
      <w:tr w:rsidTr="00627E0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2A">
            <w:pPr>
              <w:pStyle w:val="BodyText"/>
              <w:rPr>
                <w:lang w:val="en-NZ"/>
              </w:rPr>
            </w:pPr>
            <w:r w:rsidRPr="0084322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2A" w:rsidP="0084322A">
            <w:pPr>
              <w:pStyle w:val="BodyText"/>
            </w:pPr>
            <w:r w:rsidRPr="0084322A">
              <w:t>New unit of competency.</w:t>
            </w:r>
          </w:p>
        </w:tc>
      </w:tr>
    </w:tbl>
    <w:p w:rsidR="00000000" w:rsidRPr="0084322A" w:rsidP="0084322A">
      <w:pPr>
        <w:pStyle w:val="BodyText"/>
      </w:pPr>
    </w:p>
    <w:p w:rsidR="00000000" w:rsidRPr="0084322A" w:rsidP="0084322A">
      <w:pPr>
        <w:pStyle w:val="AllowPageBreak"/>
      </w:pPr>
    </w:p>
    <w:p w:rsidR="00000000" w:rsidRPr="0084322A" w:rsidP="0084322A">
      <w:pPr>
        <w:pStyle w:val="Heading1"/>
      </w:pPr>
      <w:bookmarkStart w:id="2" w:name="O_794102"/>
      <w:bookmarkEnd w:id="2"/>
      <w:r w:rsidRPr="0084322A">
        <w:t>Application</w:t>
      </w:r>
    </w:p>
    <w:p w:rsidR="00000000" w:rsidRPr="0084322A" w:rsidP="00627E0A">
      <w:pPr>
        <w:pStyle w:val="BodyText"/>
      </w:pPr>
      <w:r w:rsidRPr="0084322A">
        <w:t>This unit describes the performance outcomes required to select, use, maintain and store automotive measuring equipment. It involves selecting and maintaining measuring equipment, and using measuring equipment to determine length, width, angles, ovality, d</w:t>
      </w:r>
      <w:r w:rsidRPr="0084322A">
        <w:t>epth, out of square, clearances, run-out, pressure and temperature of automotive components and materials.</w:t>
      </w:r>
    </w:p>
    <w:p w:rsidR="00000000" w:rsidRPr="0084322A" w:rsidP="00627E0A">
      <w:pPr>
        <w:pStyle w:val="BodyText"/>
      </w:pPr>
      <w:r w:rsidRPr="0084322A">
        <w:t>It applies to those working in all sectors of the automotive industry. This unit does not apply to electrical measuring equipment that measures volt</w:t>
      </w:r>
      <w:r w:rsidRPr="0084322A">
        <w:t>age, resistance or current flow.</w:t>
      </w:r>
    </w:p>
    <w:p w:rsidR="00000000" w:rsidRPr="0084322A" w:rsidP="00627E0A">
      <w:pPr>
        <w:pStyle w:val="BodyText"/>
      </w:pPr>
      <w:r w:rsidRPr="0084322A">
        <w:t>No licensing, legislative, regulatory or certification requirements apply to this unit at the time of publication.</w:t>
      </w:r>
    </w:p>
    <w:p w:rsidR="00000000" w:rsidRPr="0084322A" w:rsidP="0084322A">
      <w:pPr>
        <w:pStyle w:val="Heading1"/>
      </w:pPr>
      <w:bookmarkStart w:id="3" w:name="O_794104"/>
      <w:bookmarkEnd w:id="3"/>
      <w:r w:rsidRPr="0084322A">
        <w:t>Competency Field</w:t>
      </w:r>
    </w:p>
    <w:p w:rsidR="00000000" w:rsidRPr="0084322A" w:rsidP="00627E0A">
      <w:pPr>
        <w:pStyle w:val="BodyText"/>
      </w:pPr>
      <w:r w:rsidRPr="0084322A">
        <w:t>Mechanical Miscellaneous</w:t>
      </w:r>
    </w:p>
    <w:p w:rsidR="00000000" w:rsidRPr="0084322A" w:rsidP="0084322A">
      <w:pPr>
        <w:pStyle w:val="Heading1"/>
      </w:pPr>
      <w:bookmarkStart w:id="4" w:name="O_794105"/>
      <w:bookmarkEnd w:id="4"/>
      <w:r w:rsidRPr="0084322A">
        <w:t>Unit Sector</w:t>
      </w:r>
    </w:p>
    <w:p w:rsidR="00000000" w:rsidRPr="0084322A" w:rsidP="00627E0A">
      <w:pPr>
        <w:pStyle w:val="BodyText"/>
      </w:pPr>
      <w:r w:rsidRPr="0084322A">
        <w:t>Technical –</w:t>
      </w:r>
      <w:r w:rsidRPr="0084322A">
        <w:t xml:space="preserve"> Tools and Equipment</w:t>
      </w:r>
    </w:p>
    <w:p w:rsidR="00000000" w:rsidRPr="0084322A" w:rsidP="0084322A">
      <w:pPr>
        <w:pStyle w:val="Heading1"/>
      </w:pPr>
      <w:bookmarkStart w:id="5" w:name="O_794106"/>
      <w:bookmarkEnd w:id="5"/>
      <w:r w:rsidRPr="0084322A">
        <w:t>Elements and Performance Criteria</w:t>
      </w:r>
    </w:p>
    <w:tbl>
      <w:tblPr>
        <w:tblW w:w="9639" w:type="dxa"/>
        <w:tblLayout w:type="fixed"/>
        <w:tblCellMar>
          <w:left w:w="62" w:type="dxa"/>
          <w:right w:w="62" w:type="dxa"/>
        </w:tblCellMar>
        <w:tblLook w:val="0000"/>
      </w:tblPr>
      <w:tblGrid>
        <w:gridCol w:w="2835"/>
        <w:gridCol w:w="6804"/>
      </w:tblGrid>
      <w:tr w:rsidTr="0084322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22A" w:rsidP="0084322A">
            <w:pPr>
              <w:pStyle w:val="BodyText"/>
            </w:pPr>
            <w:r w:rsidRPr="0084322A">
              <w:rPr>
                <w:rStyle w:val="SpecialBold"/>
              </w:rPr>
              <w:t>Elements</w:t>
            </w:r>
          </w:p>
          <w:p w:rsidR="00000000" w:rsidRPr="0084322A" w:rsidP="0084322A">
            <w:pPr>
              <w:pStyle w:val="BodyText"/>
            </w:pPr>
            <w:r w:rsidRPr="0084322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22A" w:rsidP="0084322A">
            <w:pPr>
              <w:pStyle w:val="BodyText"/>
            </w:pPr>
            <w:r w:rsidRPr="0084322A">
              <w:rPr>
                <w:rStyle w:val="SpecialBold"/>
              </w:rPr>
              <w:t>Performance Criteria</w:t>
            </w:r>
          </w:p>
          <w:p w:rsidR="00000000" w:rsidP="0084322A">
            <w:pPr>
              <w:pStyle w:val="BodyText"/>
              <w:rPr>
                <w:lang w:val="en-NZ"/>
              </w:rPr>
            </w:pPr>
            <w:r w:rsidRPr="0084322A">
              <w:t>Performance criteria describe the performance needed to demonstrate achievement of the element. Where bold and i</w:t>
            </w:r>
            <w:r w:rsidRPr="0084322A">
              <w:t>talicised text is used, further information is detailed in the range of conditions section.</w:t>
            </w:r>
          </w:p>
        </w:tc>
      </w:tr>
      <w:tr w:rsidTr="0084322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22A">
            <w:pPr>
              <w:pStyle w:val="List"/>
              <w:rPr>
                <w:lang w:val="en-NZ"/>
              </w:rPr>
            </w:pPr>
            <w:r w:rsidRPr="0084322A">
              <w:t>1</w:t>
            </w:r>
            <w:r w:rsidRPr="0084322A">
              <w:tab/>
              <w:t>Select and use measuring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22A" w:rsidP="0084322A">
            <w:pPr>
              <w:pStyle w:val="List"/>
            </w:pPr>
            <w:r w:rsidRPr="0084322A">
              <w:t>1.1</w:t>
            </w:r>
            <w:r w:rsidRPr="0084322A">
              <w:tab/>
              <w:t>Job requirements are determined from workplace instructions</w:t>
            </w:r>
          </w:p>
          <w:p w:rsidR="00000000" w:rsidRPr="0084322A" w:rsidP="0084322A">
            <w:pPr>
              <w:pStyle w:val="List"/>
            </w:pPr>
            <w:r w:rsidRPr="0084322A">
              <w:t>1.2</w:t>
            </w:r>
            <w:r w:rsidRPr="0084322A">
              <w:tab/>
              <w:t>Measuring equipment is selected to meet job requirements</w:t>
            </w:r>
          </w:p>
          <w:p w:rsidR="00000000" w:rsidRPr="0084322A" w:rsidP="0084322A">
            <w:pPr>
              <w:pStyle w:val="List"/>
            </w:pPr>
            <w:r w:rsidRPr="0084322A">
              <w:t>1</w:t>
            </w:r>
            <w:r w:rsidRPr="0084322A">
              <w:t>.3</w:t>
            </w:r>
            <w:r w:rsidRPr="0084322A">
              <w:tab/>
              <w:t>Measuring equipment is checked for serviceability and calibration according to manufacturer and workplace procedures</w:t>
            </w:r>
          </w:p>
          <w:p w:rsidR="00000000" w:rsidRPr="0084322A" w:rsidP="0084322A">
            <w:pPr>
              <w:pStyle w:val="List"/>
            </w:pPr>
            <w:r w:rsidRPr="0084322A">
              <w:t>1.4</w:t>
            </w:r>
            <w:r w:rsidRPr="0084322A">
              <w:tab/>
              <w:t>Hazards associated with the work are identified and risks are managed</w:t>
            </w:r>
          </w:p>
          <w:p w:rsidR="00000000" w:rsidP="0084322A">
            <w:pPr>
              <w:pStyle w:val="List"/>
              <w:rPr>
                <w:lang w:val="en-NZ"/>
              </w:rPr>
            </w:pPr>
            <w:r w:rsidRPr="0084322A">
              <w:t>1.5</w:t>
            </w:r>
            <w:r w:rsidRPr="0084322A">
              <w:tab/>
              <w:t>Measuring equipment is used according to manufacturer and</w:t>
            </w:r>
            <w:r w:rsidRPr="0084322A">
              <w:rPr>
                <w:rStyle w:val="BoldandItalics"/>
              </w:rPr>
              <w:t xml:space="preserve"> safety requirements</w:t>
            </w:r>
          </w:p>
        </w:tc>
      </w:tr>
      <w:tr w:rsidTr="0084322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22A">
            <w:pPr>
              <w:pStyle w:val="List"/>
              <w:rPr>
                <w:lang w:val="en-NZ"/>
              </w:rPr>
            </w:pPr>
            <w:r w:rsidRPr="0084322A">
              <w:t>2</w:t>
            </w:r>
            <w:r w:rsidRPr="0084322A">
              <w:tab/>
              <w:t>Service, maintain and store measuring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22A" w:rsidP="0084322A">
            <w:pPr>
              <w:pStyle w:val="List"/>
            </w:pPr>
            <w:r w:rsidRPr="0084322A">
              <w:t>2.1</w:t>
            </w:r>
            <w:r w:rsidRPr="0084322A">
              <w:tab/>
              <w:t>Measuring equipment is serviced, calibrated and maintained according to workplace and manufacturer schedules and procedures to ensure safe and accurate operation, within scope of o</w:t>
            </w:r>
            <w:r w:rsidRPr="0084322A">
              <w:t>wn responsibility</w:t>
            </w:r>
          </w:p>
          <w:p w:rsidR="00000000" w:rsidRPr="0084322A" w:rsidP="0084322A">
            <w:pPr>
              <w:pStyle w:val="List"/>
            </w:pPr>
            <w:r w:rsidRPr="0084322A">
              <w:t>2.2</w:t>
            </w:r>
            <w:r w:rsidRPr="0084322A">
              <w:tab/>
              <w:t>Damaged, worn or inaccurate measuring equipment is tagged and removed from the workplace and reported according to workplace procedures</w:t>
            </w:r>
          </w:p>
          <w:p w:rsidR="00000000" w:rsidRPr="0084322A" w:rsidP="0084322A">
            <w:pPr>
              <w:pStyle w:val="List"/>
            </w:pPr>
            <w:r w:rsidRPr="0084322A">
              <w:t>2.3</w:t>
            </w:r>
            <w:r w:rsidRPr="0084322A">
              <w:tab/>
              <w:t>Remaining measuring equipment is cleaned, checked and stored according to workplace procedures</w:t>
            </w:r>
          </w:p>
        </w:tc>
      </w:tr>
    </w:tbl>
    <w:p w:rsidR="00000000" w:rsidRPr="0084322A" w:rsidP="0084322A">
      <w:pPr>
        <w:pStyle w:val="BodyText"/>
      </w:pPr>
    </w:p>
    <w:p w:rsidR="00000000" w:rsidRPr="0084322A" w:rsidP="0084322A">
      <w:pPr>
        <w:pStyle w:val="AllowPageBreak"/>
      </w:pPr>
    </w:p>
    <w:p w:rsidR="00000000" w:rsidRPr="0084322A" w:rsidP="0084322A">
      <w:pPr>
        <w:pStyle w:val="Heading1"/>
      </w:pPr>
      <w:bookmarkStart w:id="6" w:name="O_794107"/>
      <w:bookmarkEnd w:id="6"/>
      <w:r w:rsidRPr="0084322A">
        <w:t>Foundation Skills</w:t>
      </w:r>
    </w:p>
    <w:p w:rsidR="00000000" w:rsidRPr="0084322A" w:rsidP="00627E0A">
      <w:pPr>
        <w:pStyle w:val="BodyText"/>
      </w:pPr>
      <w:r w:rsidRPr="0084322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4322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22A" w:rsidP="0084322A">
            <w:pPr>
              <w:pStyle w:val="BodyText"/>
            </w:pPr>
            <w:r w:rsidRPr="0084322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22A">
            <w:pPr>
              <w:pStyle w:val="BodyText"/>
              <w:rPr>
                <w:lang w:val="en-NZ"/>
              </w:rPr>
            </w:pPr>
            <w:r w:rsidRPr="0084322A">
              <w:rPr>
                <w:rStyle w:val="SpecialBold"/>
              </w:rPr>
              <w:t>Description</w:t>
            </w:r>
          </w:p>
        </w:tc>
      </w:tr>
      <w:tr w:rsidTr="008432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22A">
            <w:pPr>
              <w:pStyle w:val="BodyText"/>
              <w:rPr>
                <w:lang w:val="en-NZ"/>
              </w:rPr>
            </w:pPr>
            <w:r w:rsidRPr="0084322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22A">
            <w:pPr>
              <w:pStyle w:val="ListBullet"/>
              <w:rPr>
                <w:lang w:val="en-NZ"/>
              </w:rPr>
            </w:pPr>
            <w:r w:rsidRPr="0084322A">
              <w:t>locate appropriate sources of information efficiently.</w:t>
            </w:r>
          </w:p>
        </w:tc>
      </w:tr>
      <w:tr w:rsidTr="008432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22A">
            <w:pPr>
              <w:pStyle w:val="BodyText"/>
              <w:rPr>
                <w:lang w:val="en-NZ"/>
              </w:rPr>
            </w:pPr>
            <w:r w:rsidRPr="0084322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22A">
            <w:pPr>
              <w:pStyle w:val="ListBullet"/>
              <w:rPr>
                <w:lang w:val="en-NZ"/>
              </w:rPr>
            </w:pPr>
            <w:r w:rsidRPr="0084322A">
              <w:t>interpret measuring equipment information from manufacturer instruction manuals.</w:t>
            </w:r>
          </w:p>
        </w:tc>
      </w:tr>
      <w:tr w:rsidTr="008432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22A">
            <w:pPr>
              <w:pStyle w:val="BodyText"/>
              <w:rPr>
                <w:lang w:val="en-NZ"/>
              </w:rPr>
            </w:pPr>
            <w:r w:rsidRPr="0084322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22A" w:rsidP="0084322A">
            <w:pPr>
              <w:pStyle w:val="ListBullet"/>
            </w:pPr>
            <w:r w:rsidRPr="0084322A">
              <w:t>legibly and accurately tag faulty measuring equipment</w:t>
            </w:r>
          </w:p>
          <w:p w:rsidR="00000000" w:rsidP="0084322A">
            <w:pPr>
              <w:pStyle w:val="ListBullet"/>
              <w:rPr>
                <w:lang w:val="en-NZ"/>
              </w:rPr>
            </w:pPr>
            <w:r w:rsidRPr="0084322A">
              <w:t>complete measuring equipment service and maintenance schedules.</w:t>
            </w:r>
          </w:p>
        </w:tc>
      </w:tr>
      <w:tr w:rsidTr="008432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22A">
            <w:pPr>
              <w:pStyle w:val="BodyText"/>
              <w:rPr>
                <w:lang w:val="en-NZ"/>
              </w:rPr>
            </w:pPr>
            <w:r w:rsidRPr="0084322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22A" w:rsidP="0084322A">
            <w:pPr>
              <w:pStyle w:val="ListBullet"/>
            </w:pPr>
            <w:r w:rsidRPr="0084322A">
              <w:t xml:space="preserve">use basic mathematical operations, including addition and subtraction, to calculate distance, area and volume </w:t>
            </w:r>
          </w:p>
          <w:p w:rsidR="00000000" w:rsidP="0084322A">
            <w:pPr>
              <w:pStyle w:val="ListBullet"/>
              <w:rPr>
                <w:lang w:val="en-NZ"/>
              </w:rPr>
            </w:pPr>
            <w:r w:rsidRPr="0084322A">
              <w:t xml:space="preserve">understand metric units of measurements and decimal </w:t>
            </w:r>
            <w:r w:rsidRPr="0084322A">
              <w:t>increme</w:t>
            </w:r>
            <w:r w:rsidRPr="0084322A">
              <w:t>nts.</w:t>
            </w:r>
          </w:p>
        </w:tc>
      </w:tr>
      <w:tr w:rsidTr="0084322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22A">
            <w:pPr>
              <w:pStyle w:val="BodyText"/>
              <w:rPr>
                <w:lang w:val="en-NZ"/>
              </w:rPr>
            </w:pPr>
            <w:r w:rsidRPr="0084322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22A" w:rsidP="0084322A">
            <w:pPr>
              <w:pStyle w:val="ListBullet"/>
            </w:pPr>
            <w:r w:rsidRPr="0084322A">
              <w:t>plan own work requirements and prioritise actions to achieve required outcomes and ensure tasks are completed within workplace timeframes.</w:t>
            </w:r>
          </w:p>
        </w:tc>
      </w:tr>
    </w:tbl>
    <w:p w:rsidR="00000000" w:rsidRPr="0084322A" w:rsidP="0084322A">
      <w:pPr>
        <w:pStyle w:val="BodyText"/>
      </w:pPr>
    </w:p>
    <w:p w:rsidR="00000000" w:rsidRPr="0084322A" w:rsidP="0084322A">
      <w:pPr>
        <w:pStyle w:val="AllowPageBreak"/>
      </w:pPr>
    </w:p>
    <w:p w:rsidR="00000000" w:rsidRPr="0084322A" w:rsidP="0084322A">
      <w:pPr>
        <w:pStyle w:val="Heading1"/>
      </w:pPr>
      <w:bookmarkStart w:id="7" w:name="O_794108"/>
      <w:bookmarkEnd w:id="7"/>
      <w:r w:rsidRPr="0084322A">
        <w:t>Range of Conditions</w:t>
      </w:r>
    </w:p>
    <w:p w:rsidR="00000000" w:rsidRPr="0084322A" w:rsidP="00627E0A">
      <w:pPr>
        <w:pStyle w:val="BodyText"/>
      </w:pPr>
      <w:r w:rsidRPr="0084322A">
        <w:t>This section specifies work environments and conditions that may affect performance. Essential operating conditions that may be present (depending on the work situation, needs of the candidate, accessibility of the item, and local industry and regional con</w:t>
      </w:r>
      <w:r w:rsidRPr="0084322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4322A">
        <w:tblPrEx>
          <w:tblW w:w="9639" w:type="dxa"/>
          <w:tblLayout w:type="fixed"/>
          <w:tblCellMar>
            <w:left w:w="62" w:type="dxa"/>
            <w:right w:w="62" w:type="dxa"/>
          </w:tblCellMar>
          <w:tblLook w:val="0000"/>
        </w:tblPrEx>
        <w:trPr>
          <w:trHeight w:val="11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22A">
            <w:pPr>
              <w:pStyle w:val="BodyText"/>
              <w:rPr>
                <w:lang w:val="en-NZ"/>
              </w:rPr>
            </w:pPr>
            <w:r w:rsidRPr="0084322A">
              <w:rPr>
                <w:rStyle w:val="BoldandItalics"/>
              </w:rPr>
              <w:t>Safety requirements</w:t>
            </w:r>
            <w:r w:rsidRPr="0084322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22A" w:rsidP="0084322A">
            <w:pPr>
              <w:pStyle w:val="ListBullet"/>
            </w:pPr>
            <w:r w:rsidRPr="0084322A">
              <w:t>work health and safety (WHS) and occupational health and safety (OHS) requirements, including safe operating procedure</w:t>
            </w:r>
            <w:r w:rsidRPr="0084322A">
              <w:t>s for specific measuring equipment.</w:t>
            </w:r>
          </w:p>
        </w:tc>
      </w:tr>
    </w:tbl>
    <w:p w:rsidR="00000000" w:rsidRPr="0084322A" w:rsidP="0084322A">
      <w:pPr>
        <w:pStyle w:val="BodyText"/>
      </w:pPr>
    </w:p>
    <w:p w:rsidR="00000000" w:rsidRPr="0084322A" w:rsidP="0084322A">
      <w:pPr>
        <w:pStyle w:val="AllowPageBreak"/>
      </w:pPr>
    </w:p>
    <w:p w:rsidR="00000000" w:rsidRPr="0084322A" w:rsidP="0084322A">
      <w:pPr>
        <w:pStyle w:val="Heading1"/>
      </w:pPr>
      <w:bookmarkStart w:id="8" w:name="O_794109"/>
      <w:bookmarkEnd w:id="8"/>
      <w:r w:rsidRPr="0084322A">
        <w:t>Unit Mapping Information</w:t>
      </w:r>
    </w:p>
    <w:p w:rsidR="00000000" w:rsidRPr="0084322A" w:rsidP="00627E0A">
      <w:pPr>
        <w:pStyle w:val="BodyText"/>
      </w:pPr>
      <w:r w:rsidRPr="0084322A">
        <w:t>Equivalent to AURTTK2001 Use and maintain measuring equipment in an automotive workplace</w:t>
      </w:r>
    </w:p>
    <w:p w:rsidR="00000000" w:rsidRPr="0084322A" w:rsidP="0084322A">
      <w:pPr>
        <w:pStyle w:val="Heading1"/>
      </w:pPr>
      <w:bookmarkStart w:id="9" w:name="O_794116"/>
      <w:bookmarkEnd w:id="9"/>
      <w:r w:rsidRPr="0084322A">
        <w:t>Links</w:t>
      </w:r>
    </w:p>
    <w:p w:rsidR="00000000" w:rsidRPr="0084322A" w:rsidP="00627E0A">
      <w:pPr>
        <w:pStyle w:val="BodyText"/>
      </w:pPr>
      <w:r w:rsidRPr="0084322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B0078">
        <w:rPr>
          <w:rStyle w:val="Hyperlink"/>
        </w:rPr>
        <w:t>https://vetnet.gov.au/Pages/TrainingDocs.aspx?q=b4278d82-d487-4070-a8c4-78045ec695b1</w:t>
      </w:r>
      <w:r>
        <w:fldChar w:fldCharType="end"/>
      </w:r>
    </w:p>
    <w:p w:rsidR="00000000" w:rsidRPr="0084322A" w:rsidP="00627E0A">
      <w:pPr>
        <w:pStyle w:val="BodyText"/>
        <w:sectPr w:rsidSect="0084322A">
          <w:headerReference w:type="default" r:id="rId10"/>
          <w:footerReference w:type="default" r:id="rId11"/>
          <w:pgSz w:w="11908" w:h="16833"/>
          <w:pgMar w:top="1702" w:right="1418" w:bottom="1702" w:left="1418" w:header="992" w:footer="992" w:gutter="0"/>
          <w:cols w:space="720"/>
          <w:noEndnote/>
          <w:docGrid w:linePitch="299"/>
        </w:sectPr>
      </w:pPr>
    </w:p>
    <w:p w:rsidR="00000000" w:rsidRPr="0084322A" w:rsidP="0084322A">
      <w:pPr>
        <w:pStyle w:val="SuperHeading"/>
      </w:pPr>
      <w:r w:rsidRPr="0084322A">
        <w:t>Assessment Requirements for AURTTK001 Use and maintain measuring equipment in an automotive workplace</w:t>
      </w:r>
    </w:p>
    <w:p w:rsidR="00000000" w:rsidRPr="0084322A" w:rsidP="0084322A">
      <w:pPr>
        <w:pStyle w:val="Heading1"/>
      </w:pPr>
      <w:bookmarkStart w:id="10" w:name="O_794111"/>
      <w:bookmarkEnd w:id="10"/>
      <w:r w:rsidRPr="0084322A">
        <w:t>Modification History</w:t>
      </w:r>
    </w:p>
    <w:tbl>
      <w:tblPr>
        <w:tblW w:w="9639" w:type="dxa"/>
        <w:tblLayout w:type="fixed"/>
        <w:tblCellMar>
          <w:left w:w="62" w:type="dxa"/>
          <w:right w:w="62" w:type="dxa"/>
        </w:tblCellMar>
        <w:tblLook w:val="0000"/>
      </w:tblPr>
      <w:tblGrid>
        <w:gridCol w:w="2835"/>
        <w:gridCol w:w="6804"/>
      </w:tblGrid>
      <w:tr w:rsidTr="00627E0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2A" w:rsidP="0084322A">
            <w:pPr>
              <w:pStyle w:val="BodyText"/>
            </w:pPr>
            <w:r w:rsidRPr="0084322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2A">
            <w:pPr>
              <w:pStyle w:val="BodyText"/>
              <w:rPr>
                <w:lang w:val="en-NZ"/>
              </w:rPr>
            </w:pPr>
            <w:r w:rsidRPr="0084322A">
              <w:rPr>
                <w:rStyle w:val="SpecialBold"/>
              </w:rPr>
              <w:t>Comment</w:t>
            </w:r>
          </w:p>
        </w:tc>
      </w:tr>
      <w:tr w:rsidTr="00627E0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2A">
            <w:pPr>
              <w:pStyle w:val="BodyText"/>
              <w:rPr>
                <w:lang w:val="en-NZ"/>
              </w:rPr>
            </w:pPr>
            <w:r w:rsidRPr="0084322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2A" w:rsidP="0084322A">
            <w:pPr>
              <w:pStyle w:val="BodyText"/>
            </w:pPr>
            <w:r w:rsidRPr="0084322A">
              <w:t>New unit of competency.</w:t>
            </w:r>
          </w:p>
        </w:tc>
      </w:tr>
    </w:tbl>
    <w:p w:rsidR="00000000" w:rsidRPr="0084322A" w:rsidP="0084322A">
      <w:pPr>
        <w:pStyle w:val="BodyText"/>
      </w:pPr>
    </w:p>
    <w:p w:rsidR="00000000" w:rsidRPr="0084322A" w:rsidP="0084322A">
      <w:pPr>
        <w:pStyle w:val="AllowPageBreak"/>
      </w:pPr>
    </w:p>
    <w:p w:rsidR="00000000" w:rsidRPr="0084322A" w:rsidP="0084322A">
      <w:pPr>
        <w:pStyle w:val="Heading1"/>
      </w:pPr>
      <w:bookmarkStart w:id="11" w:name="O_794112"/>
      <w:bookmarkEnd w:id="11"/>
      <w:r w:rsidRPr="0084322A">
        <w:t>Performance Evidence</w:t>
      </w:r>
    </w:p>
    <w:p w:rsidR="00000000" w:rsidRPr="0084322A" w:rsidP="00627E0A">
      <w:pPr>
        <w:pStyle w:val="BodyText"/>
      </w:pPr>
      <w:r w:rsidRPr="0084322A">
        <w:t>Before competency can be determined, individuals must demonstrate they can perform the following according to the standard defined in this unit’</w:t>
      </w:r>
      <w:r w:rsidRPr="0084322A">
        <w:t>s elements, performance criteria, range of conditions and foundation skills:</w:t>
      </w:r>
    </w:p>
    <w:p w:rsidR="00000000" w:rsidRPr="0084322A" w:rsidP="0084322A">
      <w:pPr>
        <w:pStyle w:val="ListBullet"/>
      </w:pPr>
      <w:r w:rsidRPr="0084322A">
        <w:t>use and maintain each of the following pieces of measuring equipment:</w:t>
      </w:r>
    </w:p>
    <w:p w:rsidR="00000000" w:rsidRPr="0084322A" w:rsidP="0084322A">
      <w:pPr>
        <w:pStyle w:val="ListBullet2"/>
      </w:pPr>
      <w:r w:rsidRPr="0084322A">
        <w:t>inside and outside micrometers</w:t>
      </w:r>
    </w:p>
    <w:p w:rsidR="00000000" w:rsidRPr="0084322A" w:rsidP="0084322A">
      <w:pPr>
        <w:pStyle w:val="ListBullet2"/>
      </w:pPr>
      <w:r w:rsidRPr="0084322A">
        <w:t>vernier calipers</w:t>
      </w:r>
    </w:p>
    <w:p w:rsidR="00000000" w:rsidRPr="0084322A" w:rsidP="0084322A">
      <w:pPr>
        <w:pStyle w:val="ListBullet2"/>
      </w:pPr>
      <w:r w:rsidRPr="0084322A">
        <w:t>dial indicators</w:t>
      </w:r>
    </w:p>
    <w:p w:rsidR="00000000" w:rsidRPr="0084322A" w:rsidP="0084322A">
      <w:pPr>
        <w:pStyle w:val="ListBullet2"/>
      </w:pPr>
      <w:r w:rsidRPr="0084322A">
        <w:t>steel rulers</w:t>
      </w:r>
    </w:p>
    <w:p w:rsidR="00000000" w:rsidRPr="0084322A" w:rsidP="0084322A">
      <w:pPr>
        <w:pStyle w:val="ListBullet2"/>
      </w:pPr>
      <w:r w:rsidRPr="0084322A">
        <w:t>squares</w:t>
      </w:r>
    </w:p>
    <w:p w:rsidR="00000000" w:rsidRPr="0084322A" w:rsidP="0084322A">
      <w:pPr>
        <w:pStyle w:val="ListBullet2"/>
      </w:pPr>
      <w:r w:rsidRPr="0084322A">
        <w:t>straight edges</w:t>
      </w:r>
    </w:p>
    <w:p w:rsidR="00000000" w:rsidRPr="0084322A" w:rsidP="0084322A">
      <w:pPr>
        <w:pStyle w:val="ListBullet2"/>
      </w:pPr>
      <w:r w:rsidRPr="0084322A">
        <w:t xml:space="preserve">feeler </w:t>
      </w:r>
      <w:r w:rsidRPr="0084322A">
        <w:t>gauges</w:t>
      </w:r>
    </w:p>
    <w:p w:rsidR="00000000" w:rsidRPr="0084322A" w:rsidP="0084322A">
      <w:pPr>
        <w:pStyle w:val="ListBullet2"/>
      </w:pPr>
      <w:r w:rsidRPr="0084322A">
        <w:t>pressure gauges</w:t>
      </w:r>
    </w:p>
    <w:p w:rsidR="00000000" w:rsidRPr="0084322A" w:rsidP="0084322A">
      <w:pPr>
        <w:pStyle w:val="ListBullet2"/>
      </w:pPr>
      <w:r w:rsidRPr="0084322A">
        <w:t>temperature gauges.</w:t>
      </w:r>
    </w:p>
    <w:p w:rsidR="00000000" w:rsidRPr="0084322A" w:rsidP="0084322A">
      <w:pPr>
        <w:pStyle w:val="AllowPageBreak"/>
      </w:pPr>
    </w:p>
    <w:p w:rsidR="00000000" w:rsidRPr="0084322A" w:rsidP="0084322A">
      <w:pPr>
        <w:pStyle w:val="Heading1"/>
      </w:pPr>
      <w:bookmarkStart w:id="12" w:name="O_794113"/>
      <w:bookmarkEnd w:id="12"/>
      <w:r w:rsidRPr="0084322A">
        <w:t>Knowledge Evidence</w:t>
      </w:r>
    </w:p>
    <w:p w:rsidR="00000000" w:rsidRPr="0084322A" w:rsidP="00627E0A">
      <w:pPr>
        <w:pStyle w:val="BodyText"/>
      </w:pPr>
      <w:r w:rsidRPr="0084322A">
        <w:t>Individuals must be able to demonstrate knowledge of:</w:t>
      </w:r>
    </w:p>
    <w:p w:rsidR="00000000" w:rsidRPr="0084322A" w:rsidP="0084322A">
      <w:pPr>
        <w:pStyle w:val="ListBullet"/>
      </w:pPr>
      <w:r w:rsidRPr="0084322A">
        <w:t xml:space="preserve">work health and safety (WHS) and occupational health and safety (OHS) requirements relating to using </w:t>
      </w:r>
      <w:r w:rsidRPr="0084322A">
        <w:t>and maintaining measuring equipment, including safe operating procedures for specific measuring equipment</w:t>
      </w:r>
    </w:p>
    <w:p w:rsidR="00000000" w:rsidRPr="0084322A" w:rsidP="0084322A">
      <w:pPr>
        <w:pStyle w:val="ListBullet"/>
      </w:pPr>
      <w:r w:rsidRPr="0084322A">
        <w:t>types, uses, limitations and operation of measuring equipment specified in the performance evidence, including:</w:t>
      </w:r>
    </w:p>
    <w:p w:rsidR="00000000" w:rsidRPr="0084322A" w:rsidP="0084322A">
      <w:pPr>
        <w:pStyle w:val="ListBullet2"/>
      </w:pPr>
      <w:r w:rsidRPr="0084322A">
        <w:t>using metric and imperial units of me</w:t>
      </w:r>
      <w:r w:rsidRPr="0084322A">
        <w:t>asurement</w:t>
      </w:r>
    </w:p>
    <w:p w:rsidR="00000000" w:rsidRPr="0084322A" w:rsidP="0084322A">
      <w:pPr>
        <w:pStyle w:val="ListBullet2"/>
      </w:pPr>
      <w:r w:rsidRPr="0084322A">
        <w:t>using analogue and digital measuring equipment</w:t>
      </w:r>
    </w:p>
    <w:p w:rsidR="00000000" w:rsidRPr="0084322A" w:rsidP="0084322A">
      <w:pPr>
        <w:pStyle w:val="ListBullet"/>
      </w:pPr>
      <w:r w:rsidRPr="0084322A">
        <w:t>procedures for selecting measuring equipment suitable to job requirements</w:t>
      </w:r>
    </w:p>
    <w:p w:rsidR="00000000" w:rsidRPr="0084322A" w:rsidP="0084322A">
      <w:pPr>
        <w:pStyle w:val="ListBullet"/>
      </w:pPr>
      <w:r w:rsidRPr="0084322A">
        <w:t>identification and tagging procedures for faulty measuring equipment</w:t>
      </w:r>
    </w:p>
    <w:p w:rsidR="00000000" w:rsidRPr="0084322A" w:rsidP="0084322A">
      <w:pPr>
        <w:pStyle w:val="ListBullet"/>
      </w:pPr>
      <w:r w:rsidRPr="0084322A">
        <w:t xml:space="preserve">basic maintenance, adjustment, calibration and storage </w:t>
      </w:r>
      <w:r w:rsidRPr="0084322A">
        <w:t>procedures for measuring equipment.</w:t>
      </w:r>
    </w:p>
    <w:p w:rsidR="00000000" w:rsidRPr="0084322A" w:rsidP="0084322A">
      <w:pPr>
        <w:pStyle w:val="AllowPageBreak"/>
      </w:pPr>
    </w:p>
    <w:p w:rsidR="00000000" w:rsidRPr="0084322A" w:rsidP="0084322A">
      <w:pPr>
        <w:pStyle w:val="Heading1"/>
      </w:pPr>
      <w:bookmarkStart w:id="13" w:name="O_794114"/>
      <w:bookmarkEnd w:id="13"/>
      <w:r w:rsidRPr="0084322A">
        <w:t>Assessment Conditions</w:t>
      </w:r>
    </w:p>
    <w:p w:rsidR="00000000" w:rsidRPr="0084322A" w:rsidP="00627E0A">
      <w:pPr>
        <w:pStyle w:val="BodyText"/>
      </w:pPr>
      <w:r w:rsidRPr="0084322A">
        <w:t>Assessors must satisfy NVR/AQTF assessor requirements.</w:t>
      </w:r>
    </w:p>
    <w:p w:rsidR="00000000" w:rsidRPr="0084322A" w:rsidP="00627E0A">
      <w:pPr>
        <w:pStyle w:val="BodyText"/>
      </w:pPr>
      <w:r w:rsidRPr="0084322A">
        <w:t>Competency is to be assessed in the workplace or a simulated environment that accurately reflects performance in a real workplace setting.</w:t>
      </w:r>
    </w:p>
    <w:p w:rsidR="00000000" w:rsidRPr="0084322A" w:rsidP="00627E0A">
      <w:pPr>
        <w:pStyle w:val="BodyText"/>
      </w:pPr>
      <w:r w:rsidRPr="0084322A">
        <w:t>Assessment must include direct observation of tasks.</w:t>
      </w:r>
    </w:p>
    <w:p w:rsidR="00000000" w:rsidRPr="0084322A" w:rsidP="00627E0A">
      <w:pPr>
        <w:pStyle w:val="BodyText"/>
      </w:pPr>
      <w:r w:rsidRPr="0084322A">
        <w:t xml:space="preserve">Where assessment of competency includes third-party evidence, </w:t>
      </w:r>
      <w:r w:rsidRPr="0084322A">
        <w:t>individuals must provide evidence that links them to the measuring equipment that they have used and maintained, e.g. repair orders with calculated tolerances.</w:t>
      </w:r>
    </w:p>
    <w:p w:rsidR="00000000" w:rsidRPr="0084322A" w:rsidP="00627E0A">
      <w:pPr>
        <w:pStyle w:val="BodyText"/>
      </w:pPr>
      <w:r w:rsidRPr="0084322A">
        <w:t>Assessors must verify performance evidence through questioning on skills and knowledge to ensur</w:t>
      </w:r>
      <w:r w:rsidRPr="0084322A">
        <w:t>e correct interpretation and application.</w:t>
      </w:r>
    </w:p>
    <w:p w:rsidR="00000000" w:rsidRPr="0084322A" w:rsidP="00627E0A">
      <w:pPr>
        <w:pStyle w:val="BodyText"/>
      </w:pPr>
      <w:r w:rsidRPr="0084322A">
        <w:t>The following resources must be made available:</w:t>
      </w:r>
    </w:p>
    <w:p w:rsidR="00000000" w:rsidRPr="0084322A" w:rsidP="0084322A">
      <w:pPr>
        <w:pStyle w:val="ListBullet"/>
      </w:pPr>
      <w:r w:rsidRPr="0084322A">
        <w:t>automotive repair workplace or simulated workplace</w:t>
      </w:r>
    </w:p>
    <w:p w:rsidR="00000000" w:rsidRPr="0084322A" w:rsidP="0084322A">
      <w:pPr>
        <w:pStyle w:val="ListBullet"/>
      </w:pPr>
      <w:r w:rsidRPr="0084322A">
        <w:t>workplace instructions</w:t>
      </w:r>
    </w:p>
    <w:p w:rsidR="00000000" w:rsidRPr="0084322A" w:rsidP="0084322A">
      <w:pPr>
        <w:pStyle w:val="ListBullet"/>
      </w:pPr>
      <w:r w:rsidRPr="0084322A">
        <w:t>measuring equipment specified in the performance evidence requiring maintenance</w:t>
      </w:r>
    </w:p>
    <w:p w:rsidR="00000000" w:rsidRPr="0084322A" w:rsidP="0084322A">
      <w:pPr>
        <w:pStyle w:val="ListBullet"/>
      </w:pPr>
      <w:r w:rsidRPr="0084322A">
        <w:t xml:space="preserve">vehicles, </w:t>
      </w:r>
      <w:r w:rsidRPr="0084322A">
        <w:t>components or materials that require the use of automotive measuring equipment</w:t>
      </w:r>
    </w:p>
    <w:p w:rsidR="00000000" w:rsidRPr="0084322A" w:rsidP="0084322A">
      <w:pPr>
        <w:pStyle w:val="ListBullet"/>
      </w:pPr>
      <w:r w:rsidRPr="0084322A">
        <w:t>material relevant to maintaining automotive measuring equipment, including:</w:t>
      </w:r>
    </w:p>
    <w:p w:rsidR="00000000" w:rsidRPr="0084322A" w:rsidP="0084322A">
      <w:pPr>
        <w:pStyle w:val="ListBullet2"/>
      </w:pPr>
      <w:r w:rsidRPr="0084322A">
        <w:t>measuring equipment operating instructions or manuals</w:t>
      </w:r>
    </w:p>
    <w:p w:rsidR="00000000" w:rsidRPr="0084322A" w:rsidP="0084322A">
      <w:pPr>
        <w:pStyle w:val="ListBullet2"/>
      </w:pPr>
      <w:r w:rsidRPr="0084322A">
        <w:t>relevant measuring equipment and adjusting or calibration equipment</w:t>
      </w:r>
    </w:p>
    <w:p w:rsidR="00000000" w:rsidRPr="0084322A" w:rsidP="0084322A">
      <w:pPr>
        <w:pStyle w:val="ListBullet2"/>
      </w:pPr>
      <w:r w:rsidRPr="0084322A">
        <w:t>tagging material.</w:t>
      </w:r>
    </w:p>
    <w:p w:rsidR="00000000" w:rsidRPr="0084322A" w:rsidP="0084322A">
      <w:pPr>
        <w:pStyle w:val="AllowPageBreak"/>
      </w:pPr>
    </w:p>
    <w:p w:rsidR="00000000" w:rsidRPr="0084322A" w:rsidP="0084322A">
      <w:pPr>
        <w:pStyle w:val="Heading1"/>
      </w:pPr>
      <w:bookmarkStart w:id="14" w:name="O_794117"/>
      <w:bookmarkEnd w:id="14"/>
      <w:r w:rsidRPr="0084322A">
        <w:t>Links</w:t>
      </w:r>
    </w:p>
    <w:p w:rsidR="00000000" w:rsidRPr="0084322A" w:rsidP="00627E0A">
      <w:pPr>
        <w:pStyle w:val="BodyText"/>
      </w:pPr>
      <w:r w:rsidRPr="0084322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B0078">
        <w:rPr>
          <w:rStyle w:val="Hyperlink"/>
        </w:rPr>
        <w:t>https://vetnet.gov.au/Pages/TrainingDocs.aspx?q=b4278d82-d487-4070-a8c4-78045ec695b1</w:t>
      </w:r>
      <w:r>
        <w:fldChar w:fldCharType="end"/>
      </w:r>
    </w:p>
    <w:p w:rsidR="00000000" w:rsidRPr="0084322A" w:rsidP="00627E0A">
      <w:pPr>
        <w:pStyle w:val="BodyText"/>
      </w:pPr>
      <w:r w:rsidRPr="0084322A">
        <w:t>C</w:t>
      </w:r>
      <w:r w:rsidRPr="0084322A">
        <w:t xml:space="preserve">ompanion Volume implementation guides are found in VETNet - </w:t>
      </w:r>
      <w:r>
        <w:fldChar w:fldCharType="begin"/>
      </w:r>
      <w:r>
        <w:instrText xml:space="preserve"> HYPERLINK "https://vetnet.gov.au/Pages/TrainingDocs.aspx?q=b4278d82-d487-4070-a8c4-78045ec695b1" </w:instrText>
      </w:r>
      <w:r>
        <w:fldChar w:fldCharType="separate"/>
      </w:r>
      <w:r w:rsidRPr="00AB0078">
        <w:rPr>
          <w:rStyle w:val="Hyperlink"/>
        </w:rPr>
        <w:t>https://vetnet.gov.au/Pages/TrainingDocs.aspx?q=b4278d82-d487-4070-a8c4-78045ec695b1</w:t>
      </w:r>
      <w:r>
        <w:fldChar w:fldCharType="end"/>
      </w:r>
    </w:p>
    <w:p w:rsidR="00000000" w:rsidRPr="0084322A" w:rsidP="0084322A"/>
    <w:sectPr w:rsidSect="008432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2A" w:rsidRPr="00627E0A" w:rsidP="00627E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E0A" w:rsidP="008432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7E0A" w:rsidP="008432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27E0A" w:rsidP="008432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2A" w:rsidP="0084322A">
    <w:pPr>
      <w:pStyle w:val="Footer"/>
      <w:framePr w:wrap="around"/>
    </w:pPr>
    <w:r>
      <w:fldChar w:fldCharType="begin"/>
    </w:r>
    <w:r>
      <w:instrText xml:space="preserve"> DOCPROPERTY  Subject  \* MERGEFORMAT </w:instrText>
    </w:r>
    <w:r>
      <w:fldChar w:fldCharType="separate"/>
    </w:r>
    <w:r w:rsidR="00627E0A">
      <w:t>Approved</w:t>
    </w:r>
    <w:r w:rsidR="00627E0A">
      <w:fldChar w:fldCharType="end"/>
    </w:r>
    <w:r>
      <w:tab/>
      <w:t xml:space="preserve">Page </w:t>
    </w:r>
    <w:r>
      <w:fldChar w:fldCharType="begin"/>
    </w:r>
    <w:r>
      <w:instrText xml:space="preserve"> PAGE  \* Arabic  \* MERGEFORMAT </w:instrText>
    </w:r>
    <w:r>
      <w:fldChar w:fldCharType="separate"/>
    </w:r>
    <w:r w:rsidR="00627E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7E0A">
      <w:rPr>
        <w:noProof/>
      </w:rPr>
      <w:t>4</w:t>
    </w:r>
    <w:r>
      <w:rPr>
        <w:noProof/>
      </w:rPr>
      <w:fldChar w:fldCharType="end"/>
    </w:r>
  </w:p>
  <w:p w:rsidR="0084322A" w:rsidP="0084322A">
    <w:pPr>
      <w:pStyle w:val="Footer"/>
      <w:framePr w:wrap="around"/>
    </w:pPr>
    <w:r>
      <w:t xml:space="preserve">© Commonwealth of Australia, </w:t>
    </w:r>
    <w:r>
      <w:fldChar w:fldCharType="begin"/>
    </w:r>
    <w:r>
      <w:instrText xml:space="preserve"> DATE  \@ "yyyy"  \* MERGEFORMAT </w:instrText>
    </w:r>
    <w:r>
      <w:fldChar w:fldCharType="separate"/>
    </w:r>
    <w:r w:rsidR="00627E0A">
      <w:rPr>
        <w:noProof/>
      </w:rPr>
      <w:t>2025</w:t>
    </w:r>
    <w:r>
      <w:fldChar w:fldCharType="end"/>
    </w:r>
    <w:r>
      <w:tab/>
    </w:r>
    <w:r>
      <w:fldChar w:fldCharType="begin"/>
    </w:r>
    <w:r>
      <w:instrText xml:space="preserve"> DOCPROPERTY  Author  \* MERGEFORMAT </w:instrText>
    </w:r>
    <w:r>
      <w:fldChar w:fldCharType="separate"/>
    </w:r>
    <w:r w:rsidR="00627E0A">
      <w:t>Mining and Automotive Skills Alliance</w:t>
    </w:r>
    <w:r w:rsidR="00627E0A">
      <w:fldChar w:fldCharType="end"/>
    </w:r>
  </w:p>
  <w:p w:rsidR="0084322A" w:rsidP="008432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E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322A" w:rsidRPr="00627E0A" w:rsidP="00627E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E0A" w:rsidRPr="002D2AF8" w:rsidP="0084322A">
    <w:pPr>
      <w:pStyle w:val="Header"/>
      <w:framePr w:wrap="around"/>
    </w:pPr>
    <w:r>
      <w:fldChar w:fldCharType="begin"/>
    </w:r>
    <w:r>
      <w:instrText xml:space="preserve"> TITLE   \* MERGEFORMAT </w:instrText>
    </w:r>
    <w:r>
      <w:fldChar w:fldCharType="separate"/>
    </w:r>
    <w:r>
      <w:t>AURTTK001 Use and maintain measuring equipment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27E0A" w:rsidP="008432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2A" w:rsidRPr="002D2AF8" w:rsidP="0084322A">
    <w:pPr>
      <w:pStyle w:val="Header"/>
      <w:framePr w:wrap="around"/>
    </w:pPr>
    <w:r>
      <w:fldChar w:fldCharType="begin"/>
    </w:r>
    <w:r>
      <w:instrText xml:space="preserve"> TITLE   \* MERGEFORMAT </w:instrText>
    </w:r>
    <w:r>
      <w:fldChar w:fldCharType="separate"/>
    </w:r>
    <w:r w:rsidR="00627E0A">
      <w:t>AURTTK001 Use and maintain measuring equipment in an automotive workplace</w:t>
    </w:r>
    <w:r w:rsidR="00627E0A">
      <w:fldChar w:fldCharType="end"/>
    </w:r>
    <w:r>
      <w:tab/>
      <w:t xml:space="preserve">Date this document was generated: </w:t>
    </w:r>
    <w:r>
      <w:fldChar w:fldCharType="begin"/>
    </w:r>
    <w:r>
      <w:instrText xml:space="preserve"> CREATEDATE  \@ "d MMMM yyyy"  \* MERGEFORMAT </w:instrText>
    </w:r>
    <w:r>
      <w:fldChar w:fldCharType="separate"/>
    </w:r>
    <w:r w:rsidR="00627E0A">
      <w:rPr>
        <w:noProof/>
      </w:rPr>
      <w:t>1 March 2025</w:t>
    </w:r>
    <w:r>
      <w:fldChar w:fldCharType="end"/>
    </w:r>
  </w:p>
  <w:p w:rsidR="0084322A" w:rsidP="008432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BAB8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6E6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E085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2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22A"/>
    <w:pPr>
      <w:spacing w:before="360" w:after="60"/>
      <w:outlineLvl w:val="0"/>
    </w:pPr>
    <w:rPr>
      <w:sz w:val="32"/>
    </w:rPr>
  </w:style>
  <w:style w:type="paragraph" w:styleId="Heading2">
    <w:name w:val="heading 2"/>
    <w:basedOn w:val="HeadingBase"/>
    <w:next w:val="BodyText"/>
    <w:link w:val="Heading2Char"/>
    <w:qFormat/>
    <w:rsid w:val="0084322A"/>
    <w:pPr>
      <w:keepLines/>
      <w:spacing w:before="240" w:after="120"/>
      <w:outlineLvl w:val="1"/>
    </w:pPr>
    <w:rPr>
      <w:sz w:val="28"/>
      <w:szCs w:val="40"/>
    </w:rPr>
  </w:style>
  <w:style w:type="paragraph" w:styleId="Heading3">
    <w:name w:val="heading 3"/>
    <w:basedOn w:val="HeadingBase"/>
    <w:next w:val="BodyText"/>
    <w:link w:val="Heading3Char"/>
    <w:qFormat/>
    <w:rsid w:val="0084322A"/>
    <w:pPr>
      <w:spacing w:before="180" w:after="120"/>
      <w:outlineLvl w:val="2"/>
    </w:pPr>
    <w:rPr>
      <w:spacing w:val="-10"/>
      <w:kern w:val="32"/>
    </w:rPr>
  </w:style>
  <w:style w:type="paragraph" w:styleId="Heading4">
    <w:name w:val="heading 4"/>
    <w:basedOn w:val="HeadingBase"/>
    <w:next w:val="BodyText"/>
    <w:link w:val="Heading4Char"/>
    <w:qFormat/>
    <w:rsid w:val="0084322A"/>
    <w:pPr>
      <w:spacing w:before="160" w:after="120"/>
      <w:outlineLvl w:val="3"/>
    </w:pPr>
    <w:rPr>
      <w:sz w:val="22"/>
    </w:rPr>
  </w:style>
  <w:style w:type="paragraph" w:styleId="Heading5">
    <w:name w:val="heading 5"/>
    <w:basedOn w:val="HeadingBase"/>
    <w:next w:val="Normal"/>
    <w:link w:val="Heading5Char"/>
    <w:qFormat/>
    <w:rsid w:val="0084322A"/>
    <w:pPr>
      <w:spacing w:before="80"/>
      <w:outlineLvl w:val="4"/>
    </w:pPr>
    <w:rPr>
      <w:color w:val="918585"/>
      <w:sz w:val="20"/>
    </w:rPr>
  </w:style>
  <w:style w:type="paragraph" w:styleId="Heading6">
    <w:name w:val="heading 6"/>
    <w:basedOn w:val="HeadingBase"/>
    <w:next w:val="Normal"/>
    <w:link w:val="Heading6Char"/>
    <w:qFormat/>
    <w:rsid w:val="0084322A"/>
    <w:pPr>
      <w:spacing w:before="60"/>
      <w:outlineLvl w:val="5"/>
    </w:pPr>
    <w:rPr>
      <w:color w:val="918585"/>
      <w:sz w:val="20"/>
    </w:rPr>
  </w:style>
  <w:style w:type="paragraph" w:styleId="Heading7">
    <w:name w:val="heading 7"/>
    <w:basedOn w:val="Normal"/>
    <w:next w:val="Normal"/>
    <w:link w:val="Heading7Char"/>
    <w:qFormat/>
    <w:rsid w:val="0084322A"/>
    <w:pPr>
      <w:ind w:left="720"/>
      <w:outlineLvl w:val="6"/>
    </w:pPr>
    <w:rPr>
      <w:i/>
    </w:rPr>
  </w:style>
  <w:style w:type="paragraph" w:styleId="Heading8">
    <w:name w:val="heading 8"/>
    <w:basedOn w:val="Normal"/>
    <w:next w:val="Normal"/>
    <w:link w:val="Heading8Char"/>
    <w:qFormat/>
    <w:rsid w:val="0084322A"/>
    <w:pPr>
      <w:ind w:left="720"/>
      <w:outlineLvl w:val="7"/>
    </w:pPr>
    <w:rPr>
      <w:i/>
    </w:rPr>
  </w:style>
  <w:style w:type="paragraph" w:styleId="Heading9">
    <w:name w:val="heading 9"/>
    <w:basedOn w:val="Normal"/>
    <w:next w:val="Normal"/>
    <w:link w:val="Heading9Char"/>
    <w:qFormat/>
    <w:rsid w:val="0084322A"/>
    <w:pPr>
      <w:ind w:left="720"/>
      <w:outlineLvl w:val="8"/>
    </w:pPr>
    <w:rPr>
      <w:i/>
    </w:rPr>
  </w:style>
  <w:style w:type="character" w:default="1" w:styleId="DefaultParagraphFont">
    <w:name w:val="Default Paragraph Font"/>
    <w:uiPriority w:val="1"/>
    <w:unhideWhenUsed/>
    <w:rsid w:val="00843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22A"/>
  </w:style>
  <w:style w:type="character" w:customStyle="1" w:styleId="Heading1Char">
    <w:name w:val="Heading 1 Char"/>
    <w:basedOn w:val="DefaultParagraphFont"/>
    <w:link w:val="Heading1"/>
    <w:rsid w:val="0084322A"/>
    <w:rPr>
      <w:rFonts w:ascii="Times New Roman" w:eastAsia="Times New Roman" w:hAnsi="Times New Roman" w:cs="Times New Roman"/>
      <w:b/>
      <w:sz w:val="32"/>
      <w:szCs w:val="20"/>
      <w:lang w:eastAsia="en-US"/>
    </w:rPr>
  </w:style>
  <w:style w:type="paragraph" w:styleId="BodyText">
    <w:name w:val="Body Text"/>
    <w:basedOn w:val="Normal"/>
    <w:link w:val="BodyTextChar"/>
    <w:rsid w:val="008432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322A"/>
    <w:rPr>
      <w:rFonts w:ascii="Times New Roman" w:eastAsia="Times New Roman" w:hAnsi="Times New Roman" w:cs="Times New Roman"/>
      <w:sz w:val="24"/>
      <w:lang w:eastAsia="en-US"/>
    </w:rPr>
  </w:style>
  <w:style w:type="paragraph" w:styleId="List">
    <w:name w:val="List"/>
    <w:basedOn w:val="BodyText"/>
    <w:next w:val="BodyText"/>
    <w:rsid w:val="0084322A"/>
    <w:pPr>
      <w:tabs>
        <w:tab w:val="left" w:pos="340"/>
      </w:tabs>
      <w:spacing w:before="60" w:after="60"/>
      <w:ind w:left="340" w:hanging="340"/>
    </w:pPr>
  </w:style>
  <w:style w:type="paragraph" w:styleId="ListBullet">
    <w:name w:val="List Bullet"/>
    <w:basedOn w:val="List"/>
    <w:rsid w:val="0084322A"/>
    <w:pPr>
      <w:numPr>
        <w:numId w:val="12"/>
      </w:numPr>
      <w:tabs>
        <w:tab w:val="clear" w:pos="340"/>
      </w:tabs>
      <w:spacing w:before="40" w:after="40"/>
    </w:pPr>
  </w:style>
  <w:style w:type="character" w:customStyle="1" w:styleId="SpecialBold">
    <w:name w:val="Special Bold"/>
    <w:basedOn w:val="DefaultParagraphFont"/>
    <w:rsid w:val="0084322A"/>
    <w:rPr>
      <w:b/>
      <w:spacing w:val="0"/>
    </w:rPr>
  </w:style>
  <w:style w:type="paragraph" w:styleId="ListBullet2">
    <w:name w:val="List Bullet 2"/>
    <w:basedOn w:val="List2"/>
    <w:rsid w:val="0084322A"/>
    <w:pPr>
      <w:numPr>
        <w:numId w:val="13"/>
      </w:numPr>
      <w:tabs>
        <w:tab w:val="clear" w:pos="680"/>
      </w:tabs>
    </w:pPr>
  </w:style>
  <w:style w:type="paragraph" w:customStyle="1" w:styleId="SuperHeading">
    <w:name w:val="SuperHeading"/>
    <w:basedOn w:val="Normal"/>
    <w:rsid w:val="0084322A"/>
    <w:pPr>
      <w:spacing w:before="240" w:after="120"/>
      <w:outlineLvl w:val="0"/>
    </w:pPr>
    <w:rPr>
      <w:rFonts w:ascii="Times New Roman" w:hAnsi="Times New Roman"/>
      <w:b/>
      <w:sz w:val="32"/>
    </w:rPr>
  </w:style>
  <w:style w:type="paragraph" w:customStyle="1" w:styleId="AllowPageBreak">
    <w:name w:val="AllowPageBreak"/>
    <w:rsid w:val="008432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322A"/>
    <w:rPr>
      <w:b/>
      <w:i/>
      <w:u w:val="none"/>
    </w:rPr>
  </w:style>
  <w:style w:type="character" w:customStyle="1" w:styleId="Heading2Char">
    <w:name w:val="Heading 2 Char"/>
    <w:basedOn w:val="DefaultParagraphFont"/>
    <w:link w:val="Heading2"/>
    <w:rsid w:val="00843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2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2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2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2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22A"/>
    <w:rPr>
      <w:rFonts w:ascii="Courier New" w:eastAsia="Times New Roman" w:hAnsi="Courier New" w:cs="Times New Roman"/>
      <w:i/>
      <w:szCs w:val="20"/>
      <w:lang w:eastAsia="en-US"/>
    </w:rPr>
  </w:style>
  <w:style w:type="paragraph" w:customStyle="1" w:styleId="HeadingBase">
    <w:name w:val="Heading Base"/>
    <w:rsid w:val="00843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22A"/>
    <w:pPr>
      <w:tabs>
        <w:tab w:val="right" w:leader="dot" w:pos="9072"/>
      </w:tabs>
      <w:ind w:left="567"/>
    </w:pPr>
    <w:rPr>
      <w:szCs w:val="22"/>
    </w:rPr>
  </w:style>
  <w:style w:type="paragraph" w:customStyle="1" w:styleId="TOCBase">
    <w:name w:val="TOC Base"/>
    <w:rsid w:val="00843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22A"/>
    <w:pPr>
      <w:tabs>
        <w:tab w:val="right" w:leader="dot" w:pos="9072"/>
      </w:tabs>
      <w:spacing w:before="40" w:after="40"/>
      <w:ind w:left="284"/>
    </w:pPr>
    <w:rPr>
      <w:rFonts w:ascii="Times New Roman" w:hAnsi="Times New Roman"/>
    </w:rPr>
  </w:style>
  <w:style w:type="paragraph" w:styleId="TOC1">
    <w:name w:val="toc 1"/>
    <w:basedOn w:val="TOCBase"/>
    <w:next w:val="Normal"/>
    <w:rsid w:val="008432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3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22A"/>
    <w:rPr>
      <w:rFonts w:ascii="Times New Roman" w:eastAsia="Times New Roman" w:hAnsi="Times New Roman" w:cs="Times New Roman"/>
      <w:sz w:val="16"/>
      <w:lang w:eastAsia="en-US"/>
    </w:rPr>
  </w:style>
  <w:style w:type="paragraph" w:styleId="Title">
    <w:name w:val="Title"/>
    <w:basedOn w:val="HeadingBase"/>
    <w:link w:val="TitleChar"/>
    <w:qFormat/>
    <w:rsid w:val="0084322A"/>
    <w:pPr>
      <w:spacing w:before="5040"/>
      <w:jc w:val="center"/>
    </w:pPr>
    <w:rPr>
      <w:sz w:val="48"/>
      <w:szCs w:val="72"/>
      <w:lang w:val="en-US"/>
    </w:rPr>
  </w:style>
  <w:style w:type="character" w:customStyle="1" w:styleId="TitleChar">
    <w:name w:val="Title Char"/>
    <w:basedOn w:val="DefaultParagraphFont"/>
    <w:link w:val="Title"/>
    <w:rsid w:val="00843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22A"/>
    <w:pPr>
      <w:tabs>
        <w:tab w:val="left" w:pos="3600"/>
        <w:tab w:val="left" w:pos="3958"/>
      </w:tabs>
    </w:pPr>
  </w:style>
  <w:style w:type="paragraph" w:customStyle="1" w:styleId="Note">
    <w:name w:val="Note"/>
    <w:basedOn w:val="BodyText"/>
    <w:rsid w:val="008432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22A"/>
    <w:pPr>
      <w:framePr w:wrap="auto" w:hAnchor="text" w:y="6049"/>
    </w:pPr>
    <w:rPr>
      <w:color w:val="000000"/>
      <w:sz w:val="40"/>
    </w:rPr>
  </w:style>
  <w:style w:type="paragraph" w:customStyle="1" w:styleId="TOCTitle">
    <w:name w:val="TOCTitle"/>
    <w:basedOn w:val="Heading1"/>
    <w:rsid w:val="0084322A"/>
    <w:pPr>
      <w:spacing w:after="240"/>
      <w:jc w:val="center"/>
      <w:outlineLvl w:val="9"/>
    </w:pPr>
    <w:rPr>
      <w:caps/>
    </w:rPr>
  </w:style>
  <w:style w:type="paragraph" w:customStyle="1" w:styleId="Version">
    <w:name w:val="Version"/>
    <w:rsid w:val="008432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22A"/>
    <w:pPr>
      <w:keepNext w:val="0"/>
      <w:tabs>
        <w:tab w:val="right" w:pos="4176"/>
      </w:tabs>
      <w:ind w:left="198" w:hanging="198"/>
    </w:pPr>
    <w:rPr>
      <w:rFonts w:ascii="Garamond" w:hAnsi="Garamond"/>
    </w:rPr>
  </w:style>
  <w:style w:type="paragraph" w:styleId="IndexHeading">
    <w:name w:val="index heading"/>
    <w:basedOn w:val="Normal"/>
    <w:next w:val="Index1"/>
    <w:semiHidden/>
    <w:rsid w:val="0084322A"/>
    <w:pPr>
      <w:spacing w:before="120" w:after="120"/>
    </w:pPr>
    <w:rPr>
      <w:rFonts w:ascii="Arial" w:hAnsi="Arial"/>
      <w:b/>
      <w:color w:val="918585"/>
      <w:sz w:val="24"/>
    </w:rPr>
  </w:style>
  <w:style w:type="paragraph" w:styleId="Header">
    <w:name w:val="header"/>
    <w:basedOn w:val="Normal"/>
    <w:link w:val="HeaderChar"/>
    <w:rsid w:val="00843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22A"/>
    <w:rPr>
      <w:rFonts w:ascii="Times New Roman" w:eastAsia="Times New Roman" w:hAnsi="Times New Roman" w:cs="Times New Roman"/>
      <w:sz w:val="16"/>
      <w:szCs w:val="20"/>
      <w:lang w:val="en-GB" w:eastAsia="en-US"/>
    </w:rPr>
  </w:style>
  <w:style w:type="paragraph" w:customStyle="1" w:styleId="Chapter">
    <w:name w:val="Chapter"/>
    <w:basedOn w:val="Normal"/>
    <w:rsid w:val="0084322A"/>
    <w:pPr>
      <w:spacing w:before="240"/>
    </w:pPr>
    <w:rPr>
      <w:rFonts w:ascii="Times New Roman" w:hAnsi="Times New Roman"/>
      <w:smallCaps/>
      <w:spacing w:val="80"/>
      <w:sz w:val="28"/>
    </w:rPr>
  </w:style>
  <w:style w:type="paragraph" w:customStyle="1" w:styleId="InChapter">
    <w:name w:val="InChapter"/>
    <w:basedOn w:val="Heading3"/>
    <w:rsid w:val="0084322A"/>
    <w:pPr>
      <w:spacing w:after="240"/>
      <w:outlineLvl w:val="9"/>
    </w:pPr>
    <w:rPr>
      <w:noProof/>
    </w:rPr>
  </w:style>
  <w:style w:type="paragraph" w:styleId="Index2">
    <w:name w:val="index 2"/>
    <w:basedOn w:val="Normal"/>
    <w:next w:val="Normal"/>
    <w:semiHidden/>
    <w:rsid w:val="0084322A"/>
    <w:pPr>
      <w:tabs>
        <w:tab w:val="right" w:pos="4176"/>
      </w:tabs>
      <w:ind w:left="568" w:hanging="284"/>
    </w:pPr>
    <w:rPr>
      <w:rFonts w:ascii="Garamond" w:hAnsi="Garamond"/>
    </w:rPr>
  </w:style>
  <w:style w:type="paragraph" w:customStyle="1" w:styleId="Byline">
    <w:name w:val="Byline"/>
    <w:rsid w:val="00843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22A"/>
    <w:pPr>
      <w:tabs>
        <w:tab w:val="clear" w:pos="3600"/>
        <w:tab w:val="clear" w:pos="3958"/>
      </w:tabs>
      <w:jc w:val="right"/>
    </w:pPr>
  </w:style>
  <w:style w:type="character" w:styleId="Emphasis">
    <w:name w:val="Emphasis"/>
    <w:basedOn w:val="DefaultParagraphFont"/>
    <w:qFormat/>
    <w:rsid w:val="0084322A"/>
    <w:rPr>
      <w:i/>
    </w:rPr>
  </w:style>
  <w:style w:type="paragraph" w:styleId="Caption">
    <w:name w:val="caption"/>
    <w:basedOn w:val="BodyText"/>
    <w:next w:val="Normal"/>
    <w:qFormat/>
    <w:rsid w:val="0084322A"/>
    <w:pPr>
      <w:framePr w:w="2268" w:hSpace="181" w:vSpace="181" w:wrap="around" w:vAnchor="text" w:hAnchor="page" w:x="1135" w:y="285" w:anchorLock="1"/>
    </w:pPr>
    <w:rPr>
      <w:i/>
    </w:rPr>
  </w:style>
  <w:style w:type="paragraph" w:customStyle="1" w:styleId="MiniTOCTitle">
    <w:name w:val="MiniTOCTitle"/>
    <w:basedOn w:val="Heading4"/>
    <w:rsid w:val="0084322A"/>
    <w:pPr>
      <w:spacing w:before="240"/>
      <w:outlineLvl w:val="9"/>
    </w:pPr>
    <w:rPr>
      <w:noProof/>
      <w:sz w:val="24"/>
    </w:rPr>
  </w:style>
  <w:style w:type="paragraph" w:customStyle="1" w:styleId="MiniTOCItem">
    <w:name w:val="MiniTOCItem"/>
    <w:basedOn w:val="ListBullet"/>
    <w:rsid w:val="0084322A"/>
    <w:pPr>
      <w:numPr>
        <w:numId w:val="0"/>
      </w:numPr>
      <w:tabs>
        <w:tab w:val="right" w:leader="dot" w:pos="6521"/>
      </w:tabs>
      <w:spacing w:before="0" w:after="0"/>
    </w:pPr>
  </w:style>
  <w:style w:type="paragraph" w:customStyle="1" w:styleId="TOFTitle">
    <w:name w:val="TOFTitle"/>
    <w:basedOn w:val="TOCTitle"/>
    <w:rsid w:val="0084322A"/>
  </w:style>
  <w:style w:type="paragraph" w:styleId="TableofFigures">
    <w:name w:val="table of figures"/>
    <w:basedOn w:val="Normal"/>
    <w:next w:val="Normal"/>
    <w:semiHidden/>
    <w:rsid w:val="0084322A"/>
    <w:pPr>
      <w:tabs>
        <w:tab w:val="right" w:leader="dot" w:pos="9072"/>
      </w:tabs>
      <w:ind w:left="970" w:hanging="403"/>
    </w:pPr>
    <w:rPr>
      <w:rFonts w:ascii="Times New Roman" w:hAnsi="Times New Roman"/>
      <w:b/>
    </w:rPr>
  </w:style>
  <w:style w:type="paragraph" w:styleId="ListNumber">
    <w:name w:val="List Number"/>
    <w:basedOn w:val="List"/>
    <w:rsid w:val="0084322A"/>
    <w:pPr>
      <w:numPr>
        <w:numId w:val="15"/>
      </w:numPr>
      <w:tabs>
        <w:tab w:val="clear" w:pos="340"/>
      </w:tabs>
    </w:pPr>
  </w:style>
  <w:style w:type="character" w:customStyle="1" w:styleId="WingdingSymbols">
    <w:name w:val="Wingding Symbols"/>
    <w:rsid w:val="0084322A"/>
    <w:rPr>
      <w:rFonts w:ascii="Wingdings" w:hAnsi="Wingdings"/>
    </w:rPr>
  </w:style>
  <w:style w:type="paragraph" w:customStyle="1" w:styleId="TableHeading">
    <w:name w:val="Table Heading"/>
    <w:basedOn w:val="HeadingBase"/>
    <w:rsid w:val="0084322A"/>
    <w:pPr>
      <w:keepLines/>
      <w:pBdr>
        <w:bottom w:val="single" w:sz="6" w:space="1" w:color="918585"/>
      </w:pBdr>
      <w:spacing w:before="240"/>
    </w:pPr>
  </w:style>
  <w:style w:type="character" w:customStyle="1" w:styleId="HotSpot">
    <w:name w:val="HotSpot"/>
    <w:rsid w:val="0084322A"/>
    <w:rPr>
      <w:color w:val="0033CC"/>
      <w:u w:val="none"/>
    </w:rPr>
  </w:style>
  <w:style w:type="paragraph" w:customStyle="1" w:styleId="BodyTextRight">
    <w:name w:val="Body Text Right"/>
    <w:basedOn w:val="BodyText"/>
    <w:rsid w:val="0084322A"/>
    <w:pPr>
      <w:spacing w:before="0" w:after="0"/>
      <w:jc w:val="right"/>
    </w:pPr>
  </w:style>
  <w:style w:type="paragraph" w:styleId="Index3">
    <w:name w:val="index 3"/>
    <w:basedOn w:val="ListNumber2"/>
    <w:next w:val="Normal"/>
    <w:semiHidden/>
    <w:rsid w:val="0084322A"/>
    <w:pPr>
      <w:numPr>
        <w:numId w:val="0"/>
      </w:numPr>
      <w:tabs>
        <w:tab w:val="right" w:leader="dot" w:pos="4176"/>
      </w:tabs>
    </w:pPr>
  </w:style>
  <w:style w:type="paragraph" w:styleId="ListNumber2">
    <w:name w:val="List Number 2"/>
    <w:basedOn w:val="List2"/>
    <w:rsid w:val="0084322A"/>
    <w:pPr>
      <w:numPr>
        <w:numId w:val="10"/>
      </w:numPr>
      <w:tabs>
        <w:tab w:val="clear" w:pos="1060"/>
      </w:tabs>
    </w:pPr>
  </w:style>
  <w:style w:type="paragraph" w:customStyle="1" w:styleId="MarginNote">
    <w:name w:val="Margin Note"/>
    <w:basedOn w:val="BodyText"/>
    <w:rsid w:val="00843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2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22A"/>
    <w:rPr>
      <w:sz w:val="32"/>
    </w:rPr>
  </w:style>
  <w:style w:type="paragraph" w:customStyle="1" w:styleId="HeadingProcedure">
    <w:name w:val="Heading Procedure"/>
    <w:basedOn w:val="HeadingBase"/>
    <w:next w:val="Normal"/>
    <w:rsid w:val="0084322A"/>
    <w:pPr>
      <w:tabs>
        <w:tab w:val="left" w:pos="0"/>
      </w:tabs>
      <w:spacing w:before="120" w:after="60"/>
    </w:pPr>
    <w:rPr>
      <w:i/>
      <w:color w:val="918585"/>
      <w:sz w:val="22"/>
    </w:rPr>
  </w:style>
  <w:style w:type="paragraph" w:customStyle="1" w:styleId="TableBodyText">
    <w:name w:val="Table Body Text"/>
    <w:basedOn w:val="BodyText"/>
    <w:rsid w:val="0084322A"/>
    <w:pPr>
      <w:spacing w:before="60" w:after="60"/>
    </w:pPr>
  </w:style>
  <w:style w:type="paragraph" w:styleId="ListContinue">
    <w:name w:val="List Continue"/>
    <w:basedOn w:val="List"/>
    <w:rsid w:val="0084322A"/>
    <w:pPr>
      <w:ind w:firstLine="0"/>
    </w:pPr>
  </w:style>
  <w:style w:type="paragraph" w:customStyle="1" w:styleId="ListNote">
    <w:name w:val="List Note"/>
    <w:basedOn w:val="List"/>
    <w:rsid w:val="0084322A"/>
    <w:pPr>
      <w:pBdr>
        <w:top w:val="single" w:sz="6" w:space="2" w:color="918585"/>
        <w:bottom w:val="single" w:sz="6" w:space="2" w:color="918585"/>
      </w:pBdr>
      <w:tabs>
        <w:tab w:val="left" w:pos="1021"/>
      </w:tabs>
      <w:ind w:firstLine="0"/>
    </w:pPr>
  </w:style>
  <w:style w:type="paragraph" w:customStyle="1" w:styleId="Warning">
    <w:name w:val="Warning"/>
    <w:basedOn w:val="BodyText"/>
    <w:rsid w:val="0084322A"/>
    <w:pPr>
      <w:shd w:val="clear" w:color="auto" w:fill="D9D9D9"/>
      <w:tabs>
        <w:tab w:val="left" w:pos="992"/>
      </w:tabs>
      <w:ind w:left="119" w:right="119"/>
    </w:pPr>
    <w:rPr>
      <w:sz w:val="20"/>
    </w:rPr>
  </w:style>
  <w:style w:type="paragraph" w:customStyle="1" w:styleId="MarginIcons">
    <w:name w:val="Margin Icons"/>
    <w:basedOn w:val="BodyText"/>
    <w:rsid w:val="00843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22A"/>
    <w:rPr>
      <w:rFonts w:ascii="Courier New" w:hAnsi="Courier New"/>
    </w:rPr>
  </w:style>
  <w:style w:type="paragraph" w:customStyle="1" w:styleId="NoteBullet">
    <w:name w:val="Note Bullet"/>
    <w:basedOn w:val="Note"/>
    <w:rsid w:val="0084322A"/>
    <w:pPr>
      <w:tabs>
        <w:tab w:val="clear" w:pos="680"/>
      </w:tabs>
      <w:spacing w:before="60" w:after="60"/>
    </w:pPr>
  </w:style>
  <w:style w:type="paragraph" w:customStyle="1" w:styleId="SubHeading2">
    <w:name w:val="SubHeading2"/>
    <w:basedOn w:val="HeadingBase"/>
    <w:rsid w:val="0084322A"/>
    <w:pPr>
      <w:spacing w:before="240" w:after="60"/>
    </w:pPr>
    <w:rPr>
      <w:sz w:val="20"/>
    </w:rPr>
  </w:style>
  <w:style w:type="paragraph" w:customStyle="1" w:styleId="SubHeading1">
    <w:name w:val="SubHeading1"/>
    <w:basedOn w:val="HeadingBase"/>
    <w:rsid w:val="0084322A"/>
    <w:pPr>
      <w:spacing w:before="240" w:after="60"/>
    </w:pPr>
    <w:rPr>
      <w:color w:val="918585"/>
      <w:sz w:val="22"/>
    </w:rPr>
  </w:style>
  <w:style w:type="paragraph" w:customStyle="1" w:styleId="SideHeading">
    <w:name w:val="Side Heading"/>
    <w:basedOn w:val="HeadingBase"/>
    <w:rsid w:val="00843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22A"/>
    <w:pPr>
      <w:tabs>
        <w:tab w:val="num" w:pos="360"/>
      </w:tabs>
    </w:pPr>
  </w:style>
  <w:style w:type="paragraph" w:styleId="PlainText">
    <w:name w:val="Plain Text"/>
    <w:basedOn w:val="Normal"/>
    <w:link w:val="PlainTextChar"/>
    <w:rsid w:val="0084322A"/>
    <w:rPr>
      <w:sz w:val="20"/>
    </w:rPr>
  </w:style>
  <w:style w:type="character" w:customStyle="1" w:styleId="PlainTextChar">
    <w:name w:val="Plain Text Char"/>
    <w:basedOn w:val="DefaultParagraphFont"/>
    <w:link w:val="PlainText"/>
    <w:rsid w:val="0084322A"/>
    <w:rPr>
      <w:rFonts w:ascii="Courier New" w:eastAsia="Times New Roman" w:hAnsi="Courier New" w:cs="Times New Roman"/>
      <w:sz w:val="20"/>
      <w:szCs w:val="20"/>
      <w:lang w:eastAsia="en-US"/>
    </w:rPr>
  </w:style>
  <w:style w:type="character" w:customStyle="1" w:styleId="MenuOption">
    <w:name w:val="Menu Option"/>
    <w:basedOn w:val="DefaultParagraphFont"/>
    <w:rsid w:val="0084322A"/>
    <w:rPr>
      <w:b/>
      <w:smallCaps/>
    </w:rPr>
  </w:style>
  <w:style w:type="paragraph" w:customStyle="1" w:styleId="TableListNumber">
    <w:name w:val="Table List Number"/>
    <w:basedOn w:val="ListNumber"/>
    <w:rsid w:val="0084322A"/>
    <w:pPr>
      <w:numPr>
        <w:numId w:val="0"/>
      </w:numPr>
    </w:pPr>
  </w:style>
  <w:style w:type="paragraph" w:styleId="TOC4">
    <w:name w:val="toc 4"/>
    <w:basedOn w:val="TOCBase"/>
    <w:next w:val="Normal"/>
    <w:semiHidden/>
    <w:rsid w:val="0084322A"/>
    <w:pPr>
      <w:tabs>
        <w:tab w:val="right" w:leader="dot" w:pos="9071"/>
      </w:tabs>
      <w:ind w:left="1701"/>
    </w:pPr>
  </w:style>
  <w:style w:type="paragraph" w:customStyle="1" w:styleId="ListAlpha">
    <w:name w:val="List Alpha"/>
    <w:basedOn w:val="List"/>
    <w:rsid w:val="0084322A"/>
    <w:pPr>
      <w:numPr>
        <w:numId w:val="9"/>
      </w:numPr>
    </w:pPr>
  </w:style>
  <w:style w:type="paragraph" w:customStyle="1" w:styleId="ListAlpha2">
    <w:name w:val="List Alpha 2"/>
    <w:basedOn w:val="List2"/>
    <w:rsid w:val="0084322A"/>
    <w:pPr>
      <w:numPr>
        <w:numId w:val="8"/>
      </w:numPr>
    </w:pPr>
  </w:style>
  <w:style w:type="paragraph" w:styleId="List2">
    <w:name w:val="List 2"/>
    <w:basedOn w:val="BodyText"/>
    <w:rsid w:val="0084322A"/>
    <w:pPr>
      <w:tabs>
        <w:tab w:val="left" w:pos="680"/>
      </w:tabs>
      <w:spacing w:before="60" w:after="60"/>
      <w:ind w:left="680" w:hanging="340"/>
    </w:pPr>
  </w:style>
  <w:style w:type="paragraph" w:styleId="List3">
    <w:name w:val="List 3"/>
    <w:basedOn w:val="BodyText"/>
    <w:rsid w:val="0084322A"/>
    <w:pPr>
      <w:tabs>
        <w:tab w:val="left" w:pos="1021"/>
      </w:tabs>
      <w:spacing w:before="60" w:after="60"/>
      <w:ind w:left="1020" w:hanging="340"/>
    </w:pPr>
  </w:style>
  <w:style w:type="paragraph" w:styleId="List4">
    <w:name w:val="List 4"/>
    <w:basedOn w:val="BodyText"/>
    <w:rsid w:val="0084322A"/>
    <w:pPr>
      <w:tabs>
        <w:tab w:val="left" w:pos="1361"/>
      </w:tabs>
      <w:spacing w:before="60" w:after="60"/>
      <w:ind w:left="1361" w:hanging="340"/>
    </w:pPr>
  </w:style>
  <w:style w:type="paragraph" w:styleId="List5">
    <w:name w:val="List 5"/>
    <w:basedOn w:val="BodyText"/>
    <w:rsid w:val="0084322A"/>
    <w:pPr>
      <w:tabs>
        <w:tab w:val="left" w:pos="1701"/>
      </w:tabs>
      <w:spacing w:before="60" w:after="60"/>
      <w:ind w:left="1701" w:hanging="340"/>
    </w:pPr>
  </w:style>
  <w:style w:type="paragraph" w:styleId="ListBullet3">
    <w:name w:val="List Bullet 3"/>
    <w:basedOn w:val="List3"/>
    <w:rsid w:val="0084322A"/>
    <w:pPr>
      <w:numPr>
        <w:numId w:val="14"/>
      </w:numPr>
      <w:tabs>
        <w:tab w:val="clear" w:pos="1021"/>
      </w:tabs>
      <w:ind w:left="1037" w:hanging="357"/>
    </w:pPr>
  </w:style>
  <w:style w:type="paragraph" w:styleId="ListBullet4">
    <w:name w:val="List Bullet 4"/>
    <w:basedOn w:val="List4"/>
    <w:rsid w:val="0084322A"/>
    <w:pPr>
      <w:numPr>
        <w:numId w:val="3"/>
      </w:numPr>
      <w:tabs>
        <w:tab w:val="clear" w:pos="1361"/>
      </w:tabs>
    </w:pPr>
  </w:style>
  <w:style w:type="paragraph" w:styleId="ListBullet5">
    <w:name w:val="List Bullet 5"/>
    <w:basedOn w:val="List5"/>
    <w:rsid w:val="0084322A"/>
    <w:pPr>
      <w:numPr>
        <w:numId w:val="4"/>
      </w:numPr>
    </w:pPr>
  </w:style>
  <w:style w:type="paragraph" w:styleId="ListContinue2">
    <w:name w:val="List Continue 2"/>
    <w:basedOn w:val="List2"/>
    <w:rsid w:val="0084322A"/>
    <w:pPr>
      <w:ind w:firstLine="0"/>
    </w:pPr>
  </w:style>
  <w:style w:type="paragraph" w:styleId="ListContinue3">
    <w:name w:val="List Continue 3"/>
    <w:basedOn w:val="List3"/>
    <w:rsid w:val="0084322A"/>
    <w:pPr>
      <w:ind w:left="1021" w:firstLine="0"/>
    </w:pPr>
  </w:style>
  <w:style w:type="paragraph" w:styleId="ListContinue4">
    <w:name w:val="List Continue 4"/>
    <w:basedOn w:val="List4"/>
    <w:rsid w:val="0084322A"/>
    <w:pPr>
      <w:ind w:firstLine="0"/>
    </w:pPr>
  </w:style>
  <w:style w:type="paragraph" w:styleId="ListContinue5">
    <w:name w:val="List Continue 5"/>
    <w:basedOn w:val="List5"/>
    <w:rsid w:val="0084322A"/>
    <w:pPr>
      <w:ind w:firstLine="0"/>
    </w:pPr>
  </w:style>
  <w:style w:type="paragraph" w:styleId="ListNumber3">
    <w:name w:val="List Number 3"/>
    <w:basedOn w:val="List3"/>
    <w:rsid w:val="0084322A"/>
    <w:pPr>
      <w:numPr>
        <w:numId w:val="5"/>
      </w:numPr>
    </w:pPr>
  </w:style>
  <w:style w:type="paragraph" w:styleId="ListNumber4">
    <w:name w:val="List Number 4"/>
    <w:basedOn w:val="List4"/>
    <w:rsid w:val="0084322A"/>
    <w:pPr>
      <w:numPr>
        <w:numId w:val="6"/>
      </w:numPr>
    </w:pPr>
  </w:style>
  <w:style w:type="paragraph" w:styleId="ListNumber5">
    <w:name w:val="List Number 5"/>
    <w:basedOn w:val="List5"/>
    <w:rsid w:val="0084322A"/>
    <w:pPr>
      <w:numPr>
        <w:numId w:val="7"/>
      </w:numPr>
    </w:pPr>
  </w:style>
  <w:style w:type="paragraph" w:styleId="BlockText">
    <w:name w:val="Block Text"/>
    <w:basedOn w:val="Normal"/>
    <w:rsid w:val="0084322A"/>
    <w:pPr>
      <w:spacing w:after="120"/>
      <w:ind w:left="1440" w:right="1440"/>
    </w:pPr>
  </w:style>
  <w:style w:type="character" w:customStyle="1" w:styleId="Subscript">
    <w:name w:val="Subscript"/>
    <w:basedOn w:val="DefaultParagraphFont"/>
    <w:rsid w:val="0084322A"/>
    <w:rPr>
      <w:sz w:val="16"/>
      <w:vertAlign w:val="subscript"/>
    </w:rPr>
  </w:style>
  <w:style w:type="character" w:customStyle="1" w:styleId="Superscript">
    <w:name w:val="Superscript"/>
    <w:basedOn w:val="DefaultParagraphFont"/>
    <w:rsid w:val="0084322A"/>
    <w:rPr>
      <w:sz w:val="16"/>
      <w:vertAlign w:val="superscript"/>
    </w:rPr>
  </w:style>
  <w:style w:type="character" w:customStyle="1" w:styleId="Symbols">
    <w:name w:val="Symbols"/>
    <w:basedOn w:val="DefaultParagraphFont"/>
    <w:rsid w:val="0084322A"/>
    <w:rPr>
      <w:rFonts w:ascii="Symbol" w:hAnsi="Symbol"/>
    </w:rPr>
  </w:style>
  <w:style w:type="character" w:customStyle="1" w:styleId="MenuOptions">
    <w:name w:val="Menu Options"/>
    <w:basedOn w:val="DefaultParagraphFont"/>
    <w:rsid w:val="0084322A"/>
    <w:rPr>
      <w:rFonts w:ascii="Arial Narrow" w:hAnsi="Arial Narrow"/>
      <w:smallCaps/>
    </w:rPr>
  </w:style>
  <w:style w:type="character" w:customStyle="1" w:styleId="Buttons">
    <w:name w:val="Buttons"/>
    <w:basedOn w:val="DefaultParagraphFont"/>
    <w:rsid w:val="0084322A"/>
    <w:rPr>
      <w:b/>
    </w:rPr>
  </w:style>
  <w:style w:type="character" w:customStyle="1" w:styleId="Underlined">
    <w:name w:val="Underlined"/>
    <w:basedOn w:val="DefaultParagraphFont"/>
    <w:rsid w:val="0084322A"/>
    <w:rPr>
      <w:u w:val="single"/>
    </w:rPr>
  </w:style>
  <w:style w:type="paragraph" w:customStyle="1" w:styleId="TableBodyTextRight">
    <w:name w:val="Table Body Text Right"/>
    <w:basedOn w:val="TableBodyText"/>
    <w:rsid w:val="0084322A"/>
    <w:pPr>
      <w:widowControl w:val="0"/>
      <w:autoSpaceDE w:val="0"/>
      <w:autoSpaceDN w:val="0"/>
      <w:adjustRightInd w:val="0"/>
      <w:jc w:val="right"/>
    </w:pPr>
    <w:rPr>
      <w:rFonts w:cs="Arial"/>
      <w:szCs w:val="18"/>
    </w:rPr>
  </w:style>
  <w:style w:type="paragraph" w:customStyle="1" w:styleId="CopyrightText">
    <w:name w:val="Copyright Text"/>
    <w:basedOn w:val="BodyText"/>
    <w:rsid w:val="0084322A"/>
    <w:rPr>
      <w:sz w:val="18"/>
    </w:rPr>
  </w:style>
  <w:style w:type="paragraph" w:customStyle="1" w:styleId="BodySmallRight">
    <w:name w:val="Body Small Right"/>
    <w:basedOn w:val="BodyTextRight"/>
    <w:rsid w:val="0084322A"/>
    <w:rPr>
      <w:sz w:val="18"/>
      <w:szCs w:val="18"/>
    </w:rPr>
  </w:style>
  <w:style w:type="paragraph" w:customStyle="1" w:styleId="MarginEdition">
    <w:name w:val="Margin Edition"/>
    <w:basedOn w:val="MarginNote"/>
    <w:rsid w:val="0084322A"/>
    <w:pPr>
      <w:spacing w:before="0" w:after="0"/>
    </w:pPr>
    <w:rPr>
      <w:rFonts w:ascii="Times New Roman" w:hAnsi="Times New Roman"/>
      <w:color w:val="999999"/>
    </w:rPr>
  </w:style>
  <w:style w:type="paragraph" w:customStyle="1" w:styleId="Spacer">
    <w:name w:val="Spacer"/>
    <w:basedOn w:val="Normal"/>
    <w:rsid w:val="0084322A"/>
    <w:rPr>
      <w:sz w:val="2"/>
      <w:szCs w:val="2"/>
    </w:rPr>
  </w:style>
  <w:style w:type="character" w:customStyle="1" w:styleId="Small">
    <w:name w:val="Small"/>
    <w:basedOn w:val="DefaultParagraphFont"/>
    <w:rsid w:val="0084322A"/>
    <w:rPr>
      <w:sz w:val="16"/>
    </w:rPr>
  </w:style>
  <w:style w:type="paragraph" w:customStyle="1" w:styleId="WideTable">
    <w:name w:val="Wide Table"/>
    <w:basedOn w:val="Normal"/>
    <w:rsid w:val="0084322A"/>
    <w:pPr>
      <w:ind w:left="-1418"/>
    </w:pPr>
    <w:rPr>
      <w:sz w:val="2"/>
      <w:szCs w:val="2"/>
    </w:rPr>
  </w:style>
  <w:style w:type="character" w:styleId="PageNumber">
    <w:name w:val="page number"/>
    <w:basedOn w:val="DefaultParagraphFont"/>
    <w:rsid w:val="0084322A"/>
  </w:style>
  <w:style w:type="paragraph" w:styleId="Quote">
    <w:name w:val="Quote"/>
    <w:basedOn w:val="Heading1"/>
    <w:link w:val="QuoteChar"/>
    <w:qFormat/>
    <w:rsid w:val="0084322A"/>
    <w:rPr>
      <w:b w:val="0"/>
      <w:sz w:val="72"/>
      <w:szCs w:val="72"/>
      <w:lang w:val="en-NZ"/>
    </w:rPr>
  </w:style>
  <w:style w:type="character" w:customStyle="1" w:styleId="QuoteChar">
    <w:name w:val="Quote Char"/>
    <w:basedOn w:val="DefaultParagraphFont"/>
    <w:link w:val="Quote"/>
    <w:rsid w:val="00843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22A"/>
    <w:pPr>
      <w:pageBreakBefore/>
    </w:pPr>
  </w:style>
  <w:style w:type="paragraph" w:customStyle="1" w:styleId="Border">
    <w:name w:val="Border"/>
    <w:basedOn w:val="Normal"/>
    <w:qFormat/>
    <w:rsid w:val="00843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22A"/>
    <w:rPr>
      <w:b/>
      <w:bCs/>
      <w:i/>
      <w:iCs/>
      <w:color w:val="auto"/>
    </w:rPr>
  </w:style>
  <w:style w:type="paragraph" w:styleId="IntenseQuote">
    <w:name w:val="Intense Quote"/>
    <w:basedOn w:val="Normal"/>
    <w:next w:val="Normal"/>
    <w:link w:val="IntenseQuoteChar"/>
    <w:uiPriority w:val="30"/>
    <w:qFormat/>
    <w:rsid w:val="00843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2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22A"/>
    <w:rPr>
      <w:smallCaps/>
      <w:color w:val="auto"/>
      <w:u w:val="single"/>
    </w:rPr>
  </w:style>
  <w:style w:type="character" w:styleId="IntenseReference">
    <w:name w:val="Intense Reference"/>
    <w:basedOn w:val="DefaultParagraphFont"/>
    <w:uiPriority w:val="32"/>
    <w:qFormat/>
    <w:rsid w:val="0084322A"/>
    <w:rPr>
      <w:b/>
      <w:bCs/>
      <w:smallCaps/>
      <w:color w:val="auto"/>
      <w:spacing w:val="5"/>
      <w:u w:val="single"/>
    </w:rPr>
  </w:style>
  <w:style w:type="paragraph" w:customStyle="1" w:styleId="2ColumnHeading">
    <w:name w:val="2Column Heading"/>
    <w:basedOn w:val="BodyText"/>
    <w:qFormat/>
    <w:rsid w:val="0084322A"/>
    <w:pPr>
      <w:spacing w:after="60"/>
      <w:ind w:left="-2268"/>
    </w:pPr>
    <w:rPr>
      <w:b/>
    </w:rPr>
  </w:style>
  <w:style w:type="paragraph" w:customStyle="1" w:styleId="Heading1TOC">
    <w:name w:val="Heading1 TOC"/>
    <w:basedOn w:val="Normal"/>
    <w:qFormat/>
    <w:rsid w:val="0084322A"/>
    <w:pPr>
      <w:spacing w:before="240" w:after="120"/>
    </w:pPr>
    <w:rPr>
      <w:rFonts w:ascii="Times New Roman" w:hAnsi="Times New Roman"/>
      <w:b/>
      <w:sz w:val="32"/>
    </w:rPr>
  </w:style>
  <w:style w:type="paragraph" w:customStyle="1" w:styleId="Heading2TOC">
    <w:name w:val="Heading2 TOC"/>
    <w:basedOn w:val="Normal"/>
    <w:qFormat/>
    <w:rsid w:val="0084322A"/>
    <w:pPr>
      <w:spacing w:before="240" w:after="60"/>
    </w:pPr>
    <w:rPr>
      <w:rFonts w:ascii="Times New Roman" w:hAnsi="Times New Roman"/>
      <w:b/>
      <w:sz w:val="28"/>
    </w:rPr>
  </w:style>
  <w:style w:type="character" w:customStyle="1" w:styleId="Underline">
    <w:name w:val="Underline"/>
    <w:basedOn w:val="DefaultParagraphFont"/>
    <w:qFormat/>
    <w:rsid w:val="0084322A"/>
    <w:rPr>
      <w:u w:val="single"/>
    </w:rPr>
  </w:style>
  <w:style w:type="paragraph" w:styleId="BalloonText">
    <w:name w:val="Balloon Text"/>
    <w:basedOn w:val="Normal"/>
    <w:link w:val="BalloonTextChar"/>
    <w:rsid w:val="0084322A"/>
    <w:rPr>
      <w:rFonts w:ascii="Tahoma" w:hAnsi="Tahoma" w:cs="Tahoma"/>
      <w:sz w:val="16"/>
      <w:szCs w:val="16"/>
    </w:rPr>
  </w:style>
  <w:style w:type="character" w:customStyle="1" w:styleId="BalloonTextChar">
    <w:name w:val="Balloon Text Char"/>
    <w:basedOn w:val="DefaultParagraphFont"/>
    <w:link w:val="BalloonText"/>
    <w:rsid w:val="008432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2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32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22A"/>
    <w:rPr>
      <w:b/>
      <w:color w:val="660033"/>
      <w:spacing w:val="0"/>
    </w:rPr>
  </w:style>
  <w:style w:type="paragraph" w:customStyle="1" w:styleId="Nameditemlist">
    <w:name w:val="Named item list"/>
    <w:basedOn w:val="BodyText"/>
    <w:qFormat/>
    <w:rsid w:val="0084322A"/>
    <w:pPr>
      <w:tabs>
        <w:tab w:val="left" w:pos="2835"/>
      </w:tabs>
      <w:ind w:left="2835" w:hanging="2835"/>
    </w:pPr>
  </w:style>
  <w:style w:type="paragraph" w:customStyle="1" w:styleId="BodyTextnopadding">
    <w:name w:val="Body Text no padding"/>
    <w:basedOn w:val="BodyText"/>
    <w:qFormat/>
    <w:rsid w:val="0084322A"/>
    <w:pPr>
      <w:spacing w:before="0" w:after="0"/>
    </w:pPr>
  </w:style>
  <w:style w:type="paragraph" w:customStyle="1" w:styleId="BodyTextBold">
    <w:name w:val="Body Text Bold"/>
    <w:basedOn w:val="BodyText"/>
    <w:qFormat/>
    <w:rsid w:val="0084322A"/>
    <w:rPr>
      <w:b/>
    </w:rPr>
  </w:style>
  <w:style w:type="character" w:styleId="Hyperlink">
    <w:name w:val="Hyperlink"/>
    <w:basedOn w:val="DefaultParagraphFont"/>
    <w:uiPriority w:val="99"/>
    <w:unhideWhenUsed/>
    <w:rsid w:val="00627E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6223</Characters>
  <Application>Microsoft Office Word</Application>
  <DocSecurity>0</DocSecurity>
  <Lines>194</Lines>
  <Paragraphs>118</Paragraphs>
  <ScaleCrop>false</ScaleCrop>
  <Company>Author-it Software Corporation Ltd.</Company>
  <LinksUpToDate>false</LinksUpToDate>
  <CharactersWithSpaces>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AURTTK001 Use and maintain measuring equipment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2025-03-01T12:37:00Z</dcterms:created>
  <dcterms:modified xsi:type="dcterms:W3CDTF">2025-03-01T12:37:00Z</dcterms:modified>
</cp:coreProperties>
</file>