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527E" w:rsidP="0068527E">
      <w:pPr>
        <w:pStyle w:val="Title"/>
      </w:pPr>
      <w:r>
        <w:fldChar w:fldCharType="begin"/>
      </w:r>
      <w:r>
        <w:instrText xml:space="preserve"> TITLE   \* MERGEFORMAT </w:instrText>
      </w:r>
      <w:r>
        <w:fldChar w:fldCharType="separate"/>
      </w:r>
      <w:r>
        <w:t>AURTTJ012 Remove, inspect and refit wheel hubs and associated brake components</w:t>
      </w:r>
      <w:r>
        <w:fldChar w:fldCharType="end"/>
      </w:r>
    </w:p>
    <w:p w:rsidR="0068527E" w:rsidP="0068527E">
      <w:pPr>
        <w:pStyle w:val="Version"/>
        <w:sectPr w:rsidSect="00916B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6BE7" w:rsidP="00916BE7">
      <w:pPr>
        <w:pStyle w:val="SuperHeading"/>
      </w:pPr>
      <w:r w:rsidRPr="00916BE7">
        <w:t>AURTTJ012 Remove, inspect and refit wheel hubs and associated brake components</w:t>
      </w:r>
    </w:p>
    <w:p w:rsidR="00000000" w:rsidRPr="00916BE7" w:rsidP="00916BE7">
      <w:pPr>
        <w:pStyle w:val="Heading1"/>
      </w:pPr>
      <w:bookmarkStart w:id="1" w:name="O_1016679"/>
      <w:bookmarkEnd w:id="1"/>
      <w:r w:rsidRPr="00916BE7">
        <w:t>Modification History</w:t>
      </w:r>
    </w:p>
    <w:tbl>
      <w:tblPr>
        <w:tblW w:w="0" w:type="auto"/>
        <w:tblLayout w:type="fixed"/>
        <w:tblCellMar>
          <w:left w:w="62" w:type="dxa"/>
          <w:right w:w="62" w:type="dxa"/>
        </w:tblCellMar>
        <w:tblLook w:val="0000"/>
      </w:tblPr>
      <w:tblGrid>
        <w:gridCol w:w="2070"/>
        <w:gridCol w:w="6210"/>
      </w:tblGrid>
      <w:tr w:rsidTr="0068527E">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BE7" w:rsidP="00916BE7">
            <w:pPr>
              <w:pStyle w:val="BodyText"/>
            </w:pPr>
            <w:r w:rsidRPr="00916BE7">
              <w:rPr>
                <w:rStyle w:val="SpecialBold"/>
              </w:rPr>
              <w:t>Release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BE7">
            <w:pPr>
              <w:pStyle w:val="BodyText"/>
              <w:rPr>
                <w:lang w:val="en-NZ"/>
              </w:rPr>
            </w:pPr>
            <w:r w:rsidRPr="00916BE7">
              <w:rPr>
                <w:rStyle w:val="SpecialBold"/>
              </w:rPr>
              <w:t>Comment</w:t>
            </w:r>
          </w:p>
        </w:tc>
      </w:tr>
      <w:tr w:rsidTr="0068527E">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BE7">
            <w:pPr>
              <w:pStyle w:val="BodyText"/>
              <w:rPr>
                <w:lang w:val="en-NZ"/>
              </w:rPr>
            </w:pPr>
            <w:r w:rsidRPr="00916BE7">
              <w:rPr>
                <w:rStyle w:val="SpecialBold"/>
              </w:rPr>
              <w:t>Release 1</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BE7" w:rsidP="00916BE7">
            <w:pPr>
              <w:pStyle w:val="BodyText"/>
            </w:pPr>
            <w:r w:rsidRPr="00916BE7">
              <w:t>New unit of competency.</w:t>
            </w:r>
          </w:p>
        </w:tc>
      </w:tr>
    </w:tbl>
    <w:p w:rsidR="00000000" w:rsidRPr="00916BE7" w:rsidP="00916BE7">
      <w:pPr>
        <w:pStyle w:val="BodyText"/>
      </w:pPr>
    </w:p>
    <w:p w:rsidR="00000000" w:rsidRPr="00916BE7" w:rsidP="00916BE7">
      <w:pPr>
        <w:pStyle w:val="AllowPageBreak"/>
      </w:pPr>
    </w:p>
    <w:p w:rsidR="00000000" w:rsidRPr="00916BE7" w:rsidP="00916BE7">
      <w:pPr>
        <w:pStyle w:val="Heading1"/>
      </w:pPr>
      <w:bookmarkStart w:id="2" w:name="O_1016686"/>
      <w:bookmarkEnd w:id="2"/>
      <w:r w:rsidRPr="00916BE7">
        <w:t>Application</w:t>
      </w:r>
    </w:p>
    <w:p w:rsidR="00000000" w:rsidRPr="00916BE7" w:rsidP="0068527E">
      <w:pPr>
        <w:pStyle w:val="BodyText"/>
      </w:pPr>
      <w:r w:rsidRPr="00916BE7">
        <w:t>This unit describes the skills a</w:t>
      </w:r>
      <w:r w:rsidRPr="00916BE7">
        <w:t xml:space="preserve">nd knowledge required to remove, inspect and refit wheel hubs and associated brake components during the rectification of faults in steering and suspension systems. It involves identifying and confirming work requirements, preparing for the task, removing </w:t>
      </w:r>
      <w:r w:rsidRPr="00916BE7">
        <w:t>and refitting the wheel hubs and associated brake components, and completing workplace processes and documentation.</w:t>
      </w:r>
    </w:p>
    <w:p w:rsidR="00000000" w:rsidRPr="00916BE7" w:rsidP="0068527E">
      <w:pPr>
        <w:pStyle w:val="BodyText"/>
      </w:pPr>
      <w:r w:rsidRPr="00916BE7">
        <w:t>This unit applies to those working within the automotive service and repair industry. The hubs and associated brake components include thos</w:t>
      </w:r>
      <w:r w:rsidRPr="00916BE7">
        <w:t>e of light vehicles, four wheel drive vehicles or light commercial vehicles. This unit does not involve servicing or repairing braking systems.</w:t>
      </w:r>
    </w:p>
    <w:p w:rsidR="0068527E" w:rsidP="0068527E">
      <w:pPr>
        <w:pStyle w:val="BodyText"/>
      </w:pPr>
      <w:r w:rsidRPr="00916BE7">
        <w:t>No licensing, legislative, regulatory or certification requirements apply to this unit at the time of publicati</w:t>
      </w:r>
      <w:r w:rsidRPr="00916BE7">
        <w:t>on.</w:t>
      </w:r>
    </w:p>
    <w:p w:rsidR="00000000" w:rsidRPr="00916BE7" w:rsidP="00916BE7">
      <w:pPr>
        <w:pStyle w:val="Heading1"/>
      </w:pPr>
      <w:bookmarkStart w:id="3" w:name="O_1016684"/>
      <w:bookmarkEnd w:id="3"/>
      <w:r w:rsidRPr="00916BE7">
        <w:t>Unit Sector</w:t>
      </w:r>
    </w:p>
    <w:p w:rsidR="00000000" w:rsidRPr="00916BE7" w:rsidP="0068527E">
      <w:pPr>
        <w:pStyle w:val="BodyText"/>
      </w:pPr>
      <w:r w:rsidRPr="00916BE7">
        <w:t>Technical – Wheels and Tyres</w:t>
      </w:r>
    </w:p>
    <w:p w:rsidR="00000000" w:rsidRPr="00916BE7" w:rsidP="00916BE7">
      <w:pPr>
        <w:pStyle w:val="Heading1"/>
      </w:pPr>
      <w:bookmarkStart w:id="4" w:name="O_1016683"/>
      <w:bookmarkEnd w:id="4"/>
      <w:r w:rsidRPr="00916BE7">
        <w:t>Elements and Performance Criteria</w:t>
      </w:r>
    </w:p>
    <w:tbl>
      <w:tblPr>
        <w:tblW w:w="9639" w:type="dxa"/>
        <w:tblLayout w:type="fixed"/>
        <w:tblCellMar>
          <w:left w:w="62" w:type="dxa"/>
          <w:right w:w="62" w:type="dxa"/>
        </w:tblCellMar>
        <w:tblLook w:val="0000"/>
      </w:tblPr>
      <w:tblGrid>
        <w:gridCol w:w="2791"/>
        <w:gridCol w:w="6848"/>
      </w:tblGrid>
      <w:tr w:rsidTr="00916BE7">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BE7" w:rsidP="00916BE7">
            <w:pPr>
              <w:pStyle w:val="BodyText"/>
            </w:pPr>
            <w:r w:rsidRPr="00916BE7">
              <w:t>Elements</w:t>
            </w:r>
          </w:p>
          <w:p w:rsidR="00000000" w:rsidP="00916BE7">
            <w:pPr>
              <w:pStyle w:val="BodyText"/>
              <w:rPr>
                <w:lang w:val="en-NZ"/>
              </w:rPr>
            </w:pPr>
            <w:r w:rsidRPr="00916BE7">
              <w:t>Elements describe the essential outcomes.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BE7" w:rsidP="00916BE7">
            <w:pPr>
              <w:pStyle w:val="BodyText"/>
            </w:pPr>
            <w:r w:rsidRPr="00916BE7">
              <w:t>Performance Criteria</w:t>
            </w:r>
          </w:p>
          <w:p w:rsidR="00000000" w:rsidP="00916BE7">
            <w:pPr>
              <w:pStyle w:val="BodyText"/>
              <w:rPr>
                <w:lang w:val="en-NZ"/>
              </w:rPr>
            </w:pPr>
            <w:r w:rsidRPr="00916BE7">
              <w:t xml:space="preserve">Performance criteria describe the performance needed to demonstrate achievement of the element. </w:t>
            </w:r>
          </w:p>
        </w:tc>
      </w:tr>
      <w:tr w:rsidTr="00916BE7">
        <w:tblPrEx>
          <w:tblW w:w="9639" w:type="dxa"/>
          <w:tblLayout w:type="fixed"/>
          <w:tblCellMar>
            <w:left w:w="62" w:type="dxa"/>
            <w:right w:w="62" w:type="dxa"/>
          </w:tblCellMar>
          <w:tblLook w:val="0000"/>
        </w:tblPrEx>
        <w:trPr>
          <w:trHeight w:val="20"/>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BE7">
            <w:pPr>
              <w:pStyle w:val="List"/>
              <w:rPr>
                <w:lang w:val="en-NZ"/>
              </w:rPr>
            </w:pPr>
            <w:r w:rsidRPr="00916BE7">
              <w:t>1.</w:t>
            </w:r>
            <w:r w:rsidRPr="00916BE7">
              <w:tab/>
              <w:t>Prepare to remove and refit wheel hubs and associated brake components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BE7" w:rsidP="00916BE7">
            <w:pPr>
              <w:pStyle w:val="List"/>
            </w:pPr>
            <w:r w:rsidRPr="00916BE7">
              <w:t>1.1 Identify job requirements from workplace instructions</w:t>
            </w:r>
          </w:p>
          <w:p w:rsidR="00000000" w:rsidRPr="00916BE7" w:rsidP="00916BE7">
            <w:pPr>
              <w:pStyle w:val="List"/>
            </w:pPr>
            <w:r w:rsidRPr="00916BE7">
              <w:t>1.2</w:t>
            </w:r>
            <w:r w:rsidRPr="00916BE7">
              <w:tab/>
              <w:t>Obtain and interpret w</w:t>
            </w:r>
            <w:r w:rsidRPr="00916BE7">
              <w:t xml:space="preserve">heel hub and braking component removal, refitting and adjustment information </w:t>
            </w:r>
          </w:p>
          <w:p w:rsidR="00000000" w:rsidRPr="00916BE7" w:rsidP="00916BE7">
            <w:pPr>
              <w:pStyle w:val="List"/>
            </w:pPr>
            <w:r w:rsidRPr="00916BE7">
              <w:t>1.3</w:t>
            </w:r>
            <w:r w:rsidRPr="00916BE7">
              <w:tab/>
              <w:t>Identify hazards and environmental issues, assess potential risks and implement control measures in line with workplace policies</w:t>
            </w:r>
          </w:p>
          <w:p w:rsidR="00000000" w:rsidP="00916BE7">
            <w:pPr>
              <w:pStyle w:val="List"/>
              <w:rPr>
                <w:lang w:val="en-NZ"/>
              </w:rPr>
            </w:pPr>
            <w:r w:rsidRPr="00916BE7">
              <w:t>1.4</w:t>
            </w:r>
            <w:r w:rsidRPr="00916BE7">
              <w:tab/>
              <w:t>Identify tools, equipment and materials r</w:t>
            </w:r>
            <w:r w:rsidRPr="00916BE7">
              <w:t>equired for the job and examine for serviceability</w:t>
            </w:r>
          </w:p>
        </w:tc>
      </w:tr>
      <w:tr w:rsidTr="00916BE7">
        <w:tblPrEx>
          <w:tblW w:w="9639" w:type="dxa"/>
          <w:tblLayout w:type="fixed"/>
          <w:tblCellMar>
            <w:left w:w="62" w:type="dxa"/>
            <w:right w:w="62" w:type="dxa"/>
          </w:tblCellMar>
          <w:tblLook w:val="0000"/>
        </w:tblPrEx>
        <w:trPr>
          <w:trHeight w:val="20"/>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BE7">
            <w:pPr>
              <w:pStyle w:val="List"/>
              <w:rPr>
                <w:lang w:val="en-NZ"/>
              </w:rPr>
            </w:pPr>
            <w:r w:rsidRPr="00916BE7">
              <w:t>2.</w:t>
            </w:r>
            <w:r w:rsidRPr="00916BE7">
              <w:tab/>
              <w:t>Remove and inspect wheel hubs and associated brake components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BE7" w:rsidP="00916BE7">
            <w:pPr>
              <w:pStyle w:val="List"/>
            </w:pPr>
            <w:r w:rsidRPr="00916BE7">
              <w:t>2.1</w:t>
            </w:r>
            <w:r w:rsidRPr="00916BE7">
              <w:tab/>
              <w:t>Identify components to be removed and remove according to manufacturer specifications, workplace procedures, workplace health and safet</w:t>
            </w:r>
            <w:r w:rsidRPr="00916BE7">
              <w:t>y and environmental requirements, and without causing damage to components or systems</w:t>
            </w:r>
          </w:p>
          <w:p w:rsidR="00000000" w:rsidRPr="00916BE7" w:rsidP="00916BE7">
            <w:pPr>
              <w:pStyle w:val="List"/>
            </w:pPr>
            <w:r w:rsidRPr="00916BE7">
              <w:t>2.2</w:t>
            </w:r>
            <w:r w:rsidRPr="00916BE7">
              <w:tab/>
              <w:t>Inspect components according to manufacturer specifications and workplace procedures</w:t>
            </w:r>
          </w:p>
          <w:p w:rsidR="00000000" w:rsidP="00916BE7">
            <w:pPr>
              <w:pStyle w:val="List"/>
              <w:rPr>
                <w:lang w:val="en-NZ"/>
              </w:rPr>
            </w:pPr>
            <w:r w:rsidRPr="00916BE7">
              <w:t>2.3 Report inspection findings and make recommendations for necessary repairs or replacements and adjustments according to workplace procedures</w:t>
            </w:r>
          </w:p>
        </w:tc>
      </w:tr>
      <w:tr w:rsidTr="00916BE7">
        <w:tblPrEx>
          <w:tblW w:w="9639" w:type="dxa"/>
          <w:tblLayout w:type="fixed"/>
          <w:tblCellMar>
            <w:left w:w="62" w:type="dxa"/>
            <w:right w:w="62" w:type="dxa"/>
          </w:tblCellMar>
          <w:tblLook w:val="0000"/>
        </w:tblPrEx>
        <w:trPr>
          <w:trHeight w:val="20"/>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BE7">
            <w:pPr>
              <w:pStyle w:val="List"/>
              <w:rPr>
                <w:lang w:val="en-NZ"/>
              </w:rPr>
            </w:pPr>
            <w:r w:rsidRPr="00916BE7">
              <w:t>3.</w:t>
            </w:r>
            <w:r w:rsidRPr="00916BE7">
              <w:tab/>
              <w:t>Refit and adjust wheel hubs and associated brake components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BE7" w:rsidP="00916BE7">
            <w:pPr>
              <w:pStyle w:val="List"/>
            </w:pPr>
            <w:r w:rsidRPr="00916BE7">
              <w:t>3.1</w:t>
            </w:r>
            <w:r w:rsidRPr="00916BE7">
              <w:tab/>
              <w:t>Obtain and interpret refitting information i</w:t>
            </w:r>
            <w:r w:rsidRPr="00916BE7">
              <w:t xml:space="preserve">n order to identify refitting options required for the job </w:t>
            </w:r>
          </w:p>
          <w:p w:rsidR="00000000" w:rsidRPr="00916BE7" w:rsidP="00916BE7">
            <w:pPr>
              <w:pStyle w:val="List"/>
            </w:pPr>
            <w:r w:rsidRPr="00916BE7">
              <w:t>3.2</w:t>
            </w:r>
            <w:r w:rsidRPr="00916BE7">
              <w:tab/>
              <w:t>Fit and adjust wheel hubs and associated brake components according to manufacturer specifications, workplace procedures, workplace health and safety and environmental requirements</w:t>
            </w:r>
          </w:p>
          <w:p w:rsidR="00000000" w:rsidP="00916BE7">
            <w:pPr>
              <w:pStyle w:val="List"/>
              <w:rPr>
                <w:lang w:val="en-NZ"/>
              </w:rPr>
            </w:pPr>
            <w:r w:rsidRPr="00916BE7">
              <w:t>3.3</w:t>
            </w:r>
            <w:r w:rsidRPr="00916BE7">
              <w:tab/>
              <w:t>Tighten</w:t>
            </w:r>
            <w:r w:rsidRPr="00916BE7">
              <w:t xml:space="preserve"> wheel hub adjustment and wheel nuts according to manufacturer specifications and workplace procedures</w:t>
            </w:r>
          </w:p>
        </w:tc>
      </w:tr>
      <w:tr w:rsidTr="00916BE7">
        <w:tblPrEx>
          <w:tblW w:w="9639" w:type="dxa"/>
          <w:tblLayout w:type="fixed"/>
          <w:tblCellMar>
            <w:left w:w="62" w:type="dxa"/>
            <w:right w:w="62" w:type="dxa"/>
          </w:tblCellMar>
          <w:tblLook w:val="0000"/>
        </w:tblPrEx>
        <w:trPr>
          <w:trHeight w:val="20"/>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BE7">
            <w:pPr>
              <w:pStyle w:val="List"/>
              <w:rPr>
                <w:lang w:val="en-NZ"/>
              </w:rPr>
            </w:pPr>
            <w:r w:rsidRPr="00916BE7">
              <w:t>4.</w:t>
            </w:r>
            <w:r w:rsidRPr="00916BE7">
              <w:tab/>
              <w:t>Complete work processes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BE7" w:rsidP="00916BE7">
            <w:pPr>
              <w:pStyle w:val="List"/>
            </w:pPr>
            <w:r w:rsidRPr="00916BE7">
              <w:t>4.1</w:t>
            </w:r>
            <w:r w:rsidRPr="00916BE7">
              <w:tab/>
              <w:t>Carry out final inspection to ensure correct assembly and operation, and  ensure work meets workplace expectations and ve</w:t>
            </w:r>
            <w:r w:rsidRPr="00916BE7">
              <w:t>hicle is ready for use</w:t>
            </w:r>
          </w:p>
          <w:p w:rsidR="00000000" w:rsidRPr="00916BE7" w:rsidP="00916BE7">
            <w:pPr>
              <w:pStyle w:val="List"/>
            </w:pPr>
            <w:r w:rsidRPr="00916BE7">
              <w:t>4.2</w:t>
            </w:r>
            <w:r w:rsidRPr="00916BE7">
              <w:tab/>
              <w:t>Clean work area and dispose of or recycle materials according to workplace procedures</w:t>
            </w:r>
          </w:p>
          <w:p w:rsidR="00000000" w:rsidRPr="00916BE7" w:rsidP="00916BE7">
            <w:pPr>
              <w:pStyle w:val="List"/>
            </w:pPr>
            <w:r w:rsidRPr="00916BE7">
              <w:t>4.3</w:t>
            </w:r>
            <w:r w:rsidRPr="00916BE7">
              <w:tab/>
              <w:t>Examine tools and equipment and store according to workplace procedures</w:t>
            </w:r>
          </w:p>
          <w:p w:rsidR="00000000" w:rsidRPr="00916BE7" w:rsidP="00916BE7">
            <w:pPr>
              <w:pStyle w:val="List"/>
            </w:pPr>
            <w:r w:rsidRPr="00916BE7">
              <w:t>4.4</w:t>
            </w:r>
            <w:r w:rsidRPr="00916BE7">
              <w:tab/>
              <w:t>Complete workplace documentation according to workplace procedu</w:t>
            </w:r>
            <w:r w:rsidRPr="00916BE7">
              <w:t>res</w:t>
            </w:r>
          </w:p>
        </w:tc>
      </w:tr>
    </w:tbl>
    <w:p w:rsidR="00000000" w:rsidRPr="00916BE7" w:rsidP="00916BE7">
      <w:pPr>
        <w:pStyle w:val="List"/>
      </w:pPr>
    </w:p>
    <w:p w:rsidR="00000000" w:rsidRPr="00916BE7" w:rsidP="00916BE7">
      <w:pPr>
        <w:pStyle w:val="AllowPageBreak"/>
      </w:pPr>
    </w:p>
    <w:p w:rsidR="00000000" w:rsidRPr="00916BE7" w:rsidP="00916BE7">
      <w:pPr>
        <w:pStyle w:val="Heading1"/>
      </w:pPr>
      <w:bookmarkStart w:id="5" w:name="O_1016682"/>
      <w:bookmarkEnd w:id="5"/>
      <w:r w:rsidRPr="00916BE7">
        <w:t>Foundation Skills</w:t>
      </w:r>
    </w:p>
    <w:p w:rsidR="00000000" w:rsidRPr="00916BE7" w:rsidP="0068527E">
      <w:pPr>
        <w:pStyle w:val="BodyText"/>
      </w:pPr>
      <w:r w:rsidRPr="00916BE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791"/>
        <w:gridCol w:w="6848"/>
      </w:tblGrid>
      <w:tr w:rsidTr="00916BE7">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BE7">
            <w:pPr>
              <w:pStyle w:val="BodyText"/>
              <w:rPr>
                <w:lang w:val="en-NZ"/>
              </w:rPr>
            </w:pPr>
            <w:r w:rsidRPr="00916BE7">
              <w:t>Skills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BE7">
            <w:pPr>
              <w:pStyle w:val="BodyText"/>
              <w:rPr>
                <w:lang w:val="en-NZ"/>
              </w:rPr>
            </w:pPr>
            <w:r w:rsidRPr="00916BE7">
              <w:t>Description</w:t>
            </w:r>
          </w:p>
        </w:tc>
      </w:tr>
      <w:tr w:rsidTr="00916BE7">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BE7">
            <w:pPr>
              <w:pStyle w:val="BodyText"/>
              <w:rPr>
                <w:lang w:val="en-NZ"/>
              </w:rPr>
            </w:pPr>
            <w:r w:rsidRPr="00916BE7">
              <w:t>Learning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BE7">
            <w:pPr>
              <w:pStyle w:val="ListBullet"/>
              <w:rPr>
                <w:lang w:val="en-NZ"/>
              </w:rPr>
            </w:pPr>
            <w:r w:rsidRPr="00916BE7">
              <w:t>locate relevant sources of wheel hub and braking components information efficiently</w:t>
            </w:r>
          </w:p>
        </w:tc>
      </w:tr>
      <w:tr w:rsidTr="00916BE7">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BE7">
            <w:pPr>
              <w:pStyle w:val="BodyText"/>
              <w:rPr>
                <w:lang w:val="en-NZ"/>
              </w:rPr>
            </w:pPr>
            <w:r w:rsidRPr="00916BE7">
              <w:t>Reading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BE7">
            <w:pPr>
              <w:pStyle w:val="ListBullet"/>
              <w:rPr>
                <w:lang w:val="en-NZ"/>
              </w:rPr>
            </w:pPr>
            <w:r w:rsidRPr="00916BE7">
              <w:t xml:space="preserve">read and interpret information from manufacturer specifications, workplace procedures and documentation when seeking removal, refitting and adjustment </w:t>
            </w:r>
            <w:r w:rsidRPr="00916BE7">
              <w:t>procedures and specifications</w:t>
            </w:r>
          </w:p>
        </w:tc>
      </w:tr>
      <w:tr w:rsidTr="00916BE7">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BE7">
            <w:pPr>
              <w:pStyle w:val="BodyText"/>
              <w:rPr>
                <w:lang w:val="en-NZ"/>
              </w:rPr>
            </w:pPr>
            <w:r w:rsidRPr="00916BE7">
              <w:t>Writing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BE7">
            <w:pPr>
              <w:pStyle w:val="ListBullet"/>
              <w:rPr>
                <w:lang w:val="en-NZ"/>
              </w:rPr>
            </w:pPr>
            <w:r w:rsidRPr="00916BE7">
              <w:t xml:space="preserve">legibly and accurately fill out workplace documentation when reporting inspection findings, making repair recommendations, </w:t>
            </w:r>
            <w:r w:rsidRPr="00916BE7">
              <w:t>and recording parts and material used</w:t>
            </w:r>
          </w:p>
        </w:tc>
      </w:tr>
      <w:tr w:rsidTr="00916BE7">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BE7">
            <w:pPr>
              <w:pStyle w:val="BodyText"/>
              <w:rPr>
                <w:lang w:val="en-NZ"/>
              </w:rPr>
            </w:pPr>
            <w:r w:rsidRPr="00916BE7">
              <w:t>Oral communication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BE7" w:rsidP="00916BE7">
            <w:pPr>
              <w:pStyle w:val="ListBullet"/>
            </w:pPr>
            <w:r w:rsidRPr="00916BE7">
              <w:t>clarify instr</w:t>
            </w:r>
            <w:r w:rsidRPr="00916BE7">
              <w:t>uctions</w:t>
            </w:r>
          </w:p>
          <w:p w:rsidR="00000000" w:rsidP="00916BE7">
            <w:pPr>
              <w:pStyle w:val="ListBullet"/>
              <w:rPr>
                <w:lang w:val="en-NZ"/>
              </w:rPr>
            </w:pPr>
            <w:r w:rsidRPr="00916BE7">
              <w:t>make repair recommendations</w:t>
            </w:r>
          </w:p>
        </w:tc>
      </w:tr>
      <w:tr w:rsidTr="00916BE7">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BE7">
            <w:pPr>
              <w:pStyle w:val="BodyText"/>
              <w:rPr>
                <w:lang w:val="en-NZ"/>
              </w:rPr>
            </w:pPr>
            <w:r w:rsidRPr="00916BE7">
              <w:t>Numeracy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BE7" w:rsidP="00916BE7">
            <w:pPr>
              <w:pStyle w:val="ListBullet"/>
            </w:pPr>
            <w:r w:rsidRPr="00916BE7">
              <w:t>interpret precision measuring tool scales</w:t>
            </w:r>
          </w:p>
          <w:p w:rsidR="00000000" w:rsidP="00916BE7">
            <w:pPr>
              <w:pStyle w:val="ListBullet"/>
              <w:rPr>
                <w:lang w:val="en-NZ"/>
              </w:rPr>
            </w:pPr>
            <w:r w:rsidRPr="00916BE7">
              <w:t>understand numerical divisions in metric and imperial units of measurement for tensioning fasteners</w:t>
            </w:r>
          </w:p>
        </w:tc>
      </w:tr>
      <w:tr w:rsidTr="00916BE7">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BE7">
            <w:pPr>
              <w:pStyle w:val="BodyText"/>
              <w:rPr>
                <w:lang w:val="en-NZ"/>
              </w:rPr>
            </w:pPr>
            <w:r w:rsidRPr="00916BE7">
              <w:t>Technology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BE7" w:rsidP="00916BE7">
            <w:pPr>
              <w:pStyle w:val="ListBullet"/>
            </w:pPr>
            <w:r w:rsidRPr="00916BE7">
              <w:t>use precision measuring equipment</w:t>
            </w:r>
          </w:p>
          <w:p w:rsidR="00000000" w:rsidRPr="00916BE7" w:rsidP="00916BE7">
            <w:pPr>
              <w:pStyle w:val="ListBullet"/>
            </w:pPr>
            <w:r w:rsidRPr="00916BE7">
              <w:t>operate fastener tensioning tools</w:t>
            </w:r>
          </w:p>
        </w:tc>
      </w:tr>
    </w:tbl>
    <w:p w:rsidR="00000000" w:rsidRPr="00916BE7" w:rsidP="00916BE7">
      <w:pPr>
        <w:pStyle w:val="BodyText"/>
      </w:pPr>
    </w:p>
    <w:p w:rsidR="00000000" w:rsidRPr="00916BE7" w:rsidP="00916BE7">
      <w:pPr>
        <w:pStyle w:val="AllowPageBreak"/>
      </w:pPr>
    </w:p>
    <w:p w:rsidR="00000000" w:rsidRPr="00916BE7" w:rsidP="00916BE7">
      <w:pPr>
        <w:pStyle w:val="Heading1"/>
      </w:pPr>
      <w:bookmarkStart w:id="6" w:name="O_1016680"/>
      <w:bookmarkEnd w:id="6"/>
      <w:r w:rsidRPr="00916BE7">
        <w:t>Unit Mapping Information</w:t>
      </w:r>
    </w:p>
    <w:tbl>
      <w:tblPr>
        <w:tblW w:w="0" w:type="auto"/>
        <w:tblLayout w:type="fixed"/>
        <w:tblCellMar>
          <w:left w:w="62" w:type="dxa"/>
          <w:right w:w="62" w:type="dxa"/>
        </w:tblCellMar>
        <w:tblLook w:val="0000"/>
      </w:tblPr>
      <w:tblGrid>
        <w:gridCol w:w="2039"/>
        <w:gridCol w:w="2477"/>
        <w:gridCol w:w="2073"/>
        <w:gridCol w:w="2342"/>
      </w:tblGrid>
      <w:tr w:rsidTr="00916BE7">
        <w:tblPrEx>
          <w:tblW w:w="0" w:type="auto"/>
          <w:tblLayout w:type="fixed"/>
          <w:tblCellMar>
            <w:left w:w="62" w:type="dxa"/>
            <w:right w:w="62" w:type="dxa"/>
          </w:tblCellMar>
          <w:tblLook w:val="0000"/>
        </w:tblPrEx>
        <w:trPr>
          <w:trHeight w:val="1100"/>
        </w:trPr>
        <w:tc>
          <w:tcPr>
            <w:tcW w:w="203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916BE7">
            <w:pPr>
              <w:pStyle w:val="BodyText"/>
              <w:rPr>
                <w:lang w:val="en-NZ"/>
              </w:rPr>
            </w:pPr>
            <w:r w:rsidRPr="00916BE7">
              <w:t>Code and title current version</w:t>
            </w:r>
          </w:p>
        </w:tc>
        <w:tc>
          <w:tcPr>
            <w:tcW w:w="247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16BE7">
            <w:pPr>
              <w:pStyle w:val="BodyText"/>
              <w:rPr>
                <w:lang w:val="en-NZ"/>
              </w:rPr>
            </w:pPr>
            <w:r w:rsidRPr="00916BE7">
              <w:t>Code and title previous version</w:t>
            </w:r>
          </w:p>
        </w:tc>
        <w:tc>
          <w:tcPr>
            <w:tcW w:w="20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16BE7">
            <w:pPr>
              <w:pStyle w:val="BodyText"/>
              <w:rPr>
                <w:lang w:val="en-NZ"/>
              </w:rPr>
            </w:pPr>
            <w:r w:rsidRPr="00916BE7">
              <w:t>Comments</w:t>
            </w:r>
          </w:p>
        </w:tc>
        <w:tc>
          <w:tcPr>
            <w:tcW w:w="234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16BE7">
            <w:pPr>
              <w:pStyle w:val="BodyText"/>
              <w:rPr>
                <w:lang w:val="en-NZ"/>
              </w:rPr>
            </w:pPr>
            <w:r w:rsidRPr="00916BE7">
              <w:t>Equivalence status</w:t>
            </w:r>
          </w:p>
        </w:tc>
      </w:tr>
      <w:tr w:rsidTr="00916BE7">
        <w:tblPrEx>
          <w:tblW w:w="0" w:type="auto"/>
          <w:tblLayout w:type="fixed"/>
          <w:tblCellMar>
            <w:left w:w="62" w:type="dxa"/>
            <w:right w:w="62" w:type="dxa"/>
          </w:tblCellMar>
          <w:tblLook w:val="0000"/>
        </w:tblPrEx>
        <w:trPr>
          <w:trHeight w:val="1340"/>
        </w:trPr>
        <w:tc>
          <w:tcPr>
            <w:tcW w:w="203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16BE7">
            <w:pPr>
              <w:pStyle w:val="BodyText"/>
              <w:rPr>
                <w:lang w:val="en-NZ"/>
              </w:rPr>
            </w:pPr>
            <w:r w:rsidRPr="00916BE7">
              <w:t>AURTTJ012 Remove, inspect and refit wheel hubs and associated brake components (Release 1)</w:t>
            </w:r>
          </w:p>
        </w:tc>
        <w:tc>
          <w:tcPr>
            <w:tcW w:w="2477" w:type="dxa"/>
            <w:tcBorders>
              <w:top w:val="nil"/>
              <w:left w:val="nil"/>
              <w:bottom w:val="single" w:sz="8" w:space="0" w:color="auto"/>
              <w:right w:val="single" w:sz="8" w:space="0" w:color="auto"/>
            </w:tcBorders>
            <w:tcMar>
              <w:top w:w="0" w:type="dxa"/>
              <w:left w:w="62" w:type="dxa"/>
              <w:bottom w:w="0" w:type="dxa"/>
              <w:right w:w="62" w:type="dxa"/>
            </w:tcMar>
          </w:tcPr>
          <w:p w:rsidR="00000000" w:rsidP="00916BE7">
            <w:pPr>
              <w:pStyle w:val="BodyText"/>
              <w:rPr>
                <w:lang w:val="en-NZ"/>
              </w:rPr>
            </w:pPr>
            <w:r w:rsidRPr="00916BE7">
              <w:t>AURTTJ002 Remove, inspect and refit wheel hubs and associated brake components (Release 1)</w:t>
            </w:r>
          </w:p>
        </w:tc>
        <w:tc>
          <w:tcPr>
            <w:tcW w:w="2073" w:type="dxa"/>
            <w:tcBorders>
              <w:top w:val="nil"/>
              <w:left w:val="nil"/>
              <w:bottom w:val="single" w:sz="8" w:space="0" w:color="auto"/>
              <w:right w:val="single" w:sz="8" w:space="0" w:color="auto"/>
            </w:tcBorders>
            <w:tcMar>
              <w:top w:w="0" w:type="dxa"/>
              <w:left w:w="62" w:type="dxa"/>
              <w:bottom w:w="0" w:type="dxa"/>
              <w:right w:w="62" w:type="dxa"/>
            </w:tcMar>
          </w:tcPr>
          <w:p w:rsidR="00000000" w:rsidRPr="00916BE7" w:rsidP="00916BE7">
            <w:pPr>
              <w:pStyle w:val="BodyText"/>
            </w:pPr>
            <w:r w:rsidRPr="00916BE7">
              <w:t>Wording changes to ensure compliance with Standards for Training Packages.</w:t>
            </w:r>
            <w:r w:rsidRPr="00916BE7">
              <w:t xml:space="preserve"> </w:t>
            </w:r>
          </w:p>
          <w:p w:rsidR="00000000" w:rsidRPr="00916BE7" w:rsidP="00916BE7">
            <w:pPr>
              <w:pStyle w:val="BodyText"/>
            </w:pPr>
            <w:r w:rsidRPr="00916BE7">
              <w:t>Removal of reference to OHS requirements. Removal of range of conditions.</w:t>
            </w:r>
          </w:p>
          <w:p w:rsidR="00000000" w:rsidRPr="00916BE7" w:rsidP="00916BE7">
            <w:pPr>
              <w:pStyle w:val="BodyText"/>
            </w:pPr>
            <w:r w:rsidRPr="00916BE7">
              <w:t>Changed from ‘repair’ to ‘refit’ in performance criteria.</w:t>
            </w:r>
          </w:p>
          <w:p w:rsidR="00000000" w:rsidRPr="00916BE7" w:rsidP="00916BE7">
            <w:pPr>
              <w:pStyle w:val="BodyText"/>
            </w:pPr>
            <w:r w:rsidRPr="00916BE7">
              <w:t xml:space="preserve">Addition of oral communication skills. </w:t>
            </w:r>
          </w:p>
          <w:p w:rsidR="00000000" w:rsidP="00916BE7">
            <w:pPr>
              <w:pStyle w:val="BodyText"/>
              <w:rPr>
                <w:lang w:val="en-NZ"/>
              </w:rPr>
            </w:pPr>
            <w:r w:rsidRPr="00916BE7">
              <w:t xml:space="preserve">Addition of assessor requirements. </w:t>
            </w:r>
          </w:p>
        </w:tc>
        <w:tc>
          <w:tcPr>
            <w:tcW w:w="2342" w:type="dxa"/>
            <w:tcBorders>
              <w:top w:val="nil"/>
              <w:left w:val="nil"/>
              <w:bottom w:val="single" w:sz="8" w:space="0" w:color="auto"/>
              <w:right w:val="single" w:sz="8" w:space="0" w:color="auto"/>
            </w:tcBorders>
            <w:tcMar>
              <w:top w:w="0" w:type="dxa"/>
              <w:left w:w="62" w:type="dxa"/>
              <w:bottom w:w="0" w:type="dxa"/>
              <w:right w:w="62" w:type="dxa"/>
            </w:tcMar>
          </w:tcPr>
          <w:p w:rsidR="00000000" w:rsidRPr="00916BE7" w:rsidP="00916BE7">
            <w:pPr>
              <w:pStyle w:val="BodyText"/>
            </w:pPr>
            <w:r w:rsidRPr="00916BE7">
              <w:t>Equivalent</w:t>
            </w:r>
          </w:p>
        </w:tc>
      </w:tr>
    </w:tbl>
    <w:p w:rsidR="00000000" w:rsidRPr="00916BE7" w:rsidP="00916BE7">
      <w:pPr>
        <w:pStyle w:val="BodyText"/>
      </w:pPr>
    </w:p>
    <w:p w:rsidR="00000000" w:rsidRPr="00916BE7" w:rsidP="00916BE7">
      <w:pPr>
        <w:pStyle w:val="AllowPageBreak"/>
      </w:pPr>
    </w:p>
    <w:p w:rsidR="00000000" w:rsidRPr="00916BE7" w:rsidP="00916BE7">
      <w:pPr>
        <w:pStyle w:val="Heading1"/>
      </w:pPr>
      <w:bookmarkStart w:id="7" w:name="O_1016673"/>
      <w:bookmarkEnd w:id="7"/>
      <w:r w:rsidRPr="00916BE7">
        <w:t>Links</w:t>
      </w:r>
    </w:p>
    <w:p w:rsidR="00000000" w:rsidRPr="00916BE7" w:rsidP="0068527E">
      <w:pPr>
        <w:pStyle w:val="BodyText"/>
      </w:pPr>
      <w:r w:rsidRPr="00916BE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E2C07">
        <w:rPr>
          <w:rStyle w:val="Hyperlink"/>
        </w:rPr>
        <w:t>https://vetnet.gov.au/Pages/TrainingDocs.aspx?q=b4278d82-d487-4070-a8c4-78045ec695b1</w:t>
      </w:r>
      <w:r>
        <w:fldChar w:fldCharType="end"/>
      </w:r>
    </w:p>
    <w:p w:rsidR="00000000" w:rsidRPr="00916BE7" w:rsidP="0068527E">
      <w:pPr>
        <w:pStyle w:val="BodyText"/>
        <w:sectPr w:rsidSect="00916BE7">
          <w:headerReference w:type="default" r:id="rId10"/>
          <w:footerReference w:type="default" r:id="rId11"/>
          <w:pgSz w:w="11908" w:h="16833"/>
          <w:pgMar w:top="1702" w:right="1418" w:bottom="1702" w:left="1418" w:header="992" w:footer="992" w:gutter="0"/>
          <w:cols w:space="720"/>
          <w:noEndnote/>
          <w:docGrid w:linePitch="299"/>
        </w:sectPr>
      </w:pPr>
    </w:p>
    <w:p w:rsidR="00000000" w:rsidRPr="00916BE7" w:rsidP="00916BE7">
      <w:pPr>
        <w:pStyle w:val="SuperHeading"/>
      </w:pPr>
      <w:r w:rsidRPr="00916BE7">
        <w:t>Assessment Requirements for AURTTJ012 Remove, inspect and refit</w:t>
      </w:r>
      <w:r w:rsidRPr="00916BE7">
        <w:t xml:space="preserve"> wheel hubs and associated brake components</w:t>
      </w:r>
    </w:p>
    <w:p w:rsidR="00000000" w:rsidRPr="00916BE7" w:rsidP="00916BE7">
      <w:pPr>
        <w:pStyle w:val="Heading1"/>
      </w:pPr>
      <w:bookmarkStart w:id="8" w:name="O_1016675"/>
      <w:bookmarkEnd w:id="8"/>
      <w:r w:rsidRPr="00916BE7">
        <w:t>Modification History</w:t>
      </w:r>
    </w:p>
    <w:tbl>
      <w:tblPr>
        <w:tblW w:w="0" w:type="auto"/>
        <w:tblLayout w:type="fixed"/>
        <w:tblCellMar>
          <w:left w:w="62" w:type="dxa"/>
          <w:right w:w="62" w:type="dxa"/>
        </w:tblCellMar>
        <w:tblLook w:val="0000"/>
      </w:tblPr>
      <w:tblGrid>
        <w:gridCol w:w="2070"/>
        <w:gridCol w:w="6210"/>
      </w:tblGrid>
      <w:tr w:rsidTr="0068527E">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BE7" w:rsidP="00916BE7">
            <w:pPr>
              <w:pStyle w:val="BodyText"/>
            </w:pPr>
            <w:r w:rsidRPr="00916BE7">
              <w:rPr>
                <w:rStyle w:val="SpecialBold"/>
              </w:rPr>
              <w:t>Release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BE7">
            <w:pPr>
              <w:pStyle w:val="BodyText"/>
              <w:rPr>
                <w:lang w:val="en-NZ"/>
              </w:rPr>
            </w:pPr>
            <w:r w:rsidRPr="00916BE7">
              <w:rPr>
                <w:rStyle w:val="SpecialBold"/>
              </w:rPr>
              <w:t>Comment</w:t>
            </w:r>
          </w:p>
        </w:tc>
      </w:tr>
      <w:tr w:rsidTr="0068527E">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BE7">
            <w:pPr>
              <w:pStyle w:val="BodyText"/>
              <w:rPr>
                <w:lang w:val="en-NZ"/>
              </w:rPr>
            </w:pPr>
            <w:r w:rsidRPr="00916BE7">
              <w:rPr>
                <w:rStyle w:val="SpecialBold"/>
              </w:rPr>
              <w:t>Release 1</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BE7" w:rsidP="00916BE7">
            <w:pPr>
              <w:pStyle w:val="BodyText"/>
            </w:pPr>
            <w:r w:rsidRPr="00916BE7">
              <w:t>New unit of competency.</w:t>
            </w:r>
          </w:p>
        </w:tc>
      </w:tr>
    </w:tbl>
    <w:p w:rsidR="00000000" w:rsidRPr="00916BE7" w:rsidP="00916BE7">
      <w:pPr>
        <w:pStyle w:val="BodyText"/>
      </w:pPr>
    </w:p>
    <w:p w:rsidR="00000000" w:rsidRPr="00916BE7" w:rsidP="00916BE7">
      <w:pPr>
        <w:pStyle w:val="AllowPageBreak"/>
      </w:pPr>
    </w:p>
    <w:p w:rsidR="00000000" w:rsidRPr="00916BE7" w:rsidP="00916BE7">
      <w:pPr>
        <w:pStyle w:val="Heading1"/>
      </w:pPr>
      <w:bookmarkStart w:id="9" w:name="O_1016678"/>
      <w:bookmarkEnd w:id="9"/>
      <w:r w:rsidRPr="00916BE7">
        <w:t>Performance Evidence</w:t>
      </w:r>
    </w:p>
    <w:p w:rsidR="00000000" w:rsidRPr="00916BE7" w:rsidP="0068527E">
      <w:pPr>
        <w:pStyle w:val="BodyText"/>
      </w:pPr>
      <w:r w:rsidRPr="00916BE7">
        <w:t xml:space="preserve">The candidate must demonstrate the following according to the standards defined in the elements, performance criteria and foundation skills of this unit. </w:t>
      </w:r>
    </w:p>
    <w:p w:rsidR="00000000" w:rsidRPr="00916BE7" w:rsidP="0068527E">
      <w:pPr>
        <w:pStyle w:val="BodyText"/>
      </w:pPr>
      <w:r w:rsidRPr="00916BE7">
        <w:t>The candidate must demonstrate removing, inspecting, refitting and adjusting the following wheel hubs</w:t>
      </w:r>
      <w:r w:rsidRPr="00916BE7">
        <w:t xml:space="preserve"> safely according to workplace procedures to meet required outcomes:</w:t>
      </w:r>
    </w:p>
    <w:p w:rsidR="00000000" w:rsidRPr="00916BE7" w:rsidP="00916BE7">
      <w:pPr>
        <w:pStyle w:val="ListBullet"/>
      </w:pPr>
      <w:r w:rsidRPr="00916BE7">
        <w:t>one disc brake hub and associated brake components</w:t>
      </w:r>
    </w:p>
    <w:p w:rsidR="00000000" w:rsidRPr="00916BE7" w:rsidP="00916BE7">
      <w:pPr>
        <w:pStyle w:val="ListBullet"/>
      </w:pPr>
      <w:r w:rsidRPr="00916BE7">
        <w:t>one drum brake hub and associated brake components</w:t>
      </w:r>
    </w:p>
    <w:p w:rsidR="00000000" w:rsidRPr="00916BE7" w:rsidP="00916BE7">
      <w:pPr>
        <w:pStyle w:val="AllowPageBreak"/>
      </w:pPr>
    </w:p>
    <w:p w:rsidR="00000000" w:rsidRPr="00916BE7" w:rsidP="00916BE7">
      <w:pPr>
        <w:pStyle w:val="Heading1"/>
      </w:pPr>
      <w:bookmarkStart w:id="10" w:name="O_1016677"/>
      <w:bookmarkEnd w:id="10"/>
      <w:r w:rsidRPr="00916BE7">
        <w:t>Knowledge Evidence</w:t>
      </w:r>
    </w:p>
    <w:p w:rsidR="00000000" w:rsidRPr="00916BE7" w:rsidP="0068527E">
      <w:pPr>
        <w:pStyle w:val="BodyText"/>
      </w:pPr>
      <w:r w:rsidRPr="00916BE7">
        <w:t>The candidate must demonstrate the following k</w:t>
      </w:r>
      <w:r w:rsidRPr="00916BE7">
        <w:t>nowledge:</w:t>
      </w:r>
    </w:p>
    <w:p w:rsidR="00000000" w:rsidRPr="00916BE7" w:rsidP="0068527E">
      <w:pPr>
        <w:pStyle w:val="BodyText"/>
      </w:pPr>
      <w:r w:rsidRPr="00916BE7">
        <w:t>Key policies and procedures relating to the removal, inspection and refitting of wheel hubs and brake components, including:</w:t>
      </w:r>
    </w:p>
    <w:p w:rsidR="00000000" w:rsidRPr="00916BE7" w:rsidP="00916BE7">
      <w:pPr>
        <w:pStyle w:val="ListBullet"/>
      </w:pPr>
      <w:r w:rsidRPr="00916BE7">
        <w:t xml:space="preserve">how to locate and interpret manufacturer specifications or equivalent documentation, manufacturer procedures </w:t>
      </w:r>
      <w:r w:rsidRPr="00916BE7">
        <w:t>and workplace procedures for removing, inspecting and refitting wheel hubs and associated brake components</w:t>
      </w:r>
    </w:p>
    <w:p w:rsidR="00000000" w:rsidRPr="00916BE7" w:rsidP="00916BE7">
      <w:pPr>
        <w:pStyle w:val="ListBullet"/>
      </w:pPr>
      <w:r w:rsidRPr="00916BE7">
        <w:t>the following workplace health and safety requirements relating to removing, inspecting and refitting wheel hubs and associated brake components, inc</w:t>
      </w:r>
      <w:r w:rsidRPr="00916BE7">
        <w:t>luding procedures for:</w:t>
      </w:r>
    </w:p>
    <w:p w:rsidR="00000000" w:rsidRPr="00916BE7" w:rsidP="00916BE7">
      <w:pPr>
        <w:pStyle w:val="ListBullet2"/>
      </w:pPr>
      <w:r w:rsidRPr="00916BE7">
        <w:t>lifting and supporting vehicles and wheel hubs</w:t>
      </w:r>
    </w:p>
    <w:p w:rsidR="00000000" w:rsidRPr="00916BE7" w:rsidP="00916BE7">
      <w:pPr>
        <w:pStyle w:val="ListBullet2"/>
      </w:pPr>
      <w:r w:rsidRPr="00916BE7">
        <w:t>handling and controlling brake dust and brake fluids</w:t>
      </w:r>
    </w:p>
    <w:p w:rsidR="00000000" w:rsidRPr="00916BE7" w:rsidP="00916BE7">
      <w:pPr>
        <w:pStyle w:val="ListBullet"/>
      </w:pPr>
      <w:r w:rsidRPr="00916BE7">
        <w:t>the following environmental requirements and procedures:</w:t>
      </w:r>
    </w:p>
    <w:p w:rsidR="00000000" w:rsidRPr="00916BE7" w:rsidP="00916BE7">
      <w:pPr>
        <w:pStyle w:val="ListBullet2"/>
      </w:pPr>
      <w:r w:rsidRPr="00916BE7">
        <w:t>trapping, storing and disposing of brake dust and brake fluid</w:t>
      </w:r>
    </w:p>
    <w:p w:rsidR="00000000" w:rsidRPr="00916BE7" w:rsidP="00916BE7">
      <w:pPr>
        <w:pStyle w:val="ListBullet"/>
      </w:pPr>
      <w:r w:rsidRPr="00916BE7">
        <w:t>procedures</w:t>
      </w:r>
      <w:r w:rsidRPr="00916BE7">
        <w:t xml:space="preserve"> for removing, inspecting, refitting and adjusting wheel hubs and associated brake components, including:</w:t>
      </w:r>
    </w:p>
    <w:p w:rsidR="00000000" w:rsidRPr="00916BE7" w:rsidP="00916BE7">
      <w:pPr>
        <w:pStyle w:val="ListBullet2"/>
      </w:pPr>
      <w:r w:rsidRPr="00916BE7">
        <w:t>brake bleeding</w:t>
      </w:r>
    </w:p>
    <w:p w:rsidR="00000000" w:rsidRPr="00916BE7" w:rsidP="00916BE7">
      <w:pPr>
        <w:pStyle w:val="ListBullet2"/>
      </w:pPr>
      <w:r w:rsidRPr="00916BE7">
        <w:t>brake and park brake adjustment</w:t>
      </w:r>
    </w:p>
    <w:p w:rsidR="00000000" w:rsidRPr="00916BE7" w:rsidP="00916BE7">
      <w:pPr>
        <w:pStyle w:val="ListBullet2"/>
      </w:pPr>
      <w:r w:rsidRPr="00916BE7">
        <w:t>wheel bearing lubrication and adjustment</w:t>
      </w:r>
    </w:p>
    <w:p w:rsidR="00000000" w:rsidRPr="00916BE7" w:rsidP="00916BE7">
      <w:pPr>
        <w:pStyle w:val="ListBullet"/>
      </w:pPr>
      <w:r w:rsidRPr="00916BE7">
        <w:t>post-fitting procedures and checks of wheel hubs and associa</w:t>
      </w:r>
      <w:r w:rsidRPr="00916BE7">
        <w:t>ted brake components</w:t>
      </w:r>
    </w:p>
    <w:p w:rsidR="00000000" w:rsidRPr="00916BE7" w:rsidP="00916BE7">
      <w:pPr>
        <w:pStyle w:val="ListBullet"/>
      </w:pPr>
      <w:r w:rsidRPr="00916BE7">
        <w:t>workplace housekeeping and documentation procedures</w:t>
      </w:r>
    </w:p>
    <w:p w:rsidR="00000000" w:rsidRPr="00916BE7" w:rsidP="00916BE7">
      <w:pPr>
        <w:pStyle w:val="BodyText"/>
      </w:pPr>
    </w:p>
    <w:p w:rsidR="00000000" w:rsidRPr="00916BE7" w:rsidP="0068527E">
      <w:pPr>
        <w:pStyle w:val="BodyText"/>
      </w:pPr>
      <w:r w:rsidRPr="00916BE7">
        <w:t>Wheel hubs and associated brake components technical information, including:</w:t>
      </w:r>
    </w:p>
    <w:p w:rsidR="00000000" w:rsidRPr="00916BE7" w:rsidP="00916BE7">
      <w:pPr>
        <w:pStyle w:val="ListBullet"/>
      </w:pPr>
      <w:r w:rsidRPr="00916BE7">
        <w:t>the purpose of:</w:t>
      </w:r>
    </w:p>
    <w:p w:rsidR="00000000" w:rsidRPr="00916BE7" w:rsidP="00916BE7">
      <w:pPr>
        <w:pStyle w:val="ListBullet2"/>
      </w:pPr>
      <w:r w:rsidRPr="00916BE7">
        <w:t>discs, pads and brake calipers</w:t>
      </w:r>
    </w:p>
    <w:p w:rsidR="00000000" w:rsidRPr="00916BE7" w:rsidP="00916BE7">
      <w:pPr>
        <w:pStyle w:val="ListBullet2"/>
      </w:pPr>
      <w:r w:rsidRPr="00916BE7">
        <w:t>drums, brake linings, wheel cylinders and hydraulic components</w:t>
      </w:r>
    </w:p>
    <w:p w:rsidR="00000000" w:rsidRPr="00916BE7" w:rsidP="00916BE7">
      <w:pPr>
        <w:pStyle w:val="ListBullet2"/>
      </w:pPr>
      <w:r w:rsidRPr="00916BE7">
        <w:t>park braking devices</w:t>
      </w:r>
    </w:p>
    <w:p w:rsidR="00000000" w:rsidRPr="00916BE7" w:rsidP="00916BE7">
      <w:pPr>
        <w:pStyle w:val="ListBullet2"/>
      </w:pPr>
      <w:r w:rsidRPr="00916BE7">
        <w:t>wheel bearing types</w:t>
      </w:r>
    </w:p>
    <w:p w:rsidR="00000000" w:rsidRPr="00916BE7" w:rsidP="00916BE7">
      <w:pPr>
        <w:pStyle w:val="ListBullet"/>
      </w:pPr>
      <w:r w:rsidRPr="00916BE7">
        <w:t>the basic operation of the following braking systems:</w:t>
      </w:r>
    </w:p>
    <w:p w:rsidR="00000000" w:rsidRPr="00916BE7" w:rsidP="00916BE7">
      <w:pPr>
        <w:pStyle w:val="ListBullet2"/>
      </w:pPr>
      <w:r w:rsidRPr="00916BE7">
        <w:t>hydraulic braking systems</w:t>
      </w:r>
    </w:p>
    <w:p w:rsidR="00000000" w:rsidRPr="00916BE7" w:rsidP="00916BE7">
      <w:pPr>
        <w:pStyle w:val="ListBullet2"/>
      </w:pPr>
      <w:r w:rsidRPr="00916BE7">
        <w:t>mechanical braking systems</w:t>
      </w:r>
    </w:p>
    <w:p w:rsidR="0068527E" w:rsidP="00916BE7">
      <w:pPr>
        <w:pStyle w:val="ListBullet"/>
      </w:pPr>
      <w:r w:rsidRPr="00916BE7">
        <w:t>the types and uses of brake hydraulic flui</w:t>
      </w:r>
      <w:r w:rsidRPr="00916BE7">
        <w:t>ds and wheel bearing greases</w:t>
      </w:r>
    </w:p>
    <w:p w:rsidR="0068527E" w:rsidP="00916BE7">
      <w:pPr>
        <w:pStyle w:val="ListBullet"/>
      </w:pPr>
    </w:p>
    <w:p w:rsidR="00000000" w:rsidRPr="00916BE7" w:rsidP="00916BE7">
      <w:pPr>
        <w:pStyle w:val="Heading1"/>
      </w:pPr>
      <w:bookmarkStart w:id="11" w:name="O_1016676"/>
      <w:bookmarkEnd w:id="11"/>
      <w:r w:rsidRPr="00916BE7">
        <w:t>Assessment Conditions</w:t>
      </w:r>
    </w:p>
    <w:p w:rsidR="00000000" w:rsidRPr="00916BE7" w:rsidP="0068527E">
      <w:pPr>
        <w:pStyle w:val="BodyText"/>
      </w:pPr>
      <w:r w:rsidRPr="00916BE7">
        <w:t>The assessment must:</w:t>
      </w:r>
    </w:p>
    <w:p w:rsidR="00000000" w:rsidRPr="00916BE7" w:rsidP="00916BE7">
      <w:pPr>
        <w:pStyle w:val="ListBullet"/>
      </w:pPr>
      <w:r w:rsidRPr="00916BE7">
        <w:t>include access to:</w:t>
      </w:r>
    </w:p>
    <w:p w:rsidR="00000000" w:rsidRPr="00916BE7" w:rsidP="00916BE7">
      <w:pPr>
        <w:pStyle w:val="ListBullet2"/>
      </w:pPr>
      <w:r w:rsidRPr="00916BE7">
        <w:t xml:space="preserve">an automotive repair workplace or simulated workplace that reflects workplace conditions - where </w:t>
      </w:r>
      <w:r w:rsidRPr="00916BE7">
        <w:t>simulation is used, it must reflect real working conditions by modelling industry operating conditions and contingencies, as well as, using suitable facilities, equipment and resources</w:t>
      </w:r>
    </w:p>
    <w:p w:rsidR="00000000" w:rsidRPr="00916BE7" w:rsidP="00916BE7">
      <w:pPr>
        <w:pStyle w:val="ListBullet2"/>
      </w:pPr>
      <w:r w:rsidRPr="00916BE7">
        <w:t>repair orders and workplace instructions relating to remove, inspect an</w:t>
      </w:r>
      <w:r w:rsidRPr="00916BE7">
        <w:t>d refit activity</w:t>
      </w:r>
    </w:p>
    <w:p w:rsidR="00000000" w:rsidRPr="00916BE7" w:rsidP="00916BE7">
      <w:pPr>
        <w:pStyle w:val="ListBullet2"/>
      </w:pPr>
      <w:r w:rsidRPr="00916BE7">
        <w:t>workplace procedures relating to remove, inspect and refit activity</w:t>
      </w:r>
    </w:p>
    <w:p w:rsidR="00000000" w:rsidRPr="00916BE7" w:rsidP="00916BE7">
      <w:pPr>
        <w:pStyle w:val="ListBullet2"/>
      </w:pPr>
      <w:r w:rsidRPr="00916BE7">
        <w:t>manufacturer specifications or equivalent documentation for wheel hubs and associated brake component</w:t>
      </w:r>
    </w:p>
    <w:p w:rsidR="00000000" w:rsidRPr="00916BE7" w:rsidP="00916BE7">
      <w:pPr>
        <w:pStyle w:val="ListBullet2"/>
      </w:pPr>
      <w:r w:rsidRPr="00916BE7">
        <w:t>vehicle for removing and refitting the wheel hubs and associated brak</w:t>
      </w:r>
      <w:r w:rsidRPr="00916BE7">
        <w:t xml:space="preserve">e components specified in the performance evidence </w:t>
      </w:r>
    </w:p>
    <w:p w:rsidR="00000000" w:rsidRPr="00916BE7" w:rsidP="00916BE7">
      <w:pPr>
        <w:pStyle w:val="ListBullet2"/>
      </w:pPr>
      <w:r w:rsidRPr="00916BE7">
        <w:t>tools, equipment and materials appropriate for removing, inspecting and refitting wheel hubs and associated brake components</w:t>
      </w:r>
    </w:p>
    <w:p w:rsidR="00000000" w:rsidRPr="00916BE7" w:rsidP="00916BE7">
      <w:pPr>
        <w:pStyle w:val="ListBullet"/>
      </w:pPr>
      <w:r w:rsidRPr="00916BE7">
        <w:t>be demonstrated in the workplace or in a simulated environment that reflects w</w:t>
      </w:r>
      <w:r w:rsidRPr="00916BE7">
        <w:t>orkplace conditions</w:t>
      </w:r>
    </w:p>
    <w:p w:rsidR="00000000" w:rsidRPr="00916BE7" w:rsidP="00916BE7">
      <w:pPr>
        <w:pStyle w:val="ListBullet"/>
      </w:pPr>
      <w:r w:rsidRPr="00916BE7">
        <w:t>be conducted in a safe environment</w:t>
      </w:r>
    </w:p>
    <w:p w:rsidR="00000000" w:rsidRPr="00916BE7" w:rsidP="00916BE7">
      <w:pPr>
        <w:pStyle w:val="ListBullet"/>
      </w:pPr>
      <w:r w:rsidRPr="00916BE7">
        <w:t>be assessed in compliance with relevant policies, procedures, processes and operational manuals directly related to the industry sector for which it is being assessed</w:t>
      </w:r>
    </w:p>
    <w:p w:rsidR="00000000" w:rsidRPr="00916BE7" w:rsidP="00916BE7">
      <w:pPr>
        <w:pStyle w:val="ListBullet"/>
      </w:pPr>
      <w:r w:rsidRPr="00916BE7">
        <w:t>confirm consistent performance ca</w:t>
      </w:r>
      <w:r w:rsidRPr="00916BE7">
        <w:t>n be applied in a range of relevant workplace circumstances</w:t>
      </w:r>
    </w:p>
    <w:p w:rsidR="00000000" w:rsidRPr="00916BE7" w:rsidP="00916BE7">
      <w:pPr>
        <w:pStyle w:val="BodyText"/>
      </w:pPr>
    </w:p>
    <w:p w:rsidR="00000000" w:rsidRPr="00916BE7" w:rsidP="00916BE7">
      <w:pPr>
        <w:pStyle w:val="Heading2"/>
      </w:pPr>
      <w:r w:rsidRPr="00916BE7">
        <w:t xml:space="preserve">Assessor Requirements </w:t>
      </w:r>
    </w:p>
    <w:p w:rsidR="00000000" w:rsidRPr="00916BE7" w:rsidP="0068527E">
      <w:pPr>
        <w:pStyle w:val="BodyText"/>
      </w:pPr>
      <w:r w:rsidRPr="00916BE7">
        <w:t xml:space="preserve">Assessors of this unit must: </w:t>
      </w:r>
    </w:p>
    <w:p w:rsidR="0068527E" w:rsidP="00916BE7">
      <w:pPr>
        <w:pStyle w:val="ListBullet"/>
      </w:pPr>
      <w:r w:rsidRPr="00916BE7">
        <w:t>satisfy the assessor requirements in applicable vocational education and training legislation, frameworks and/or standards</w:t>
      </w:r>
    </w:p>
    <w:p w:rsidR="0068527E" w:rsidP="00916BE7">
      <w:pPr>
        <w:pStyle w:val="ListBullet"/>
      </w:pPr>
    </w:p>
    <w:p w:rsidR="00000000" w:rsidRPr="00916BE7" w:rsidP="00916BE7">
      <w:pPr>
        <w:pStyle w:val="Heading1"/>
      </w:pPr>
      <w:bookmarkStart w:id="12" w:name="O_1016674"/>
      <w:bookmarkEnd w:id="12"/>
      <w:r w:rsidRPr="00916BE7">
        <w:t>Links</w:t>
      </w:r>
    </w:p>
    <w:p w:rsidR="00000000" w:rsidRPr="00916BE7" w:rsidP="0068527E">
      <w:pPr>
        <w:pStyle w:val="BodyText"/>
      </w:pPr>
      <w:r w:rsidRPr="00916BE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E2C07">
        <w:rPr>
          <w:rStyle w:val="Hyperlink"/>
        </w:rPr>
        <w:t>https://vetnet.gov.au/Pages/TrainingDocs.aspx?q=b4278d82-d487-4070-a8c4-78045ec695b1</w:t>
      </w:r>
      <w:r>
        <w:fldChar w:fldCharType="end"/>
      </w:r>
    </w:p>
    <w:p w:rsidR="00000000" w:rsidRPr="00916BE7" w:rsidP="00916BE7"/>
    <w:sectPr w:rsidSect="00916BE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B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BE7" w:rsidRPr="0068527E" w:rsidP="006852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B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27E" w:rsidP="00916B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8527E" w:rsidP="00916BE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8527E" w:rsidP="00916BE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BE7" w:rsidP="00916BE7">
    <w:pPr>
      <w:pStyle w:val="Footer"/>
      <w:framePr w:wrap="around"/>
    </w:pPr>
    <w:r>
      <w:fldChar w:fldCharType="begin"/>
    </w:r>
    <w:r>
      <w:instrText xml:space="preserve"> DOCPROPERTY  Subject  \* MERGEFORMAT </w:instrText>
    </w:r>
    <w:r>
      <w:fldChar w:fldCharType="separate"/>
    </w:r>
    <w:r w:rsidR="0068527E">
      <w:t>Approved</w:t>
    </w:r>
    <w:r w:rsidR="0068527E">
      <w:fldChar w:fldCharType="end"/>
    </w:r>
    <w:r>
      <w:tab/>
      <w:t xml:space="preserve">Page </w:t>
    </w:r>
    <w:r>
      <w:fldChar w:fldCharType="begin"/>
    </w:r>
    <w:r>
      <w:instrText xml:space="preserve"> PAGE  \* Arabic  \* MERGEFORMAT </w:instrText>
    </w:r>
    <w:r>
      <w:fldChar w:fldCharType="separate"/>
    </w:r>
    <w:r w:rsidR="0068527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527E">
      <w:rPr>
        <w:noProof/>
      </w:rPr>
      <w:t>5</w:t>
    </w:r>
    <w:r>
      <w:rPr>
        <w:noProof/>
      </w:rPr>
      <w:fldChar w:fldCharType="end"/>
    </w:r>
  </w:p>
  <w:p w:rsidR="00916BE7" w:rsidP="00916BE7">
    <w:pPr>
      <w:pStyle w:val="Footer"/>
      <w:framePr w:wrap="around"/>
    </w:pPr>
    <w:r>
      <w:t xml:space="preserve">© Commonwealth of Australia, </w:t>
    </w:r>
    <w:r>
      <w:fldChar w:fldCharType="begin"/>
    </w:r>
    <w:r>
      <w:instrText xml:space="preserve"> DATE  \@ "yyyy"  \* MERGEFORMAT </w:instrText>
    </w:r>
    <w:r>
      <w:fldChar w:fldCharType="separate"/>
    </w:r>
    <w:r w:rsidR="0068527E">
      <w:rPr>
        <w:noProof/>
      </w:rPr>
      <w:t>2025</w:t>
    </w:r>
    <w:r>
      <w:fldChar w:fldCharType="end"/>
    </w:r>
    <w:r>
      <w:tab/>
    </w:r>
    <w:r>
      <w:fldChar w:fldCharType="begin"/>
    </w:r>
    <w:r>
      <w:instrText xml:space="preserve"> DOCPROPERTY  Author  \* MERGEFORMAT </w:instrText>
    </w:r>
    <w:r>
      <w:fldChar w:fldCharType="separate"/>
    </w:r>
    <w:r w:rsidR="0068527E">
      <w:t>Mining and Automotive Skills Alliance</w:t>
    </w:r>
    <w:r w:rsidR="0068527E">
      <w:fldChar w:fldCharType="end"/>
    </w:r>
  </w:p>
  <w:p w:rsidR="00916BE7" w:rsidP="00916B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B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2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6BE7" w:rsidRPr="0068527E" w:rsidP="006852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B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27E" w:rsidRPr="002D2AF8" w:rsidP="00916BE7">
    <w:pPr>
      <w:pStyle w:val="Header"/>
      <w:framePr w:wrap="around"/>
    </w:pPr>
    <w:r>
      <w:fldChar w:fldCharType="begin"/>
    </w:r>
    <w:r>
      <w:instrText xml:space="preserve"> TITLE   \* MERGEFORMAT </w:instrText>
    </w:r>
    <w:r>
      <w:fldChar w:fldCharType="separate"/>
    </w:r>
    <w:r>
      <w:t>AURTTJ012 Remove, inspect and refit wheel hubs and associated brake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8527E" w:rsidP="00916BE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BE7" w:rsidRPr="002D2AF8" w:rsidP="00916BE7">
    <w:pPr>
      <w:pStyle w:val="Header"/>
      <w:framePr w:wrap="around"/>
    </w:pPr>
    <w:r>
      <w:fldChar w:fldCharType="begin"/>
    </w:r>
    <w:r>
      <w:instrText xml:space="preserve"> TITLE   \* MERGEFORMAT </w:instrText>
    </w:r>
    <w:r>
      <w:fldChar w:fldCharType="separate"/>
    </w:r>
    <w:r w:rsidR="0068527E">
      <w:t>AURTTJ012 Remove, inspect and refit wheel hubs and associated brake components</w:t>
    </w:r>
    <w:r w:rsidR="0068527E">
      <w:fldChar w:fldCharType="end"/>
    </w:r>
    <w:r>
      <w:tab/>
      <w:t xml:space="preserve">Date this document was generated: </w:t>
    </w:r>
    <w:r>
      <w:fldChar w:fldCharType="begin"/>
    </w:r>
    <w:r>
      <w:instrText xml:space="preserve"> CREATEDATE  \@ "d MMMM yyyy"  \* MERGEFORMAT </w:instrText>
    </w:r>
    <w:r>
      <w:fldChar w:fldCharType="separate"/>
    </w:r>
    <w:r w:rsidR="0068527E">
      <w:rPr>
        <w:noProof/>
      </w:rPr>
      <w:t>2 March 2025</w:t>
    </w:r>
    <w:r>
      <w:fldChar w:fldCharType="end"/>
    </w:r>
  </w:p>
  <w:p w:rsidR="00916BE7" w:rsidP="00916B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78CB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7E5A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04E4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B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6BE7"/>
    <w:pPr>
      <w:spacing w:before="360" w:after="60"/>
      <w:outlineLvl w:val="0"/>
    </w:pPr>
    <w:rPr>
      <w:sz w:val="32"/>
    </w:rPr>
  </w:style>
  <w:style w:type="paragraph" w:styleId="Heading2">
    <w:name w:val="heading 2"/>
    <w:basedOn w:val="HeadingBase"/>
    <w:next w:val="BodyText"/>
    <w:link w:val="Heading2Char"/>
    <w:qFormat/>
    <w:rsid w:val="00916BE7"/>
    <w:pPr>
      <w:keepLines/>
      <w:spacing w:before="240" w:after="120"/>
      <w:outlineLvl w:val="1"/>
    </w:pPr>
    <w:rPr>
      <w:sz w:val="28"/>
      <w:szCs w:val="40"/>
    </w:rPr>
  </w:style>
  <w:style w:type="paragraph" w:styleId="Heading3">
    <w:name w:val="heading 3"/>
    <w:basedOn w:val="HeadingBase"/>
    <w:next w:val="BodyText"/>
    <w:link w:val="Heading3Char"/>
    <w:qFormat/>
    <w:rsid w:val="00916BE7"/>
    <w:pPr>
      <w:spacing w:before="180" w:after="120"/>
      <w:outlineLvl w:val="2"/>
    </w:pPr>
    <w:rPr>
      <w:spacing w:val="-10"/>
      <w:kern w:val="32"/>
    </w:rPr>
  </w:style>
  <w:style w:type="paragraph" w:styleId="Heading4">
    <w:name w:val="heading 4"/>
    <w:basedOn w:val="HeadingBase"/>
    <w:next w:val="BodyText"/>
    <w:link w:val="Heading4Char"/>
    <w:qFormat/>
    <w:rsid w:val="00916BE7"/>
    <w:pPr>
      <w:spacing w:before="160" w:after="120"/>
      <w:outlineLvl w:val="3"/>
    </w:pPr>
    <w:rPr>
      <w:sz w:val="22"/>
    </w:rPr>
  </w:style>
  <w:style w:type="paragraph" w:styleId="Heading5">
    <w:name w:val="heading 5"/>
    <w:basedOn w:val="HeadingBase"/>
    <w:next w:val="Normal"/>
    <w:link w:val="Heading5Char"/>
    <w:qFormat/>
    <w:rsid w:val="00916BE7"/>
    <w:pPr>
      <w:spacing w:before="80"/>
      <w:outlineLvl w:val="4"/>
    </w:pPr>
    <w:rPr>
      <w:color w:val="918585"/>
      <w:sz w:val="20"/>
    </w:rPr>
  </w:style>
  <w:style w:type="paragraph" w:styleId="Heading6">
    <w:name w:val="heading 6"/>
    <w:basedOn w:val="HeadingBase"/>
    <w:next w:val="Normal"/>
    <w:link w:val="Heading6Char"/>
    <w:qFormat/>
    <w:rsid w:val="00916BE7"/>
    <w:pPr>
      <w:spacing w:before="60"/>
      <w:outlineLvl w:val="5"/>
    </w:pPr>
    <w:rPr>
      <w:color w:val="918585"/>
      <w:sz w:val="20"/>
    </w:rPr>
  </w:style>
  <w:style w:type="paragraph" w:styleId="Heading7">
    <w:name w:val="heading 7"/>
    <w:basedOn w:val="Normal"/>
    <w:next w:val="Normal"/>
    <w:link w:val="Heading7Char"/>
    <w:qFormat/>
    <w:rsid w:val="00916BE7"/>
    <w:pPr>
      <w:ind w:left="720"/>
      <w:outlineLvl w:val="6"/>
    </w:pPr>
    <w:rPr>
      <w:i/>
    </w:rPr>
  </w:style>
  <w:style w:type="paragraph" w:styleId="Heading8">
    <w:name w:val="heading 8"/>
    <w:basedOn w:val="Normal"/>
    <w:next w:val="Normal"/>
    <w:link w:val="Heading8Char"/>
    <w:qFormat/>
    <w:rsid w:val="00916BE7"/>
    <w:pPr>
      <w:ind w:left="720"/>
      <w:outlineLvl w:val="7"/>
    </w:pPr>
    <w:rPr>
      <w:i/>
    </w:rPr>
  </w:style>
  <w:style w:type="paragraph" w:styleId="Heading9">
    <w:name w:val="heading 9"/>
    <w:basedOn w:val="Normal"/>
    <w:next w:val="Normal"/>
    <w:link w:val="Heading9Char"/>
    <w:qFormat/>
    <w:rsid w:val="00916BE7"/>
    <w:pPr>
      <w:ind w:left="720"/>
      <w:outlineLvl w:val="8"/>
    </w:pPr>
    <w:rPr>
      <w:i/>
    </w:rPr>
  </w:style>
  <w:style w:type="character" w:default="1" w:styleId="DefaultParagraphFont">
    <w:name w:val="Default Paragraph Font"/>
    <w:uiPriority w:val="1"/>
    <w:unhideWhenUsed/>
    <w:rsid w:val="00916B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6BE7"/>
  </w:style>
  <w:style w:type="character" w:customStyle="1" w:styleId="Heading1Char">
    <w:name w:val="Heading 1 Char"/>
    <w:basedOn w:val="DefaultParagraphFont"/>
    <w:link w:val="Heading1"/>
    <w:rsid w:val="00916BE7"/>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916BE7"/>
    <w:rPr>
      <w:rFonts w:ascii="Times New Roman" w:eastAsia="Times New Roman" w:hAnsi="Times New Roman" w:cs="Times New Roman"/>
      <w:b/>
      <w:sz w:val="28"/>
      <w:szCs w:val="40"/>
      <w:lang w:eastAsia="en-US"/>
    </w:rPr>
  </w:style>
  <w:style w:type="paragraph" w:styleId="BodyText">
    <w:name w:val="Body Text"/>
    <w:basedOn w:val="Normal"/>
    <w:link w:val="BodyTextChar"/>
    <w:rsid w:val="00916B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6BE7"/>
    <w:rPr>
      <w:rFonts w:ascii="Times New Roman" w:eastAsia="Times New Roman" w:hAnsi="Times New Roman" w:cs="Times New Roman"/>
      <w:sz w:val="24"/>
      <w:lang w:eastAsia="en-US"/>
    </w:rPr>
  </w:style>
  <w:style w:type="paragraph" w:styleId="List">
    <w:name w:val="List"/>
    <w:basedOn w:val="BodyText"/>
    <w:next w:val="BodyText"/>
    <w:rsid w:val="00916BE7"/>
    <w:pPr>
      <w:tabs>
        <w:tab w:val="left" w:pos="340"/>
      </w:tabs>
      <w:spacing w:before="60" w:after="60"/>
      <w:ind w:left="340" w:hanging="340"/>
    </w:pPr>
  </w:style>
  <w:style w:type="paragraph" w:styleId="ListBullet">
    <w:name w:val="List Bullet"/>
    <w:basedOn w:val="List"/>
    <w:rsid w:val="00916BE7"/>
    <w:pPr>
      <w:numPr>
        <w:numId w:val="12"/>
      </w:numPr>
      <w:tabs>
        <w:tab w:val="clear" w:pos="340"/>
      </w:tabs>
      <w:spacing w:before="40" w:after="40"/>
    </w:pPr>
  </w:style>
  <w:style w:type="character" w:customStyle="1" w:styleId="SpecialBold">
    <w:name w:val="Special Bold"/>
    <w:basedOn w:val="DefaultParagraphFont"/>
    <w:rsid w:val="00916BE7"/>
    <w:rPr>
      <w:b/>
      <w:spacing w:val="0"/>
    </w:rPr>
  </w:style>
  <w:style w:type="paragraph" w:styleId="ListBullet2">
    <w:name w:val="List Bullet 2"/>
    <w:basedOn w:val="List2"/>
    <w:rsid w:val="00916BE7"/>
    <w:pPr>
      <w:numPr>
        <w:numId w:val="13"/>
      </w:numPr>
      <w:tabs>
        <w:tab w:val="clear" w:pos="680"/>
      </w:tabs>
    </w:pPr>
  </w:style>
  <w:style w:type="paragraph" w:customStyle="1" w:styleId="SuperHeading">
    <w:name w:val="SuperHeading"/>
    <w:basedOn w:val="Normal"/>
    <w:rsid w:val="00916BE7"/>
    <w:pPr>
      <w:spacing w:before="240" w:after="120"/>
      <w:outlineLvl w:val="0"/>
    </w:pPr>
    <w:rPr>
      <w:rFonts w:ascii="Times New Roman" w:hAnsi="Times New Roman"/>
      <w:b/>
      <w:sz w:val="32"/>
    </w:rPr>
  </w:style>
  <w:style w:type="paragraph" w:customStyle="1" w:styleId="AllowPageBreak">
    <w:name w:val="AllowPageBreak"/>
    <w:rsid w:val="00916B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916B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6B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6B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6B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6B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6B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6BE7"/>
    <w:rPr>
      <w:rFonts w:ascii="Courier New" w:eastAsia="Times New Roman" w:hAnsi="Courier New" w:cs="Times New Roman"/>
      <w:i/>
      <w:szCs w:val="20"/>
      <w:lang w:eastAsia="en-US"/>
    </w:rPr>
  </w:style>
  <w:style w:type="paragraph" w:customStyle="1" w:styleId="HeadingBase">
    <w:name w:val="Heading Base"/>
    <w:rsid w:val="00916B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6BE7"/>
    <w:pPr>
      <w:tabs>
        <w:tab w:val="right" w:leader="dot" w:pos="9072"/>
      </w:tabs>
      <w:ind w:left="567"/>
    </w:pPr>
    <w:rPr>
      <w:szCs w:val="22"/>
    </w:rPr>
  </w:style>
  <w:style w:type="paragraph" w:customStyle="1" w:styleId="TOCBase">
    <w:name w:val="TOC Base"/>
    <w:rsid w:val="00916B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6BE7"/>
    <w:pPr>
      <w:tabs>
        <w:tab w:val="right" w:leader="dot" w:pos="9072"/>
      </w:tabs>
      <w:spacing w:before="40" w:after="40"/>
      <w:ind w:left="284"/>
    </w:pPr>
    <w:rPr>
      <w:rFonts w:ascii="Times New Roman" w:hAnsi="Times New Roman"/>
    </w:rPr>
  </w:style>
  <w:style w:type="paragraph" w:styleId="TOC1">
    <w:name w:val="toc 1"/>
    <w:basedOn w:val="TOCBase"/>
    <w:next w:val="Normal"/>
    <w:rsid w:val="00916B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6B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6BE7"/>
    <w:rPr>
      <w:rFonts w:ascii="Times New Roman" w:eastAsia="Times New Roman" w:hAnsi="Times New Roman" w:cs="Times New Roman"/>
      <w:sz w:val="16"/>
      <w:lang w:eastAsia="en-US"/>
    </w:rPr>
  </w:style>
  <w:style w:type="paragraph" w:styleId="Title">
    <w:name w:val="Title"/>
    <w:basedOn w:val="HeadingBase"/>
    <w:link w:val="TitleChar"/>
    <w:qFormat/>
    <w:rsid w:val="00916BE7"/>
    <w:pPr>
      <w:spacing w:before="5040"/>
      <w:jc w:val="center"/>
    </w:pPr>
    <w:rPr>
      <w:sz w:val="48"/>
      <w:szCs w:val="72"/>
      <w:lang w:val="en-US"/>
    </w:rPr>
  </w:style>
  <w:style w:type="character" w:customStyle="1" w:styleId="TitleChar">
    <w:name w:val="Title Char"/>
    <w:basedOn w:val="DefaultParagraphFont"/>
    <w:link w:val="Title"/>
    <w:rsid w:val="00916B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6BE7"/>
    <w:pPr>
      <w:tabs>
        <w:tab w:val="left" w:pos="3600"/>
        <w:tab w:val="left" w:pos="3958"/>
      </w:tabs>
    </w:pPr>
  </w:style>
  <w:style w:type="paragraph" w:customStyle="1" w:styleId="Note">
    <w:name w:val="Note"/>
    <w:basedOn w:val="BodyText"/>
    <w:rsid w:val="00916B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6BE7"/>
    <w:pPr>
      <w:framePr w:wrap="auto" w:hAnchor="text" w:y="6049"/>
    </w:pPr>
    <w:rPr>
      <w:color w:val="000000"/>
      <w:sz w:val="40"/>
    </w:rPr>
  </w:style>
  <w:style w:type="paragraph" w:customStyle="1" w:styleId="TOCTitle">
    <w:name w:val="TOCTitle"/>
    <w:basedOn w:val="Heading1"/>
    <w:rsid w:val="00916BE7"/>
    <w:pPr>
      <w:spacing w:after="240"/>
      <w:jc w:val="center"/>
      <w:outlineLvl w:val="9"/>
    </w:pPr>
    <w:rPr>
      <w:caps/>
    </w:rPr>
  </w:style>
  <w:style w:type="paragraph" w:customStyle="1" w:styleId="Version">
    <w:name w:val="Version"/>
    <w:rsid w:val="00916B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6BE7"/>
    <w:pPr>
      <w:keepNext w:val="0"/>
      <w:tabs>
        <w:tab w:val="right" w:pos="4176"/>
      </w:tabs>
      <w:ind w:left="198" w:hanging="198"/>
    </w:pPr>
    <w:rPr>
      <w:rFonts w:ascii="Garamond" w:hAnsi="Garamond"/>
    </w:rPr>
  </w:style>
  <w:style w:type="paragraph" w:styleId="IndexHeading">
    <w:name w:val="index heading"/>
    <w:basedOn w:val="Normal"/>
    <w:next w:val="Index1"/>
    <w:semiHidden/>
    <w:rsid w:val="00916BE7"/>
    <w:pPr>
      <w:spacing w:before="120" w:after="120"/>
    </w:pPr>
    <w:rPr>
      <w:rFonts w:ascii="Arial" w:hAnsi="Arial"/>
      <w:b/>
      <w:color w:val="918585"/>
      <w:sz w:val="24"/>
    </w:rPr>
  </w:style>
  <w:style w:type="paragraph" w:styleId="Header">
    <w:name w:val="header"/>
    <w:basedOn w:val="Normal"/>
    <w:link w:val="HeaderChar"/>
    <w:rsid w:val="00916B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6BE7"/>
    <w:rPr>
      <w:rFonts w:ascii="Times New Roman" w:eastAsia="Times New Roman" w:hAnsi="Times New Roman" w:cs="Times New Roman"/>
      <w:sz w:val="16"/>
      <w:szCs w:val="20"/>
      <w:lang w:val="en-GB" w:eastAsia="en-US"/>
    </w:rPr>
  </w:style>
  <w:style w:type="paragraph" w:customStyle="1" w:styleId="Chapter">
    <w:name w:val="Chapter"/>
    <w:basedOn w:val="Normal"/>
    <w:rsid w:val="00916BE7"/>
    <w:pPr>
      <w:spacing w:before="240"/>
    </w:pPr>
    <w:rPr>
      <w:rFonts w:ascii="Times New Roman" w:hAnsi="Times New Roman"/>
      <w:smallCaps/>
      <w:spacing w:val="80"/>
      <w:sz w:val="28"/>
    </w:rPr>
  </w:style>
  <w:style w:type="paragraph" w:customStyle="1" w:styleId="InChapter">
    <w:name w:val="InChapter"/>
    <w:basedOn w:val="Heading3"/>
    <w:rsid w:val="00916BE7"/>
    <w:pPr>
      <w:spacing w:after="240"/>
      <w:outlineLvl w:val="9"/>
    </w:pPr>
    <w:rPr>
      <w:noProof/>
    </w:rPr>
  </w:style>
  <w:style w:type="paragraph" w:styleId="Index2">
    <w:name w:val="index 2"/>
    <w:basedOn w:val="Normal"/>
    <w:next w:val="Normal"/>
    <w:semiHidden/>
    <w:rsid w:val="00916BE7"/>
    <w:pPr>
      <w:tabs>
        <w:tab w:val="right" w:pos="4176"/>
      </w:tabs>
      <w:ind w:left="568" w:hanging="284"/>
    </w:pPr>
    <w:rPr>
      <w:rFonts w:ascii="Garamond" w:hAnsi="Garamond"/>
    </w:rPr>
  </w:style>
  <w:style w:type="paragraph" w:customStyle="1" w:styleId="Byline">
    <w:name w:val="Byline"/>
    <w:rsid w:val="00916B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6BE7"/>
    <w:pPr>
      <w:tabs>
        <w:tab w:val="clear" w:pos="3600"/>
        <w:tab w:val="clear" w:pos="3958"/>
      </w:tabs>
      <w:jc w:val="right"/>
    </w:pPr>
  </w:style>
  <w:style w:type="character" w:styleId="Emphasis">
    <w:name w:val="Emphasis"/>
    <w:basedOn w:val="DefaultParagraphFont"/>
    <w:qFormat/>
    <w:rsid w:val="00916BE7"/>
    <w:rPr>
      <w:i/>
    </w:rPr>
  </w:style>
  <w:style w:type="paragraph" w:styleId="Caption">
    <w:name w:val="caption"/>
    <w:basedOn w:val="BodyText"/>
    <w:next w:val="Normal"/>
    <w:qFormat/>
    <w:rsid w:val="00916BE7"/>
    <w:pPr>
      <w:framePr w:w="2268" w:hSpace="181" w:vSpace="181" w:wrap="around" w:vAnchor="text" w:hAnchor="page" w:x="1135" w:y="285" w:anchorLock="1"/>
    </w:pPr>
    <w:rPr>
      <w:i/>
    </w:rPr>
  </w:style>
  <w:style w:type="paragraph" w:customStyle="1" w:styleId="MiniTOCTitle">
    <w:name w:val="MiniTOCTitle"/>
    <w:basedOn w:val="Heading4"/>
    <w:rsid w:val="00916BE7"/>
    <w:pPr>
      <w:spacing w:before="240"/>
      <w:outlineLvl w:val="9"/>
    </w:pPr>
    <w:rPr>
      <w:noProof/>
      <w:sz w:val="24"/>
    </w:rPr>
  </w:style>
  <w:style w:type="paragraph" w:customStyle="1" w:styleId="MiniTOCItem">
    <w:name w:val="MiniTOCItem"/>
    <w:basedOn w:val="ListBullet"/>
    <w:rsid w:val="00916BE7"/>
    <w:pPr>
      <w:numPr>
        <w:numId w:val="0"/>
      </w:numPr>
      <w:tabs>
        <w:tab w:val="right" w:leader="dot" w:pos="6521"/>
      </w:tabs>
      <w:spacing w:before="0" w:after="0"/>
    </w:pPr>
  </w:style>
  <w:style w:type="paragraph" w:customStyle="1" w:styleId="TOFTitle">
    <w:name w:val="TOFTitle"/>
    <w:basedOn w:val="TOCTitle"/>
    <w:rsid w:val="00916BE7"/>
  </w:style>
  <w:style w:type="paragraph" w:styleId="TableofFigures">
    <w:name w:val="table of figures"/>
    <w:basedOn w:val="Normal"/>
    <w:next w:val="Normal"/>
    <w:semiHidden/>
    <w:rsid w:val="00916BE7"/>
    <w:pPr>
      <w:tabs>
        <w:tab w:val="right" w:leader="dot" w:pos="9072"/>
      </w:tabs>
      <w:ind w:left="970" w:hanging="403"/>
    </w:pPr>
    <w:rPr>
      <w:rFonts w:ascii="Times New Roman" w:hAnsi="Times New Roman"/>
      <w:b/>
    </w:rPr>
  </w:style>
  <w:style w:type="paragraph" w:styleId="ListNumber">
    <w:name w:val="List Number"/>
    <w:basedOn w:val="List"/>
    <w:rsid w:val="00916BE7"/>
    <w:pPr>
      <w:numPr>
        <w:numId w:val="15"/>
      </w:numPr>
      <w:tabs>
        <w:tab w:val="clear" w:pos="340"/>
      </w:tabs>
    </w:pPr>
  </w:style>
  <w:style w:type="character" w:customStyle="1" w:styleId="WingdingSymbols">
    <w:name w:val="Wingding Symbols"/>
    <w:rsid w:val="00916BE7"/>
    <w:rPr>
      <w:rFonts w:ascii="Wingdings" w:hAnsi="Wingdings"/>
    </w:rPr>
  </w:style>
  <w:style w:type="paragraph" w:customStyle="1" w:styleId="TableHeading">
    <w:name w:val="Table Heading"/>
    <w:basedOn w:val="HeadingBase"/>
    <w:rsid w:val="00916BE7"/>
    <w:pPr>
      <w:keepLines/>
      <w:pBdr>
        <w:bottom w:val="single" w:sz="6" w:space="1" w:color="918585"/>
      </w:pBdr>
      <w:spacing w:before="240"/>
    </w:pPr>
  </w:style>
  <w:style w:type="character" w:customStyle="1" w:styleId="HotSpot">
    <w:name w:val="HotSpot"/>
    <w:rsid w:val="00916BE7"/>
    <w:rPr>
      <w:color w:val="0033CC"/>
      <w:u w:val="none"/>
    </w:rPr>
  </w:style>
  <w:style w:type="paragraph" w:customStyle="1" w:styleId="BodyTextRight">
    <w:name w:val="Body Text Right"/>
    <w:basedOn w:val="BodyText"/>
    <w:rsid w:val="00916BE7"/>
    <w:pPr>
      <w:spacing w:before="0" w:after="0"/>
      <w:jc w:val="right"/>
    </w:pPr>
  </w:style>
  <w:style w:type="paragraph" w:styleId="Index3">
    <w:name w:val="index 3"/>
    <w:basedOn w:val="ListNumber2"/>
    <w:next w:val="Normal"/>
    <w:semiHidden/>
    <w:rsid w:val="00916BE7"/>
    <w:pPr>
      <w:numPr>
        <w:numId w:val="0"/>
      </w:numPr>
      <w:tabs>
        <w:tab w:val="right" w:leader="dot" w:pos="4176"/>
      </w:tabs>
    </w:pPr>
  </w:style>
  <w:style w:type="paragraph" w:styleId="ListNumber2">
    <w:name w:val="List Number 2"/>
    <w:basedOn w:val="List2"/>
    <w:rsid w:val="00916BE7"/>
    <w:pPr>
      <w:numPr>
        <w:numId w:val="10"/>
      </w:numPr>
      <w:tabs>
        <w:tab w:val="clear" w:pos="1060"/>
      </w:tabs>
    </w:pPr>
  </w:style>
  <w:style w:type="paragraph" w:customStyle="1" w:styleId="MarginNote">
    <w:name w:val="Margin Note"/>
    <w:basedOn w:val="BodyText"/>
    <w:rsid w:val="00916B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6B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6B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6BE7"/>
    <w:rPr>
      <w:sz w:val="32"/>
    </w:rPr>
  </w:style>
  <w:style w:type="paragraph" w:customStyle="1" w:styleId="HeadingProcedure">
    <w:name w:val="Heading Procedure"/>
    <w:basedOn w:val="HeadingBase"/>
    <w:next w:val="Normal"/>
    <w:rsid w:val="00916BE7"/>
    <w:pPr>
      <w:tabs>
        <w:tab w:val="left" w:pos="0"/>
      </w:tabs>
      <w:spacing w:before="120" w:after="60"/>
    </w:pPr>
    <w:rPr>
      <w:i/>
      <w:color w:val="918585"/>
      <w:sz w:val="22"/>
    </w:rPr>
  </w:style>
  <w:style w:type="paragraph" w:customStyle="1" w:styleId="TableBodyText">
    <w:name w:val="Table Body Text"/>
    <w:basedOn w:val="BodyText"/>
    <w:rsid w:val="00916BE7"/>
    <w:pPr>
      <w:spacing w:before="60" w:after="60"/>
    </w:pPr>
  </w:style>
  <w:style w:type="paragraph" w:styleId="ListContinue">
    <w:name w:val="List Continue"/>
    <w:basedOn w:val="List"/>
    <w:rsid w:val="00916BE7"/>
    <w:pPr>
      <w:ind w:firstLine="0"/>
    </w:pPr>
  </w:style>
  <w:style w:type="paragraph" w:customStyle="1" w:styleId="ListNote">
    <w:name w:val="List Note"/>
    <w:basedOn w:val="List"/>
    <w:rsid w:val="00916BE7"/>
    <w:pPr>
      <w:pBdr>
        <w:top w:val="single" w:sz="6" w:space="2" w:color="918585"/>
        <w:bottom w:val="single" w:sz="6" w:space="2" w:color="918585"/>
      </w:pBdr>
      <w:tabs>
        <w:tab w:val="left" w:pos="1021"/>
      </w:tabs>
      <w:ind w:firstLine="0"/>
    </w:pPr>
  </w:style>
  <w:style w:type="paragraph" w:customStyle="1" w:styleId="Warning">
    <w:name w:val="Warning"/>
    <w:basedOn w:val="BodyText"/>
    <w:rsid w:val="00916BE7"/>
    <w:pPr>
      <w:shd w:val="clear" w:color="auto" w:fill="D9D9D9"/>
      <w:tabs>
        <w:tab w:val="left" w:pos="992"/>
      </w:tabs>
      <w:ind w:left="119" w:right="119"/>
    </w:pPr>
    <w:rPr>
      <w:sz w:val="20"/>
    </w:rPr>
  </w:style>
  <w:style w:type="paragraph" w:customStyle="1" w:styleId="MarginIcons">
    <w:name w:val="Margin Icons"/>
    <w:basedOn w:val="BodyText"/>
    <w:rsid w:val="00916B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6BE7"/>
    <w:rPr>
      <w:rFonts w:ascii="Courier New" w:hAnsi="Courier New"/>
    </w:rPr>
  </w:style>
  <w:style w:type="paragraph" w:customStyle="1" w:styleId="NoteBullet">
    <w:name w:val="Note Bullet"/>
    <w:basedOn w:val="Note"/>
    <w:rsid w:val="00916BE7"/>
    <w:pPr>
      <w:tabs>
        <w:tab w:val="clear" w:pos="680"/>
      </w:tabs>
      <w:spacing w:before="60" w:after="60"/>
    </w:pPr>
  </w:style>
  <w:style w:type="paragraph" w:customStyle="1" w:styleId="SubHeading2">
    <w:name w:val="SubHeading2"/>
    <w:basedOn w:val="HeadingBase"/>
    <w:rsid w:val="00916BE7"/>
    <w:pPr>
      <w:spacing w:before="240" w:after="60"/>
    </w:pPr>
    <w:rPr>
      <w:sz w:val="20"/>
    </w:rPr>
  </w:style>
  <w:style w:type="paragraph" w:customStyle="1" w:styleId="SubHeading1">
    <w:name w:val="SubHeading1"/>
    <w:basedOn w:val="HeadingBase"/>
    <w:rsid w:val="00916BE7"/>
    <w:pPr>
      <w:spacing w:before="240" w:after="60"/>
    </w:pPr>
    <w:rPr>
      <w:color w:val="918585"/>
      <w:sz w:val="22"/>
    </w:rPr>
  </w:style>
  <w:style w:type="paragraph" w:customStyle="1" w:styleId="SideHeading">
    <w:name w:val="Side Heading"/>
    <w:basedOn w:val="HeadingBase"/>
    <w:rsid w:val="00916B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6BE7"/>
    <w:pPr>
      <w:tabs>
        <w:tab w:val="num" w:pos="360"/>
      </w:tabs>
    </w:pPr>
  </w:style>
  <w:style w:type="paragraph" w:styleId="PlainText">
    <w:name w:val="Plain Text"/>
    <w:basedOn w:val="Normal"/>
    <w:link w:val="PlainTextChar"/>
    <w:rsid w:val="00916BE7"/>
    <w:rPr>
      <w:sz w:val="20"/>
    </w:rPr>
  </w:style>
  <w:style w:type="character" w:customStyle="1" w:styleId="PlainTextChar">
    <w:name w:val="Plain Text Char"/>
    <w:basedOn w:val="DefaultParagraphFont"/>
    <w:link w:val="PlainText"/>
    <w:rsid w:val="00916BE7"/>
    <w:rPr>
      <w:rFonts w:ascii="Courier New" w:eastAsia="Times New Roman" w:hAnsi="Courier New" w:cs="Times New Roman"/>
      <w:sz w:val="20"/>
      <w:szCs w:val="20"/>
      <w:lang w:eastAsia="en-US"/>
    </w:rPr>
  </w:style>
  <w:style w:type="character" w:customStyle="1" w:styleId="MenuOption">
    <w:name w:val="Menu Option"/>
    <w:basedOn w:val="DefaultParagraphFont"/>
    <w:rsid w:val="00916BE7"/>
    <w:rPr>
      <w:b/>
      <w:smallCaps/>
    </w:rPr>
  </w:style>
  <w:style w:type="paragraph" w:customStyle="1" w:styleId="TableListNumber">
    <w:name w:val="Table List Number"/>
    <w:basedOn w:val="ListNumber"/>
    <w:rsid w:val="00916BE7"/>
    <w:pPr>
      <w:numPr>
        <w:numId w:val="0"/>
      </w:numPr>
    </w:pPr>
  </w:style>
  <w:style w:type="paragraph" w:styleId="TOC4">
    <w:name w:val="toc 4"/>
    <w:basedOn w:val="TOCBase"/>
    <w:next w:val="Normal"/>
    <w:semiHidden/>
    <w:rsid w:val="00916BE7"/>
    <w:pPr>
      <w:tabs>
        <w:tab w:val="right" w:leader="dot" w:pos="9071"/>
      </w:tabs>
      <w:ind w:left="1701"/>
    </w:pPr>
  </w:style>
  <w:style w:type="paragraph" w:customStyle="1" w:styleId="ListAlpha">
    <w:name w:val="List Alpha"/>
    <w:basedOn w:val="List"/>
    <w:rsid w:val="00916BE7"/>
    <w:pPr>
      <w:numPr>
        <w:numId w:val="9"/>
      </w:numPr>
    </w:pPr>
  </w:style>
  <w:style w:type="paragraph" w:customStyle="1" w:styleId="ListAlpha2">
    <w:name w:val="List Alpha 2"/>
    <w:basedOn w:val="List2"/>
    <w:rsid w:val="00916BE7"/>
    <w:pPr>
      <w:numPr>
        <w:numId w:val="8"/>
      </w:numPr>
    </w:pPr>
  </w:style>
  <w:style w:type="paragraph" w:styleId="List2">
    <w:name w:val="List 2"/>
    <w:basedOn w:val="BodyText"/>
    <w:rsid w:val="00916BE7"/>
    <w:pPr>
      <w:tabs>
        <w:tab w:val="left" w:pos="680"/>
      </w:tabs>
      <w:spacing w:before="60" w:after="60"/>
      <w:ind w:left="680" w:hanging="340"/>
    </w:pPr>
  </w:style>
  <w:style w:type="paragraph" w:styleId="List3">
    <w:name w:val="List 3"/>
    <w:basedOn w:val="BodyText"/>
    <w:rsid w:val="00916BE7"/>
    <w:pPr>
      <w:tabs>
        <w:tab w:val="left" w:pos="1021"/>
      </w:tabs>
      <w:spacing w:before="60" w:after="60"/>
      <w:ind w:left="1020" w:hanging="340"/>
    </w:pPr>
  </w:style>
  <w:style w:type="paragraph" w:styleId="List4">
    <w:name w:val="List 4"/>
    <w:basedOn w:val="BodyText"/>
    <w:rsid w:val="00916BE7"/>
    <w:pPr>
      <w:tabs>
        <w:tab w:val="left" w:pos="1361"/>
      </w:tabs>
      <w:spacing w:before="60" w:after="60"/>
      <w:ind w:left="1361" w:hanging="340"/>
    </w:pPr>
  </w:style>
  <w:style w:type="paragraph" w:styleId="List5">
    <w:name w:val="List 5"/>
    <w:basedOn w:val="BodyText"/>
    <w:rsid w:val="00916BE7"/>
    <w:pPr>
      <w:tabs>
        <w:tab w:val="left" w:pos="1701"/>
      </w:tabs>
      <w:spacing w:before="60" w:after="60"/>
      <w:ind w:left="1701" w:hanging="340"/>
    </w:pPr>
  </w:style>
  <w:style w:type="paragraph" w:styleId="ListBullet3">
    <w:name w:val="List Bullet 3"/>
    <w:basedOn w:val="List3"/>
    <w:rsid w:val="00916BE7"/>
    <w:pPr>
      <w:numPr>
        <w:numId w:val="14"/>
      </w:numPr>
      <w:tabs>
        <w:tab w:val="clear" w:pos="1021"/>
      </w:tabs>
      <w:ind w:left="1037" w:hanging="357"/>
    </w:pPr>
  </w:style>
  <w:style w:type="paragraph" w:styleId="ListBullet4">
    <w:name w:val="List Bullet 4"/>
    <w:basedOn w:val="List4"/>
    <w:rsid w:val="00916BE7"/>
    <w:pPr>
      <w:numPr>
        <w:numId w:val="3"/>
      </w:numPr>
      <w:tabs>
        <w:tab w:val="clear" w:pos="1361"/>
      </w:tabs>
    </w:pPr>
  </w:style>
  <w:style w:type="paragraph" w:styleId="ListBullet5">
    <w:name w:val="List Bullet 5"/>
    <w:basedOn w:val="List5"/>
    <w:rsid w:val="00916BE7"/>
    <w:pPr>
      <w:numPr>
        <w:numId w:val="4"/>
      </w:numPr>
    </w:pPr>
  </w:style>
  <w:style w:type="paragraph" w:styleId="ListContinue2">
    <w:name w:val="List Continue 2"/>
    <w:basedOn w:val="List2"/>
    <w:rsid w:val="00916BE7"/>
    <w:pPr>
      <w:ind w:firstLine="0"/>
    </w:pPr>
  </w:style>
  <w:style w:type="paragraph" w:styleId="ListContinue3">
    <w:name w:val="List Continue 3"/>
    <w:basedOn w:val="List3"/>
    <w:rsid w:val="00916BE7"/>
    <w:pPr>
      <w:ind w:left="1021" w:firstLine="0"/>
    </w:pPr>
  </w:style>
  <w:style w:type="paragraph" w:styleId="ListContinue4">
    <w:name w:val="List Continue 4"/>
    <w:basedOn w:val="List4"/>
    <w:rsid w:val="00916BE7"/>
    <w:pPr>
      <w:ind w:firstLine="0"/>
    </w:pPr>
  </w:style>
  <w:style w:type="paragraph" w:styleId="ListContinue5">
    <w:name w:val="List Continue 5"/>
    <w:basedOn w:val="List5"/>
    <w:rsid w:val="00916BE7"/>
    <w:pPr>
      <w:ind w:firstLine="0"/>
    </w:pPr>
  </w:style>
  <w:style w:type="paragraph" w:styleId="ListNumber3">
    <w:name w:val="List Number 3"/>
    <w:basedOn w:val="List3"/>
    <w:rsid w:val="00916BE7"/>
    <w:pPr>
      <w:numPr>
        <w:numId w:val="5"/>
      </w:numPr>
    </w:pPr>
  </w:style>
  <w:style w:type="paragraph" w:styleId="ListNumber4">
    <w:name w:val="List Number 4"/>
    <w:basedOn w:val="List4"/>
    <w:rsid w:val="00916BE7"/>
    <w:pPr>
      <w:numPr>
        <w:numId w:val="6"/>
      </w:numPr>
    </w:pPr>
  </w:style>
  <w:style w:type="paragraph" w:styleId="ListNumber5">
    <w:name w:val="List Number 5"/>
    <w:basedOn w:val="List5"/>
    <w:rsid w:val="00916BE7"/>
    <w:pPr>
      <w:numPr>
        <w:numId w:val="7"/>
      </w:numPr>
    </w:pPr>
  </w:style>
  <w:style w:type="paragraph" w:styleId="BlockText">
    <w:name w:val="Block Text"/>
    <w:basedOn w:val="Normal"/>
    <w:rsid w:val="00916BE7"/>
    <w:pPr>
      <w:spacing w:after="120"/>
      <w:ind w:left="1440" w:right="1440"/>
    </w:pPr>
  </w:style>
  <w:style w:type="character" w:customStyle="1" w:styleId="Subscript">
    <w:name w:val="Subscript"/>
    <w:basedOn w:val="DefaultParagraphFont"/>
    <w:rsid w:val="00916BE7"/>
    <w:rPr>
      <w:sz w:val="16"/>
      <w:vertAlign w:val="subscript"/>
    </w:rPr>
  </w:style>
  <w:style w:type="character" w:customStyle="1" w:styleId="Superscript">
    <w:name w:val="Superscript"/>
    <w:basedOn w:val="DefaultParagraphFont"/>
    <w:rsid w:val="00916BE7"/>
    <w:rPr>
      <w:sz w:val="16"/>
      <w:vertAlign w:val="superscript"/>
    </w:rPr>
  </w:style>
  <w:style w:type="character" w:customStyle="1" w:styleId="Symbols">
    <w:name w:val="Symbols"/>
    <w:basedOn w:val="DefaultParagraphFont"/>
    <w:rsid w:val="00916BE7"/>
    <w:rPr>
      <w:rFonts w:ascii="Symbol" w:hAnsi="Symbol"/>
    </w:rPr>
  </w:style>
  <w:style w:type="character" w:customStyle="1" w:styleId="MenuOptions">
    <w:name w:val="Menu Options"/>
    <w:basedOn w:val="DefaultParagraphFont"/>
    <w:rsid w:val="00916BE7"/>
    <w:rPr>
      <w:rFonts w:ascii="Arial Narrow" w:hAnsi="Arial Narrow"/>
      <w:smallCaps/>
    </w:rPr>
  </w:style>
  <w:style w:type="character" w:customStyle="1" w:styleId="Buttons">
    <w:name w:val="Buttons"/>
    <w:basedOn w:val="DefaultParagraphFont"/>
    <w:rsid w:val="00916BE7"/>
    <w:rPr>
      <w:b/>
    </w:rPr>
  </w:style>
  <w:style w:type="character" w:customStyle="1" w:styleId="Underlined">
    <w:name w:val="Underlined"/>
    <w:basedOn w:val="DefaultParagraphFont"/>
    <w:rsid w:val="00916BE7"/>
    <w:rPr>
      <w:u w:val="single"/>
    </w:rPr>
  </w:style>
  <w:style w:type="paragraph" w:customStyle="1" w:styleId="TableBodyTextRight">
    <w:name w:val="Table Body Text Right"/>
    <w:basedOn w:val="TableBodyText"/>
    <w:rsid w:val="00916BE7"/>
    <w:pPr>
      <w:widowControl w:val="0"/>
      <w:autoSpaceDE w:val="0"/>
      <w:autoSpaceDN w:val="0"/>
      <w:adjustRightInd w:val="0"/>
      <w:jc w:val="right"/>
    </w:pPr>
    <w:rPr>
      <w:rFonts w:cs="Arial"/>
      <w:szCs w:val="18"/>
    </w:rPr>
  </w:style>
  <w:style w:type="paragraph" w:customStyle="1" w:styleId="CopyrightText">
    <w:name w:val="Copyright Text"/>
    <w:basedOn w:val="BodyText"/>
    <w:rsid w:val="00916BE7"/>
    <w:rPr>
      <w:sz w:val="18"/>
    </w:rPr>
  </w:style>
  <w:style w:type="paragraph" w:customStyle="1" w:styleId="BodySmallRight">
    <w:name w:val="Body Small Right"/>
    <w:basedOn w:val="BodyTextRight"/>
    <w:rsid w:val="00916BE7"/>
    <w:rPr>
      <w:sz w:val="18"/>
      <w:szCs w:val="18"/>
    </w:rPr>
  </w:style>
  <w:style w:type="paragraph" w:customStyle="1" w:styleId="MarginEdition">
    <w:name w:val="Margin Edition"/>
    <w:basedOn w:val="MarginNote"/>
    <w:rsid w:val="00916BE7"/>
    <w:pPr>
      <w:spacing w:before="0" w:after="0"/>
    </w:pPr>
    <w:rPr>
      <w:rFonts w:ascii="Times New Roman" w:hAnsi="Times New Roman"/>
      <w:color w:val="999999"/>
    </w:rPr>
  </w:style>
  <w:style w:type="paragraph" w:customStyle="1" w:styleId="Spacer">
    <w:name w:val="Spacer"/>
    <w:basedOn w:val="Normal"/>
    <w:rsid w:val="00916BE7"/>
    <w:rPr>
      <w:sz w:val="2"/>
      <w:szCs w:val="2"/>
    </w:rPr>
  </w:style>
  <w:style w:type="character" w:customStyle="1" w:styleId="Small">
    <w:name w:val="Small"/>
    <w:basedOn w:val="DefaultParagraphFont"/>
    <w:rsid w:val="00916BE7"/>
    <w:rPr>
      <w:sz w:val="16"/>
    </w:rPr>
  </w:style>
  <w:style w:type="paragraph" w:customStyle="1" w:styleId="WideTable">
    <w:name w:val="Wide Table"/>
    <w:basedOn w:val="Normal"/>
    <w:rsid w:val="00916BE7"/>
    <w:pPr>
      <w:ind w:left="-1418"/>
    </w:pPr>
    <w:rPr>
      <w:sz w:val="2"/>
      <w:szCs w:val="2"/>
    </w:rPr>
  </w:style>
  <w:style w:type="character" w:styleId="PageNumber">
    <w:name w:val="page number"/>
    <w:basedOn w:val="DefaultParagraphFont"/>
    <w:rsid w:val="00916BE7"/>
  </w:style>
  <w:style w:type="paragraph" w:styleId="Quote">
    <w:name w:val="Quote"/>
    <w:basedOn w:val="Heading1"/>
    <w:link w:val="QuoteChar"/>
    <w:qFormat/>
    <w:rsid w:val="00916BE7"/>
    <w:rPr>
      <w:b w:val="0"/>
      <w:sz w:val="72"/>
      <w:szCs w:val="72"/>
      <w:lang w:val="en-NZ"/>
    </w:rPr>
  </w:style>
  <w:style w:type="character" w:customStyle="1" w:styleId="QuoteChar">
    <w:name w:val="Quote Char"/>
    <w:basedOn w:val="DefaultParagraphFont"/>
    <w:link w:val="Quote"/>
    <w:rsid w:val="00916B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6BE7"/>
    <w:pPr>
      <w:pageBreakBefore/>
    </w:pPr>
  </w:style>
  <w:style w:type="paragraph" w:customStyle="1" w:styleId="Border">
    <w:name w:val="Border"/>
    <w:basedOn w:val="Normal"/>
    <w:qFormat/>
    <w:rsid w:val="00916B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6BE7"/>
    <w:rPr>
      <w:b/>
      <w:bCs/>
      <w:i/>
      <w:iCs/>
      <w:color w:val="auto"/>
    </w:rPr>
  </w:style>
  <w:style w:type="paragraph" w:styleId="IntenseQuote">
    <w:name w:val="Intense Quote"/>
    <w:basedOn w:val="Normal"/>
    <w:next w:val="Normal"/>
    <w:link w:val="IntenseQuoteChar"/>
    <w:uiPriority w:val="30"/>
    <w:qFormat/>
    <w:rsid w:val="00916B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6B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6BE7"/>
    <w:rPr>
      <w:smallCaps/>
      <w:color w:val="auto"/>
      <w:u w:val="single"/>
    </w:rPr>
  </w:style>
  <w:style w:type="character" w:styleId="IntenseReference">
    <w:name w:val="Intense Reference"/>
    <w:basedOn w:val="DefaultParagraphFont"/>
    <w:uiPriority w:val="32"/>
    <w:qFormat/>
    <w:rsid w:val="00916BE7"/>
    <w:rPr>
      <w:b/>
      <w:bCs/>
      <w:smallCaps/>
      <w:color w:val="auto"/>
      <w:spacing w:val="5"/>
      <w:u w:val="single"/>
    </w:rPr>
  </w:style>
  <w:style w:type="paragraph" w:customStyle="1" w:styleId="2ColumnHeading">
    <w:name w:val="2Column Heading"/>
    <w:basedOn w:val="BodyText"/>
    <w:qFormat/>
    <w:rsid w:val="00916BE7"/>
    <w:pPr>
      <w:spacing w:after="60"/>
      <w:ind w:left="-2268"/>
    </w:pPr>
    <w:rPr>
      <w:b/>
    </w:rPr>
  </w:style>
  <w:style w:type="paragraph" w:customStyle="1" w:styleId="Heading1TOC">
    <w:name w:val="Heading1 TOC"/>
    <w:basedOn w:val="Normal"/>
    <w:qFormat/>
    <w:rsid w:val="00916BE7"/>
    <w:pPr>
      <w:spacing w:before="240" w:after="120"/>
    </w:pPr>
    <w:rPr>
      <w:rFonts w:ascii="Times New Roman" w:hAnsi="Times New Roman"/>
      <w:b/>
      <w:sz w:val="32"/>
    </w:rPr>
  </w:style>
  <w:style w:type="paragraph" w:customStyle="1" w:styleId="Heading2TOC">
    <w:name w:val="Heading2 TOC"/>
    <w:basedOn w:val="Normal"/>
    <w:qFormat/>
    <w:rsid w:val="00916BE7"/>
    <w:pPr>
      <w:spacing w:before="240" w:after="60"/>
    </w:pPr>
    <w:rPr>
      <w:rFonts w:ascii="Times New Roman" w:hAnsi="Times New Roman"/>
      <w:b/>
      <w:sz w:val="28"/>
    </w:rPr>
  </w:style>
  <w:style w:type="character" w:customStyle="1" w:styleId="Underline">
    <w:name w:val="Underline"/>
    <w:basedOn w:val="DefaultParagraphFont"/>
    <w:qFormat/>
    <w:rsid w:val="00916BE7"/>
    <w:rPr>
      <w:u w:val="single"/>
    </w:rPr>
  </w:style>
  <w:style w:type="character" w:customStyle="1" w:styleId="BoldandItalics">
    <w:name w:val="Bold and Italics"/>
    <w:qFormat/>
    <w:rsid w:val="00916BE7"/>
    <w:rPr>
      <w:b/>
      <w:i/>
      <w:u w:val="none"/>
    </w:rPr>
  </w:style>
  <w:style w:type="paragraph" w:styleId="BalloonText">
    <w:name w:val="Balloon Text"/>
    <w:basedOn w:val="Normal"/>
    <w:link w:val="BalloonTextChar"/>
    <w:rsid w:val="00916BE7"/>
    <w:rPr>
      <w:rFonts w:ascii="Tahoma" w:hAnsi="Tahoma" w:cs="Tahoma"/>
      <w:sz w:val="16"/>
      <w:szCs w:val="16"/>
    </w:rPr>
  </w:style>
  <w:style w:type="character" w:customStyle="1" w:styleId="BalloonTextChar">
    <w:name w:val="Balloon Text Char"/>
    <w:basedOn w:val="DefaultParagraphFont"/>
    <w:link w:val="BalloonText"/>
    <w:rsid w:val="00916B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6B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6B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6BE7"/>
    <w:rPr>
      <w:b/>
      <w:color w:val="660033"/>
      <w:spacing w:val="0"/>
    </w:rPr>
  </w:style>
  <w:style w:type="paragraph" w:customStyle="1" w:styleId="Nameditemlist">
    <w:name w:val="Named item list"/>
    <w:basedOn w:val="BodyText"/>
    <w:qFormat/>
    <w:rsid w:val="00916BE7"/>
    <w:pPr>
      <w:tabs>
        <w:tab w:val="left" w:pos="2835"/>
      </w:tabs>
      <w:ind w:left="2835" w:hanging="2835"/>
    </w:pPr>
  </w:style>
  <w:style w:type="paragraph" w:customStyle="1" w:styleId="BodyTextnopadding">
    <w:name w:val="Body Text no padding"/>
    <w:basedOn w:val="BodyText"/>
    <w:qFormat/>
    <w:rsid w:val="00916BE7"/>
    <w:pPr>
      <w:spacing w:before="0" w:after="0"/>
    </w:pPr>
  </w:style>
  <w:style w:type="paragraph" w:customStyle="1" w:styleId="BodyTextBold">
    <w:name w:val="Body Text Bold"/>
    <w:basedOn w:val="BodyText"/>
    <w:qFormat/>
    <w:rsid w:val="00916BE7"/>
    <w:rPr>
      <w:b/>
    </w:rPr>
  </w:style>
  <w:style w:type="character" w:styleId="Hyperlink">
    <w:name w:val="Hyperlink"/>
    <w:basedOn w:val="DefaultParagraphFont"/>
    <w:uiPriority w:val="99"/>
    <w:unhideWhenUsed/>
    <w:rsid w:val="006852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1183</Words>
  <Characters>7796</Characters>
  <Application>Microsoft Office Word</Application>
  <DocSecurity>0</DocSecurity>
  <Lines>251</Lines>
  <Paragraphs>147</Paragraphs>
  <ScaleCrop>false</ScaleCrop>
  <Company>Author-it Software Corporation Ltd.</Company>
  <LinksUpToDate>false</LinksUpToDate>
  <CharactersWithSpaces>8832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AURTTJ012 Remove, inspect and refit wheel hubs and associated brake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2025-03-01T20:39:00Z</dcterms:created>
  <dcterms:modified xsi:type="dcterms:W3CDTF">2025-03-01T20:39:00Z</dcterms:modified>
</cp:coreProperties>
</file>