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605" w:rsidP="001A3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AURTTJ012 Remove, inspect and refit wheel hubs and associated brake components</w:t>
      </w:r>
      <w:r>
        <w:fldChar w:fldCharType="end"/>
      </w:r>
    </w:p>
    <w:p w:rsidR="001A3605" w:rsidP="001A3605">
      <w:pPr>
        <w:pStyle w:val="Version"/>
        <w:sectPr w:rsidSect="00E91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287" w:rsidP="00E91287">
      <w:pPr>
        <w:pStyle w:val="SuperHeading"/>
      </w:pPr>
      <w:r w:rsidRPr="00E91287">
        <w:t>Assessment Requirements for AURTTJ012 Remove, inspect and refit wheel hubs and associated brake components</w:t>
      </w:r>
    </w:p>
    <w:p w:rsidR="00000000" w:rsidRPr="00E91287" w:rsidP="00E91287">
      <w:pPr>
        <w:pStyle w:val="Heading1"/>
      </w:pPr>
      <w:bookmarkStart w:id="1" w:name="O_1016675"/>
      <w:bookmarkEnd w:id="1"/>
      <w:r w:rsidRPr="00E91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1A3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Comment</w:t>
            </w:r>
          </w:p>
        </w:tc>
      </w:tr>
      <w:tr w:rsidTr="001A3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87">
            <w:pPr>
              <w:pStyle w:val="BodyText"/>
              <w:rPr>
                <w:lang w:val="en-NZ"/>
              </w:rPr>
            </w:pPr>
            <w:r w:rsidRPr="00E91287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87" w:rsidP="00E91287">
            <w:pPr>
              <w:pStyle w:val="BodyText"/>
            </w:pPr>
            <w:r w:rsidRPr="00E91287">
              <w:t>New unit of competency.</w:t>
            </w:r>
          </w:p>
        </w:tc>
      </w:tr>
    </w:tbl>
    <w:p w:rsidR="00000000" w:rsidRPr="00E91287" w:rsidP="00E91287">
      <w:pPr>
        <w:pStyle w:val="BodyText"/>
      </w:pP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2" w:name="O_1016678"/>
      <w:bookmarkEnd w:id="2"/>
      <w:r w:rsidRPr="00E91287">
        <w:t>Performance Evidence</w:t>
      </w:r>
    </w:p>
    <w:p w:rsidR="00000000" w:rsidRPr="00E91287" w:rsidP="001A3605">
      <w:pPr>
        <w:pStyle w:val="BodyText"/>
      </w:pPr>
      <w:r w:rsidRPr="00E91287">
        <w:t xml:space="preserve">The candidate must demonstrate the following according to the standards defined in the elements, performance criteria and foundation skills of this unit. </w:t>
      </w:r>
    </w:p>
    <w:p w:rsidR="00000000" w:rsidRPr="00E91287" w:rsidP="001A3605">
      <w:pPr>
        <w:pStyle w:val="BodyText"/>
      </w:pPr>
      <w:r w:rsidRPr="00E91287">
        <w:t>The candidate must demonstrate removing, inspecting, refitting and adjusting the following wheel hubs</w:t>
      </w:r>
      <w:r w:rsidRPr="00E91287">
        <w:t xml:space="preserve"> safely according to workplace procedures to meet required outcomes:</w:t>
      </w:r>
    </w:p>
    <w:p w:rsidR="00000000" w:rsidRPr="00E91287" w:rsidP="00E91287">
      <w:pPr>
        <w:pStyle w:val="ListBullet"/>
      </w:pPr>
      <w:r w:rsidRPr="00E91287">
        <w:t>one disc brake hub and associated brake components</w:t>
      </w:r>
    </w:p>
    <w:p w:rsidR="00000000" w:rsidRPr="00E91287" w:rsidP="00E91287">
      <w:pPr>
        <w:pStyle w:val="ListBullet"/>
      </w:pPr>
      <w:r w:rsidRPr="00E91287">
        <w:t>one drum brake hub and associated brake components</w:t>
      </w:r>
    </w:p>
    <w:p w:rsidR="00000000" w:rsidRPr="00E91287" w:rsidP="00E91287">
      <w:pPr>
        <w:pStyle w:val="AllowPageBreak"/>
      </w:pPr>
    </w:p>
    <w:p w:rsidR="00000000" w:rsidRPr="00E91287" w:rsidP="00E91287">
      <w:pPr>
        <w:pStyle w:val="Heading1"/>
      </w:pPr>
      <w:bookmarkStart w:id="3" w:name="O_1016677"/>
      <w:bookmarkEnd w:id="3"/>
      <w:r w:rsidRPr="00E91287">
        <w:t>Knowledge Evidence</w:t>
      </w:r>
    </w:p>
    <w:p w:rsidR="00000000" w:rsidRPr="00E91287" w:rsidP="001A3605">
      <w:pPr>
        <w:pStyle w:val="BodyText"/>
      </w:pPr>
      <w:r w:rsidRPr="00E91287">
        <w:t>The candidate must demonstrate the following knowledge:</w:t>
      </w:r>
    </w:p>
    <w:p w:rsidR="00000000" w:rsidRPr="00E91287" w:rsidP="001A3605">
      <w:pPr>
        <w:pStyle w:val="BodyText"/>
      </w:pPr>
      <w:r w:rsidRPr="00E91287">
        <w:t>Key policies and procedures relating to the removal, inspection and refitting of wheel hubs and brake components, including:</w:t>
      </w:r>
    </w:p>
    <w:p w:rsidR="00000000" w:rsidRPr="00E91287" w:rsidP="00E91287">
      <w:pPr>
        <w:pStyle w:val="ListBullet"/>
      </w:pPr>
      <w:r w:rsidRPr="00E91287">
        <w:t>how to locate and interpret manufacturer specifications or equivalent docu</w:t>
      </w:r>
      <w:r w:rsidRPr="00E91287">
        <w:t>mentation, manufacturer procedures and workplace procedures for removing, inspecting and refitting wheel hubs and associated brake components</w:t>
      </w:r>
    </w:p>
    <w:p w:rsidR="00000000" w:rsidRPr="00E91287" w:rsidP="00E91287">
      <w:pPr>
        <w:pStyle w:val="ListBullet"/>
      </w:pPr>
      <w:r w:rsidRPr="00E91287">
        <w:t>the following workplace health and safety requirements relating to removing, inspecting and refitting wheel hubs a</w:t>
      </w:r>
      <w:r w:rsidRPr="00E91287">
        <w:t>nd associated brake components, including procedures for:</w:t>
      </w:r>
    </w:p>
    <w:p w:rsidR="00000000" w:rsidRPr="00E91287" w:rsidP="00E91287">
      <w:pPr>
        <w:pStyle w:val="ListBullet2"/>
      </w:pPr>
      <w:r w:rsidRPr="00E91287">
        <w:t>lifting and supporting vehicles and wheel hubs</w:t>
      </w:r>
    </w:p>
    <w:p w:rsidR="00000000" w:rsidRPr="00E91287" w:rsidP="00E91287">
      <w:pPr>
        <w:pStyle w:val="ListBullet2"/>
      </w:pPr>
      <w:r w:rsidRPr="00E91287">
        <w:t>handling and controlling brake dust and brake fluids</w:t>
      </w:r>
    </w:p>
    <w:p w:rsidR="00000000" w:rsidRPr="00E91287" w:rsidP="00E91287">
      <w:pPr>
        <w:pStyle w:val="ListBullet"/>
      </w:pPr>
      <w:r w:rsidRPr="00E91287">
        <w:t>the following environmental requirements and procedures:</w:t>
      </w:r>
    </w:p>
    <w:p w:rsidR="00000000" w:rsidRPr="00E91287" w:rsidP="00E91287">
      <w:pPr>
        <w:pStyle w:val="ListBullet2"/>
      </w:pPr>
      <w:r w:rsidRPr="00E91287">
        <w:t>trapping, storing and disposing of bra</w:t>
      </w:r>
      <w:r w:rsidRPr="00E91287">
        <w:t>ke dust and brake fluid</w:t>
      </w:r>
    </w:p>
    <w:p w:rsidR="00000000" w:rsidRPr="00E91287" w:rsidP="00E91287">
      <w:pPr>
        <w:pStyle w:val="ListBullet"/>
      </w:pPr>
      <w:r w:rsidRPr="00E91287">
        <w:t>procedures for removing, inspecting, refitting and adjusting wheel hubs and associated brake components, including:</w:t>
      </w:r>
    </w:p>
    <w:p w:rsidR="00000000" w:rsidRPr="00E91287" w:rsidP="00E91287">
      <w:pPr>
        <w:pStyle w:val="ListBullet2"/>
      </w:pPr>
      <w:r w:rsidRPr="00E91287">
        <w:t>brake bleeding</w:t>
      </w:r>
    </w:p>
    <w:p w:rsidR="00000000" w:rsidRPr="00E91287" w:rsidP="00E91287">
      <w:pPr>
        <w:pStyle w:val="ListBullet2"/>
      </w:pPr>
      <w:r w:rsidRPr="00E91287">
        <w:t>brake and park brake adjustment</w:t>
      </w:r>
    </w:p>
    <w:p w:rsidR="00000000" w:rsidRPr="00E91287" w:rsidP="00E91287">
      <w:pPr>
        <w:pStyle w:val="ListBullet2"/>
      </w:pPr>
      <w:r w:rsidRPr="00E91287">
        <w:t>wheel bearing lubrication and adjustment</w:t>
      </w:r>
    </w:p>
    <w:p w:rsidR="00000000" w:rsidRPr="00E91287" w:rsidP="00E91287">
      <w:pPr>
        <w:pStyle w:val="ListBullet"/>
      </w:pPr>
      <w:r w:rsidRPr="00E91287">
        <w:t>post-fitting procedures and checks of wheel hubs and associated brake components</w:t>
      </w:r>
    </w:p>
    <w:p w:rsidR="00000000" w:rsidRPr="00E91287" w:rsidP="00E91287">
      <w:pPr>
        <w:pStyle w:val="ListBullet"/>
      </w:pPr>
      <w:r w:rsidRPr="00E91287">
        <w:t>workplace housekeeping and documentation procedures</w:t>
      </w:r>
    </w:p>
    <w:p w:rsidR="00000000" w:rsidRPr="00E91287" w:rsidP="00E91287">
      <w:pPr>
        <w:pStyle w:val="BodyText"/>
      </w:pPr>
    </w:p>
    <w:p w:rsidR="00000000" w:rsidRPr="00E91287" w:rsidP="001A3605">
      <w:pPr>
        <w:pStyle w:val="BodyText"/>
      </w:pPr>
      <w:r w:rsidRPr="00E91287">
        <w:t>Wheel hubs and associated brake components technical information, including:</w:t>
      </w:r>
    </w:p>
    <w:p w:rsidR="00000000" w:rsidRPr="00E91287" w:rsidP="00E91287">
      <w:pPr>
        <w:pStyle w:val="ListBullet"/>
      </w:pPr>
      <w:r w:rsidRPr="00E91287">
        <w:t>the purpose of:</w:t>
      </w:r>
    </w:p>
    <w:p w:rsidR="00000000" w:rsidRPr="00E91287" w:rsidP="00E91287">
      <w:pPr>
        <w:pStyle w:val="ListBullet2"/>
      </w:pPr>
      <w:r w:rsidRPr="00E91287">
        <w:t>discs, pads and brake calip</w:t>
      </w:r>
      <w:r w:rsidRPr="00E91287">
        <w:t>ers</w:t>
      </w:r>
    </w:p>
    <w:p w:rsidR="00000000" w:rsidRPr="00E91287" w:rsidP="00E91287">
      <w:pPr>
        <w:pStyle w:val="ListBullet2"/>
      </w:pPr>
      <w:r w:rsidRPr="00E91287">
        <w:t>drums, brake linings, wheel cylinders and hydraulic components</w:t>
      </w:r>
    </w:p>
    <w:p w:rsidR="00000000" w:rsidRPr="00E91287" w:rsidP="00E91287">
      <w:pPr>
        <w:pStyle w:val="ListBullet2"/>
      </w:pPr>
      <w:r w:rsidRPr="00E91287">
        <w:t>park braking devices</w:t>
      </w:r>
    </w:p>
    <w:p w:rsidR="00000000" w:rsidRPr="00E91287" w:rsidP="00E91287">
      <w:pPr>
        <w:pStyle w:val="ListBullet2"/>
      </w:pPr>
      <w:r w:rsidRPr="00E91287">
        <w:t>wheel bearing types</w:t>
      </w:r>
    </w:p>
    <w:p w:rsidR="00000000" w:rsidRPr="00E91287" w:rsidP="00E91287">
      <w:pPr>
        <w:pStyle w:val="ListBullet"/>
      </w:pPr>
      <w:r w:rsidRPr="00E91287">
        <w:t>the basic operation of the following braking systems:</w:t>
      </w:r>
    </w:p>
    <w:p w:rsidR="00000000" w:rsidRPr="00E91287" w:rsidP="00E91287">
      <w:pPr>
        <w:pStyle w:val="ListBullet2"/>
      </w:pPr>
      <w:r w:rsidRPr="00E91287">
        <w:t>hydraulic braking systems</w:t>
      </w:r>
    </w:p>
    <w:p w:rsidR="00000000" w:rsidRPr="00E91287" w:rsidP="00E91287">
      <w:pPr>
        <w:pStyle w:val="ListBullet2"/>
      </w:pPr>
      <w:r w:rsidRPr="00E91287">
        <w:t>mechanical braking systems</w:t>
      </w:r>
    </w:p>
    <w:p w:rsidR="001A3605" w:rsidP="00E91287">
      <w:pPr>
        <w:pStyle w:val="ListBullet"/>
      </w:pPr>
      <w:r w:rsidRPr="00E91287">
        <w:t xml:space="preserve">the types and uses of brake hydraulic </w:t>
      </w:r>
      <w:r w:rsidRPr="00E91287">
        <w:t>fluids and wheel bearing greases</w:t>
      </w:r>
    </w:p>
    <w:p w:rsidR="001A3605" w:rsidP="00E91287">
      <w:pPr>
        <w:pStyle w:val="ListBullet"/>
      </w:pPr>
    </w:p>
    <w:p w:rsidR="00000000" w:rsidRPr="00E91287" w:rsidP="00E91287">
      <w:pPr>
        <w:pStyle w:val="Heading1"/>
      </w:pPr>
      <w:bookmarkStart w:id="4" w:name="O_1016676"/>
      <w:bookmarkEnd w:id="4"/>
      <w:r w:rsidRPr="00E91287">
        <w:t>Assessment Conditions</w:t>
      </w:r>
    </w:p>
    <w:p w:rsidR="00000000" w:rsidRPr="00E91287" w:rsidP="001A3605">
      <w:pPr>
        <w:pStyle w:val="BodyText"/>
      </w:pPr>
      <w:r w:rsidRPr="00E91287">
        <w:t>The assessment must:</w:t>
      </w:r>
    </w:p>
    <w:p w:rsidR="00000000" w:rsidRPr="00E91287" w:rsidP="00E91287">
      <w:pPr>
        <w:pStyle w:val="ListBullet"/>
      </w:pPr>
      <w:r w:rsidRPr="00E91287">
        <w:t>include access to:</w:t>
      </w:r>
    </w:p>
    <w:p w:rsidR="00000000" w:rsidRPr="00E91287" w:rsidP="00E91287">
      <w:pPr>
        <w:pStyle w:val="ListBullet2"/>
      </w:pPr>
      <w:r w:rsidRPr="00E91287">
        <w:t xml:space="preserve">an automotive repair workplace or simulated workplace that reflects workplace conditions - where </w:t>
      </w:r>
      <w:r w:rsidRPr="00E91287">
        <w:t>simulation is used, it must reflect real working conditions by modelling industry operating conditions and contingencies, as well as, using suitable facilities, equipment and resources</w:t>
      </w:r>
    </w:p>
    <w:p w:rsidR="00000000" w:rsidRPr="00E91287" w:rsidP="00E91287">
      <w:pPr>
        <w:pStyle w:val="ListBullet2"/>
      </w:pPr>
      <w:r w:rsidRPr="00E91287">
        <w:t>repair orders and workplace instructions relating to remove, inspect an</w:t>
      </w:r>
      <w:r w:rsidRPr="00E91287">
        <w:t>d refit activity</w:t>
      </w:r>
    </w:p>
    <w:p w:rsidR="00000000" w:rsidRPr="00E91287" w:rsidP="00E91287">
      <w:pPr>
        <w:pStyle w:val="ListBullet2"/>
      </w:pPr>
      <w:r w:rsidRPr="00E91287">
        <w:t>workplace procedures relating to remove, inspect and refit activity</w:t>
      </w:r>
    </w:p>
    <w:p w:rsidR="00000000" w:rsidRPr="00E91287" w:rsidP="00E91287">
      <w:pPr>
        <w:pStyle w:val="ListBullet2"/>
      </w:pPr>
      <w:r w:rsidRPr="00E91287">
        <w:t>manufacturer specifications or equivalent documentation for wheel hubs and associated brake component</w:t>
      </w:r>
    </w:p>
    <w:p w:rsidR="00000000" w:rsidRPr="00E91287" w:rsidP="00E91287">
      <w:pPr>
        <w:pStyle w:val="ListBullet2"/>
      </w:pPr>
      <w:r w:rsidRPr="00E91287">
        <w:t>vehicle for removing and refitting the wheel hubs and associated brak</w:t>
      </w:r>
      <w:r w:rsidRPr="00E91287">
        <w:t xml:space="preserve">e components specified in the performance evidence </w:t>
      </w:r>
    </w:p>
    <w:p w:rsidR="00000000" w:rsidRPr="00E91287" w:rsidP="00E91287">
      <w:pPr>
        <w:pStyle w:val="ListBullet2"/>
      </w:pPr>
      <w:r w:rsidRPr="00E91287">
        <w:t>tools, equipment and materials appropriate for removing, inspecting and refitting wheel hubs and associated brake components</w:t>
      </w:r>
    </w:p>
    <w:p w:rsidR="00000000" w:rsidRPr="00E91287" w:rsidP="00E91287">
      <w:pPr>
        <w:pStyle w:val="ListBullet"/>
      </w:pPr>
      <w:r w:rsidRPr="00E91287">
        <w:t>be demonstrated in the workplace or in a simulated environment that reflects w</w:t>
      </w:r>
      <w:r w:rsidRPr="00E91287">
        <w:t>orkplace conditions</w:t>
      </w:r>
    </w:p>
    <w:p w:rsidR="00000000" w:rsidRPr="00E91287" w:rsidP="00E91287">
      <w:pPr>
        <w:pStyle w:val="ListBullet"/>
      </w:pPr>
      <w:r w:rsidRPr="00E91287">
        <w:t>be conducted in a safe environment</w:t>
      </w:r>
    </w:p>
    <w:p w:rsidR="00000000" w:rsidRPr="00E91287" w:rsidP="00E91287">
      <w:pPr>
        <w:pStyle w:val="ListBullet"/>
      </w:pPr>
      <w:r w:rsidRPr="00E91287">
        <w:t>be assessed in compliance with relevant policies, procedures, processes and operational manuals directly related to the industry sector for which it is being assessed</w:t>
      </w:r>
    </w:p>
    <w:p w:rsidR="00000000" w:rsidRPr="00E91287" w:rsidP="00E91287">
      <w:pPr>
        <w:pStyle w:val="ListBullet"/>
      </w:pPr>
      <w:r w:rsidRPr="00E91287">
        <w:t>confirm consistent performance can</w:t>
      </w:r>
      <w:r w:rsidRPr="00E91287">
        <w:t xml:space="preserve"> be applied in a range of relevant workplace circumstances</w:t>
      </w:r>
    </w:p>
    <w:p w:rsidR="00000000" w:rsidRPr="00E91287" w:rsidP="00E91287">
      <w:pPr>
        <w:pStyle w:val="BodyText"/>
      </w:pPr>
    </w:p>
    <w:p w:rsidR="00000000" w:rsidRPr="00E91287" w:rsidP="00E91287">
      <w:pPr>
        <w:pStyle w:val="Heading2"/>
      </w:pPr>
      <w:r w:rsidRPr="00E91287">
        <w:t xml:space="preserve">Assessor Requirements </w:t>
      </w:r>
    </w:p>
    <w:p w:rsidR="00000000" w:rsidRPr="00E91287" w:rsidP="001A3605">
      <w:pPr>
        <w:pStyle w:val="BodyText"/>
      </w:pPr>
      <w:r w:rsidRPr="00E91287">
        <w:t xml:space="preserve">Assessors of this unit must: </w:t>
      </w:r>
    </w:p>
    <w:p w:rsidR="001A3605" w:rsidP="00E91287">
      <w:pPr>
        <w:pStyle w:val="ListBullet"/>
      </w:pPr>
      <w:r w:rsidRPr="00E91287">
        <w:t>satisfy the assessor requirements in applicable vocational education and training legislation, frameworks and/or standards</w:t>
      </w:r>
    </w:p>
    <w:p w:rsidR="001A3605" w:rsidP="00E91287">
      <w:pPr>
        <w:pStyle w:val="ListBullet"/>
      </w:pPr>
    </w:p>
    <w:p w:rsidR="00000000" w:rsidRPr="00E91287" w:rsidP="00E91287">
      <w:pPr>
        <w:pStyle w:val="Heading1"/>
      </w:pPr>
      <w:bookmarkStart w:id="5" w:name="O_1016674"/>
      <w:bookmarkEnd w:id="5"/>
      <w:r w:rsidRPr="00E91287">
        <w:t>Links</w:t>
      </w:r>
    </w:p>
    <w:p w:rsidR="00000000" w:rsidRPr="00E91287" w:rsidP="001A3605">
      <w:pPr>
        <w:pStyle w:val="BodyText"/>
      </w:pPr>
      <w:r w:rsidRPr="00E91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7C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1287" w:rsidP="00E91287"/>
    <w:sectPr w:rsidSect="00E91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 w:rsidRPr="001A3605" w:rsidP="001A3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5" w:rsidP="00E91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605" w:rsidP="00E91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605" w:rsidP="00E91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287" w:rsidRPr="001A3605" w:rsidP="001A3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5" w:rsidRPr="002D2AF8" w:rsidP="00E91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AURTTJ012 Remove, inspect and refit wheel hubs and associated brake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3605" w:rsidP="00E91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4B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8A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CF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287"/>
  </w:style>
  <w:style w:type="character" w:customStyle="1" w:styleId="Heading1Char">
    <w:name w:val="Heading 1 Char"/>
    <w:basedOn w:val="DefaultParagraphFont"/>
    <w:link w:val="Heading1"/>
    <w:rsid w:val="00E91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E91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2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287"/>
    <w:rPr>
      <w:b/>
      <w:spacing w:val="0"/>
    </w:rPr>
  </w:style>
  <w:style w:type="paragraph" w:styleId="ListBullet2">
    <w:name w:val="List Bullet 2"/>
    <w:basedOn w:val="List2"/>
    <w:rsid w:val="00E912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91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287"/>
    <w:rPr>
      <w:i/>
    </w:rPr>
  </w:style>
  <w:style w:type="paragraph" w:styleId="Caption">
    <w:name w:val="caption"/>
    <w:basedOn w:val="BodyText"/>
    <w:next w:val="Normal"/>
    <w:qFormat/>
    <w:rsid w:val="00E91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287"/>
  </w:style>
  <w:style w:type="paragraph" w:styleId="TableofFigures">
    <w:name w:val="table of figures"/>
    <w:basedOn w:val="Normal"/>
    <w:next w:val="Normal"/>
    <w:semiHidden/>
    <w:rsid w:val="00E91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2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287"/>
    <w:rPr>
      <w:rFonts w:ascii="Wingdings" w:hAnsi="Wingdings"/>
    </w:rPr>
  </w:style>
  <w:style w:type="paragraph" w:customStyle="1" w:styleId="TableHeading">
    <w:name w:val="Table Heading"/>
    <w:basedOn w:val="HeadingBase"/>
    <w:rsid w:val="00E91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287"/>
    <w:rPr>
      <w:color w:val="0033CC"/>
      <w:u w:val="none"/>
    </w:rPr>
  </w:style>
  <w:style w:type="paragraph" w:customStyle="1" w:styleId="BodyTextRight">
    <w:name w:val="Body Text Right"/>
    <w:basedOn w:val="BodyText"/>
    <w:rsid w:val="00E91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2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287"/>
    <w:rPr>
      <w:sz w:val="32"/>
    </w:rPr>
  </w:style>
  <w:style w:type="paragraph" w:customStyle="1" w:styleId="HeadingProcedure">
    <w:name w:val="Heading Procedure"/>
    <w:basedOn w:val="HeadingBase"/>
    <w:next w:val="Normal"/>
    <w:rsid w:val="00E91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287"/>
    <w:pPr>
      <w:spacing w:before="60" w:after="60"/>
    </w:pPr>
  </w:style>
  <w:style w:type="paragraph" w:styleId="ListContinue">
    <w:name w:val="List Continue"/>
    <w:basedOn w:val="List"/>
    <w:rsid w:val="00E91287"/>
    <w:pPr>
      <w:ind w:firstLine="0"/>
    </w:pPr>
  </w:style>
  <w:style w:type="paragraph" w:customStyle="1" w:styleId="ListNote">
    <w:name w:val="List Note"/>
    <w:basedOn w:val="List"/>
    <w:rsid w:val="00E91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287"/>
    <w:rPr>
      <w:rFonts w:ascii="Courier New" w:hAnsi="Courier New"/>
    </w:rPr>
  </w:style>
  <w:style w:type="paragraph" w:customStyle="1" w:styleId="NoteBullet">
    <w:name w:val="Note Bullet"/>
    <w:basedOn w:val="Note"/>
    <w:rsid w:val="00E91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287"/>
    <w:rPr>
      <w:b/>
      <w:smallCaps/>
    </w:rPr>
  </w:style>
  <w:style w:type="paragraph" w:customStyle="1" w:styleId="TableListNumber">
    <w:name w:val="Table List Number"/>
    <w:basedOn w:val="ListNumber"/>
    <w:rsid w:val="00E91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287"/>
    <w:pPr>
      <w:numPr>
        <w:numId w:val="9"/>
      </w:numPr>
    </w:pPr>
  </w:style>
  <w:style w:type="paragraph" w:customStyle="1" w:styleId="ListAlpha2">
    <w:name w:val="List Alpha 2"/>
    <w:basedOn w:val="List2"/>
    <w:rsid w:val="00E91287"/>
    <w:pPr>
      <w:numPr>
        <w:numId w:val="8"/>
      </w:numPr>
    </w:pPr>
  </w:style>
  <w:style w:type="paragraph" w:styleId="List2">
    <w:name w:val="List 2"/>
    <w:basedOn w:val="BodyText"/>
    <w:rsid w:val="00E91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2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287"/>
    <w:pPr>
      <w:numPr>
        <w:numId w:val="4"/>
      </w:numPr>
    </w:pPr>
  </w:style>
  <w:style w:type="paragraph" w:styleId="ListContinue2">
    <w:name w:val="List Continue 2"/>
    <w:basedOn w:val="List2"/>
    <w:rsid w:val="00E91287"/>
    <w:pPr>
      <w:ind w:firstLine="0"/>
    </w:pPr>
  </w:style>
  <w:style w:type="paragraph" w:styleId="ListContinue3">
    <w:name w:val="List Continue 3"/>
    <w:basedOn w:val="List3"/>
    <w:rsid w:val="00E91287"/>
    <w:pPr>
      <w:ind w:left="1021" w:firstLine="0"/>
    </w:pPr>
  </w:style>
  <w:style w:type="paragraph" w:styleId="ListContinue4">
    <w:name w:val="List Continue 4"/>
    <w:basedOn w:val="List4"/>
    <w:rsid w:val="00E91287"/>
    <w:pPr>
      <w:ind w:firstLine="0"/>
    </w:pPr>
  </w:style>
  <w:style w:type="paragraph" w:styleId="ListContinue5">
    <w:name w:val="List Continue 5"/>
    <w:basedOn w:val="List5"/>
    <w:rsid w:val="00E91287"/>
    <w:pPr>
      <w:ind w:firstLine="0"/>
    </w:pPr>
  </w:style>
  <w:style w:type="paragraph" w:styleId="ListNumber3">
    <w:name w:val="List Number 3"/>
    <w:basedOn w:val="List3"/>
    <w:rsid w:val="00E91287"/>
    <w:pPr>
      <w:numPr>
        <w:numId w:val="5"/>
      </w:numPr>
    </w:pPr>
  </w:style>
  <w:style w:type="paragraph" w:styleId="ListNumber4">
    <w:name w:val="List Number 4"/>
    <w:basedOn w:val="List4"/>
    <w:rsid w:val="00E91287"/>
    <w:pPr>
      <w:numPr>
        <w:numId w:val="6"/>
      </w:numPr>
    </w:pPr>
  </w:style>
  <w:style w:type="paragraph" w:styleId="ListNumber5">
    <w:name w:val="List Number 5"/>
    <w:basedOn w:val="List5"/>
    <w:rsid w:val="00E91287"/>
    <w:pPr>
      <w:numPr>
        <w:numId w:val="7"/>
      </w:numPr>
    </w:pPr>
  </w:style>
  <w:style w:type="paragraph" w:styleId="BlockText">
    <w:name w:val="Block Text"/>
    <w:basedOn w:val="Normal"/>
    <w:rsid w:val="00E91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287"/>
    <w:rPr>
      <w:sz w:val="16"/>
      <w:vertAlign w:val="superscript"/>
    </w:rPr>
  </w:style>
  <w:style w:type="character" w:customStyle="1" w:styleId="Symbols">
    <w:name w:val="Symbols"/>
    <w:basedOn w:val="DefaultParagraphFont"/>
    <w:rsid w:val="00E91287"/>
    <w:rPr>
      <w:rFonts w:ascii="Symbol" w:hAnsi="Symbol"/>
    </w:rPr>
  </w:style>
  <w:style w:type="character" w:customStyle="1" w:styleId="MenuOptions">
    <w:name w:val="Menu Options"/>
    <w:basedOn w:val="DefaultParagraphFont"/>
    <w:rsid w:val="00E91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287"/>
    <w:rPr>
      <w:b/>
    </w:rPr>
  </w:style>
  <w:style w:type="character" w:customStyle="1" w:styleId="Underlined">
    <w:name w:val="Underlined"/>
    <w:basedOn w:val="DefaultParagraphFont"/>
    <w:rsid w:val="00E91287"/>
    <w:rPr>
      <w:u w:val="single"/>
    </w:rPr>
  </w:style>
  <w:style w:type="paragraph" w:customStyle="1" w:styleId="TableBodyTextRight">
    <w:name w:val="Table Body Text Right"/>
    <w:basedOn w:val="TableBodyText"/>
    <w:rsid w:val="00E91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287"/>
    <w:rPr>
      <w:sz w:val="18"/>
    </w:rPr>
  </w:style>
  <w:style w:type="paragraph" w:customStyle="1" w:styleId="BodySmallRight">
    <w:name w:val="Body Small Right"/>
    <w:basedOn w:val="BodyTextRight"/>
    <w:rsid w:val="00E91287"/>
    <w:rPr>
      <w:sz w:val="18"/>
      <w:szCs w:val="18"/>
    </w:rPr>
  </w:style>
  <w:style w:type="paragraph" w:customStyle="1" w:styleId="MarginEdition">
    <w:name w:val="Margin Edition"/>
    <w:basedOn w:val="MarginNote"/>
    <w:rsid w:val="00E91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287"/>
    <w:rPr>
      <w:sz w:val="2"/>
      <w:szCs w:val="2"/>
    </w:rPr>
  </w:style>
  <w:style w:type="character" w:customStyle="1" w:styleId="Small">
    <w:name w:val="Small"/>
    <w:basedOn w:val="DefaultParagraphFont"/>
    <w:rsid w:val="00E91287"/>
    <w:rPr>
      <w:sz w:val="16"/>
    </w:rPr>
  </w:style>
  <w:style w:type="paragraph" w:customStyle="1" w:styleId="WideTable">
    <w:name w:val="Wide Table"/>
    <w:basedOn w:val="Normal"/>
    <w:rsid w:val="00E91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287"/>
  </w:style>
  <w:style w:type="paragraph" w:styleId="Quote">
    <w:name w:val="Quote"/>
    <w:basedOn w:val="Heading1"/>
    <w:link w:val="QuoteChar"/>
    <w:qFormat/>
    <w:rsid w:val="00E91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287"/>
    <w:pPr>
      <w:pageBreakBefore/>
    </w:pPr>
  </w:style>
  <w:style w:type="paragraph" w:customStyle="1" w:styleId="Border">
    <w:name w:val="Border"/>
    <w:basedOn w:val="Normal"/>
    <w:qFormat/>
    <w:rsid w:val="00E91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287"/>
    <w:rPr>
      <w:u w:val="single"/>
    </w:rPr>
  </w:style>
  <w:style w:type="character" w:customStyle="1" w:styleId="BoldandItalics">
    <w:name w:val="Bold and Italics"/>
    <w:qFormat/>
    <w:rsid w:val="00E91287"/>
    <w:rPr>
      <w:b/>
      <w:i/>
      <w:u w:val="none"/>
    </w:rPr>
  </w:style>
  <w:style w:type="paragraph" w:styleId="BalloonText">
    <w:name w:val="Balloon Text"/>
    <w:basedOn w:val="Normal"/>
    <w:link w:val="BalloonTextChar"/>
    <w:rsid w:val="00E91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287"/>
    <w:pPr>
      <w:spacing w:before="0" w:after="0"/>
    </w:pPr>
  </w:style>
  <w:style w:type="paragraph" w:customStyle="1" w:styleId="BodyTextBold">
    <w:name w:val="Body Text Bold"/>
    <w:basedOn w:val="BodyText"/>
    <w:qFormat/>
    <w:rsid w:val="00E91287"/>
    <w:rPr>
      <w:b/>
    </w:rPr>
  </w:style>
  <w:style w:type="character" w:styleId="Hyperlink">
    <w:name w:val="Hyperlink"/>
    <w:basedOn w:val="DefaultParagraphFont"/>
    <w:uiPriority w:val="99"/>
    <w:unhideWhenUsed/>
    <w:rsid w:val="001A3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3516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AURTTJ012 Remove, inspect and refit wheel hubs and associated brake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2023-02-03T05:39:00Z</dcterms:created>
  <dcterms:modified xsi:type="dcterms:W3CDTF">2023-02-03T05:39:00Z</dcterms:modified>
</cp:coreProperties>
</file>