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FBB" w:rsidP="00FA3FBB">
      <w:pPr>
        <w:pStyle w:val="Title"/>
      </w:pPr>
      <w:r>
        <w:fldChar w:fldCharType="begin"/>
      </w:r>
      <w:r>
        <w:instrText xml:space="preserve"> TITLE   \* MERGEFORMAT </w:instrText>
      </w:r>
      <w:r>
        <w:fldChar w:fldCharType="separate"/>
      </w:r>
      <w:r>
        <w:t>AURTTJ001 Balance wheels and tyres</w:t>
      </w:r>
      <w:r>
        <w:fldChar w:fldCharType="end"/>
      </w:r>
    </w:p>
    <w:p w:rsidR="00FA3FBB" w:rsidP="00FA3FBB">
      <w:pPr>
        <w:pStyle w:val="Version"/>
        <w:sectPr w:rsidSect="000725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5C3" w:rsidP="000725C3">
      <w:pPr>
        <w:pStyle w:val="SuperHeading"/>
      </w:pPr>
      <w:r w:rsidRPr="000725C3">
        <w:t>AURTTJ001 Balance wheels and tyres</w:t>
      </w:r>
    </w:p>
    <w:p w:rsidR="00000000" w:rsidRPr="000725C3" w:rsidP="000725C3">
      <w:pPr>
        <w:pStyle w:val="Heading1"/>
      </w:pPr>
      <w:bookmarkStart w:id="1" w:name="O_775235"/>
      <w:bookmarkEnd w:id="1"/>
      <w:r w:rsidRPr="000725C3">
        <w:t>Modification History</w:t>
      </w:r>
    </w:p>
    <w:tbl>
      <w:tblPr>
        <w:tblW w:w="9639" w:type="dxa"/>
        <w:tblLayout w:type="fixed"/>
        <w:tblCellMar>
          <w:left w:w="62" w:type="dxa"/>
          <w:right w:w="62" w:type="dxa"/>
        </w:tblCellMar>
        <w:tblLook w:val="0000"/>
      </w:tblPr>
      <w:tblGrid>
        <w:gridCol w:w="2835"/>
        <w:gridCol w:w="6804"/>
      </w:tblGrid>
      <w:tr w:rsidTr="00FA3F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C3" w:rsidP="000725C3">
            <w:pPr>
              <w:pStyle w:val="BodyText"/>
            </w:pPr>
            <w:r w:rsidRPr="000725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C3">
            <w:pPr>
              <w:pStyle w:val="BodyText"/>
              <w:rPr>
                <w:lang w:val="en-NZ"/>
              </w:rPr>
            </w:pPr>
            <w:r w:rsidRPr="000725C3">
              <w:rPr>
                <w:rStyle w:val="SpecialBold"/>
              </w:rPr>
              <w:t>Comment</w:t>
            </w:r>
          </w:p>
        </w:tc>
      </w:tr>
      <w:tr w:rsidTr="00FA3F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C3">
            <w:pPr>
              <w:pStyle w:val="BodyText"/>
              <w:rPr>
                <w:lang w:val="en-NZ"/>
              </w:rPr>
            </w:pPr>
            <w:r w:rsidRPr="000725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C3" w:rsidP="000725C3">
            <w:pPr>
              <w:pStyle w:val="BodyText"/>
            </w:pPr>
            <w:r w:rsidRPr="000725C3">
              <w:t>New unit of competency.</w:t>
            </w:r>
          </w:p>
        </w:tc>
      </w:tr>
    </w:tbl>
    <w:p w:rsidR="00000000" w:rsidRPr="000725C3" w:rsidP="000725C3">
      <w:pPr>
        <w:pStyle w:val="BodyText"/>
      </w:pPr>
    </w:p>
    <w:p w:rsidR="00000000" w:rsidRPr="000725C3" w:rsidP="000725C3">
      <w:pPr>
        <w:pStyle w:val="AllowPageBreak"/>
      </w:pPr>
    </w:p>
    <w:p w:rsidR="00000000" w:rsidRPr="000725C3" w:rsidP="000725C3">
      <w:pPr>
        <w:pStyle w:val="Heading1"/>
      </w:pPr>
      <w:bookmarkStart w:id="2" w:name="O_775236"/>
      <w:bookmarkEnd w:id="2"/>
      <w:r w:rsidRPr="000725C3">
        <w:t>Application</w:t>
      </w:r>
    </w:p>
    <w:p w:rsidR="00000000" w:rsidRPr="000725C3" w:rsidP="000725C3">
      <w:pPr>
        <w:pStyle w:val="BodyText"/>
      </w:pPr>
      <w:r w:rsidRPr="000725C3">
        <w:t>This unit describes the performance outcomes required to balance automotive wheels and tyres. It involves identifying and confirming work requirements; p</w:t>
      </w:r>
      <w:r w:rsidRPr="000725C3">
        <w:t>reparing for the work; inspecting, balancing and refitting wheel and tyre assemblies; and completing workplace processes and documentation.</w:t>
      </w:r>
    </w:p>
    <w:p w:rsidR="00000000" w:rsidRPr="000725C3" w:rsidP="000725C3">
      <w:pPr>
        <w:pStyle w:val="BodyText"/>
      </w:pPr>
    </w:p>
    <w:p w:rsidR="00000000" w:rsidRPr="000725C3" w:rsidP="000725C3">
      <w:pPr>
        <w:pStyle w:val="BodyText"/>
      </w:pPr>
      <w:r w:rsidRPr="000725C3">
        <w:t>It applies to those working in the automotive service and repair industry. The wheels and tyres include those of ag</w:t>
      </w:r>
      <w:r w:rsidRPr="000725C3">
        <w:t>ricultural machinery, heavy commercial vehicles, light vehicles, mobile plant machinery, motorcycles or trailers.</w:t>
      </w:r>
    </w:p>
    <w:p w:rsidR="00000000" w:rsidRPr="000725C3" w:rsidP="000725C3">
      <w:pPr>
        <w:pStyle w:val="BodyText"/>
      </w:pPr>
    </w:p>
    <w:p w:rsidR="00000000" w:rsidRPr="000725C3" w:rsidP="000725C3">
      <w:pPr>
        <w:pStyle w:val="BodyText"/>
      </w:pPr>
      <w:r w:rsidRPr="000725C3">
        <w:t>No licensing, legislative, regulatory or certification requirements apply to this unit at the time of publication.</w:t>
      </w:r>
    </w:p>
    <w:p w:rsidR="00000000" w:rsidRPr="000725C3" w:rsidP="000725C3">
      <w:pPr>
        <w:pStyle w:val="AllowPageBreak"/>
      </w:pPr>
    </w:p>
    <w:p w:rsidR="00000000" w:rsidRPr="000725C3" w:rsidP="000725C3">
      <w:pPr>
        <w:pStyle w:val="Heading1"/>
      </w:pPr>
      <w:bookmarkStart w:id="3" w:name="O_775238"/>
      <w:bookmarkEnd w:id="3"/>
      <w:r w:rsidRPr="000725C3">
        <w:t>Competency Field</w:t>
      </w:r>
    </w:p>
    <w:p w:rsidR="00000000" w:rsidRPr="000725C3" w:rsidP="000725C3">
      <w:pPr>
        <w:pStyle w:val="BodyText"/>
      </w:pPr>
      <w:r w:rsidRPr="000725C3">
        <w:t>Mechanical Miscellaneous</w:t>
      </w:r>
    </w:p>
    <w:p w:rsidR="00000000" w:rsidRPr="000725C3" w:rsidP="000725C3">
      <w:pPr>
        <w:pStyle w:val="AllowPageBreak"/>
      </w:pPr>
    </w:p>
    <w:p w:rsidR="00000000" w:rsidRPr="000725C3" w:rsidP="000725C3">
      <w:pPr>
        <w:pStyle w:val="Heading1"/>
      </w:pPr>
      <w:bookmarkStart w:id="4" w:name="O_775239"/>
      <w:bookmarkEnd w:id="4"/>
      <w:r w:rsidRPr="000725C3">
        <w:t>Unit Sector</w:t>
      </w:r>
    </w:p>
    <w:p w:rsidR="00000000" w:rsidRPr="000725C3" w:rsidP="000725C3">
      <w:pPr>
        <w:pStyle w:val="BodyText"/>
      </w:pPr>
      <w:r w:rsidRPr="000725C3">
        <w:t>Technical – Wheels and Tyres</w:t>
      </w:r>
    </w:p>
    <w:p w:rsidR="00000000" w:rsidRPr="000725C3" w:rsidP="000725C3">
      <w:pPr>
        <w:pStyle w:val="AllowPageBreak"/>
      </w:pPr>
    </w:p>
    <w:p w:rsidR="00000000" w:rsidRPr="000725C3" w:rsidP="000725C3">
      <w:pPr>
        <w:pStyle w:val="Heading1"/>
      </w:pPr>
      <w:bookmarkStart w:id="5" w:name="O_775240"/>
      <w:bookmarkEnd w:id="5"/>
      <w:r w:rsidRPr="000725C3">
        <w:t>Elements and Performance Criteria</w:t>
      </w:r>
    </w:p>
    <w:tbl>
      <w:tblPr>
        <w:tblW w:w="9639" w:type="dxa"/>
        <w:tblLayout w:type="fixed"/>
        <w:tblCellMar>
          <w:left w:w="62" w:type="dxa"/>
          <w:right w:w="62" w:type="dxa"/>
        </w:tblCellMar>
        <w:tblLook w:val="0000"/>
      </w:tblPr>
      <w:tblGrid>
        <w:gridCol w:w="2835"/>
        <w:gridCol w:w="6804"/>
      </w:tblGrid>
      <w:tr w:rsidTr="000725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BodyText"/>
            </w:pPr>
            <w:r w:rsidRPr="000725C3">
              <w:rPr>
                <w:rStyle w:val="SpecialBold"/>
              </w:rPr>
              <w:t>Elements</w:t>
            </w:r>
          </w:p>
          <w:p w:rsidR="00000000" w:rsidRPr="000725C3" w:rsidP="000725C3">
            <w:pPr>
              <w:pStyle w:val="BodyText"/>
            </w:pPr>
            <w:r w:rsidRPr="000725C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BodyText"/>
            </w:pPr>
            <w:r w:rsidRPr="000725C3">
              <w:rPr>
                <w:rStyle w:val="SpecialBold"/>
              </w:rPr>
              <w:t>Performance Criteria</w:t>
            </w:r>
          </w:p>
          <w:p w:rsidR="00000000" w:rsidP="000725C3">
            <w:pPr>
              <w:pStyle w:val="BodyText"/>
              <w:rPr>
                <w:lang w:val="en-NZ"/>
              </w:rPr>
            </w:pPr>
            <w:r w:rsidRPr="000725C3">
              <w:t>Performance criteria describe the</w:t>
            </w:r>
            <w:r w:rsidRPr="000725C3">
              <w:t xml:space="preserve"> performance needed to demonstrate achievement of the element. Where bold and italicised text is used, further information is detailed in the range of conditions section.</w:t>
            </w:r>
          </w:p>
        </w:tc>
      </w:tr>
      <w:tr w:rsidTr="000725C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List"/>
              <w:rPr>
                <w:lang w:val="en-NZ"/>
              </w:rPr>
            </w:pPr>
            <w:r w:rsidRPr="000725C3">
              <w:t>1.</w:t>
            </w:r>
            <w:r w:rsidRPr="000725C3">
              <w:tab/>
              <w:t>Prepare to balance wheels and tyres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List"/>
            </w:pPr>
            <w:r w:rsidRPr="000725C3">
              <w:t>1.1</w:t>
            </w:r>
            <w:r w:rsidRPr="000725C3">
              <w:tab/>
              <w:t>Job requirements are determined from work</w:t>
            </w:r>
            <w:r w:rsidRPr="000725C3">
              <w:t>place instructions</w:t>
            </w:r>
          </w:p>
          <w:p w:rsidR="00000000" w:rsidRPr="000725C3" w:rsidP="000725C3">
            <w:pPr>
              <w:pStyle w:val="List"/>
            </w:pPr>
            <w:r w:rsidRPr="000725C3">
              <w:t>1.2</w:t>
            </w:r>
            <w:r w:rsidRPr="000725C3">
              <w:tab/>
              <w:t>Wheel balancing information is sourced and interpreted</w:t>
            </w:r>
          </w:p>
          <w:p w:rsidR="00000000" w:rsidRPr="000725C3" w:rsidP="000725C3">
            <w:pPr>
              <w:pStyle w:val="List"/>
            </w:pPr>
            <w:r w:rsidRPr="000725C3">
              <w:t>1.3</w:t>
            </w:r>
            <w:r w:rsidRPr="000725C3">
              <w:tab/>
              <w:t>Hazards associated with the work are identified and risks are managed</w:t>
            </w:r>
          </w:p>
          <w:p w:rsidR="00000000" w:rsidP="000725C3">
            <w:pPr>
              <w:pStyle w:val="List"/>
              <w:rPr>
                <w:lang w:val="en-NZ"/>
              </w:rPr>
            </w:pPr>
            <w:r w:rsidRPr="000725C3">
              <w:t>1.4</w:t>
            </w:r>
            <w:r w:rsidRPr="000725C3">
              <w:tab/>
              <w:t>Tools, equipment and materials are selected and checked for serviceability</w:t>
            </w:r>
          </w:p>
        </w:tc>
      </w:tr>
      <w:tr w:rsidTr="000725C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List"/>
              <w:rPr>
                <w:lang w:val="en-NZ"/>
              </w:rPr>
            </w:pPr>
            <w:r w:rsidRPr="000725C3">
              <w:t>2.</w:t>
            </w:r>
            <w:r w:rsidRPr="000725C3">
              <w:tab/>
            </w:r>
            <w:r w:rsidRPr="000725C3">
              <w:t>Conduct wheel and tyre pre-balance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List"/>
            </w:pPr>
            <w:r w:rsidRPr="000725C3">
              <w:t>2.1</w:t>
            </w:r>
            <w:r w:rsidRPr="000725C3">
              <w:tab/>
              <w:t xml:space="preserve">Wheel and tyre pre-balance inspection is carried out according to manufacturer specifications, workplace procedures and </w:t>
            </w:r>
            <w:r w:rsidRPr="000725C3">
              <w:rPr>
                <w:rStyle w:val="BoldandItalics"/>
              </w:rPr>
              <w:t>safety requirements</w:t>
            </w:r>
          </w:p>
          <w:p w:rsidR="00000000" w:rsidP="000725C3">
            <w:pPr>
              <w:pStyle w:val="List"/>
              <w:rPr>
                <w:lang w:val="en-NZ"/>
              </w:rPr>
            </w:pPr>
            <w:r w:rsidRPr="000725C3">
              <w:t>2.2</w:t>
            </w:r>
            <w:r w:rsidRPr="000725C3">
              <w:tab/>
              <w:t>Inspection findings are reported according to workplace proced</w:t>
            </w:r>
            <w:r w:rsidRPr="000725C3">
              <w:t>ures, including recommendations for necessary repair or replacement</w:t>
            </w:r>
          </w:p>
        </w:tc>
      </w:tr>
      <w:tr w:rsidTr="000725C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List"/>
              <w:rPr>
                <w:lang w:val="en-NZ"/>
              </w:rPr>
            </w:pPr>
            <w:r w:rsidRPr="000725C3">
              <w:t>3.</w:t>
            </w:r>
            <w:r w:rsidRPr="000725C3">
              <w:tab/>
              <w:t>Carry out balancing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List"/>
            </w:pPr>
            <w:r w:rsidRPr="000725C3">
              <w:t>3.1</w:t>
            </w:r>
            <w:r w:rsidRPr="000725C3">
              <w:tab/>
              <w:t>Wheel balancing machine is inspected and operated according to manufacturer specifications, workplace procedures and safety requirements</w:t>
            </w:r>
          </w:p>
          <w:p w:rsidR="00000000" w:rsidP="000725C3">
            <w:pPr>
              <w:pStyle w:val="List"/>
              <w:rPr>
                <w:lang w:val="en-NZ"/>
              </w:rPr>
            </w:pPr>
            <w:r w:rsidRPr="000725C3">
              <w:t>3.2</w:t>
            </w:r>
            <w:r w:rsidRPr="000725C3">
              <w:tab/>
              <w:t>Wheel is</w:t>
            </w:r>
            <w:r w:rsidRPr="000725C3">
              <w:t xml:space="preserve"> balanced according to manufacturer specifications, workplace procedures and safety requirements, and without causing damage to wheel or tyre</w:t>
            </w:r>
          </w:p>
        </w:tc>
      </w:tr>
      <w:tr w:rsidTr="000725C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List"/>
              <w:rPr>
                <w:lang w:val="en-NZ"/>
              </w:rPr>
            </w:pPr>
            <w:r w:rsidRPr="000725C3">
              <w:t>4.</w:t>
            </w:r>
            <w:r w:rsidRPr="000725C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List"/>
            </w:pPr>
            <w:r w:rsidRPr="000725C3">
              <w:t>4.1</w:t>
            </w:r>
            <w:r w:rsidRPr="000725C3">
              <w:tab/>
              <w:t>Final inspection is made to ensure work is to workplace expectations and vehicle o</w:t>
            </w:r>
            <w:r w:rsidRPr="000725C3">
              <w:t>r wheels are presented ready for use</w:t>
            </w:r>
          </w:p>
          <w:p w:rsidR="00000000" w:rsidRPr="000725C3" w:rsidP="000725C3">
            <w:pPr>
              <w:pStyle w:val="List"/>
            </w:pPr>
            <w:r w:rsidRPr="000725C3">
              <w:t>4.2</w:t>
            </w:r>
            <w:r w:rsidRPr="000725C3">
              <w:tab/>
              <w:t>Work area is cleaned, waste and non-recyclable materials are disposed of, and recyclable material is collected</w:t>
            </w:r>
          </w:p>
          <w:p w:rsidR="00000000" w:rsidRPr="000725C3" w:rsidP="000725C3">
            <w:pPr>
              <w:pStyle w:val="List"/>
            </w:pPr>
            <w:r w:rsidRPr="000725C3">
              <w:t>4.3</w:t>
            </w:r>
            <w:r w:rsidRPr="000725C3">
              <w:tab/>
              <w:t>Tools and equipment are checked and stored according to workplace procedures</w:t>
            </w:r>
          </w:p>
          <w:p w:rsidR="00000000" w:rsidRPr="000725C3" w:rsidP="000725C3">
            <w:pPr>
              <w:pStyle w:val="List"/>
            </w:pPr>
            <w:r w:rsidRPr="000725C3">
              <w:t>4.4</w:t>
            </w:r>
            <w:r w:rsidRPr="000725C3">
              <w:tab/>
              <w:t>Workplace documenta</w:t>
            </w:r>
            <w:r w:rsidRPr="000725C3">
              <w:t>tion is processed according to workplace procedures</w:t>
            </w:r>
          </w:p>
        </w:tc>
      </w:tr>
    </w:tbl>
    <w:p w:rsidR="00000000" w:rsidRPr="000725C3" w:rsidP="000725C3">
      <w:pPr>
        <w:pStyle w:val="BodyText"/>
      </w:pPr>
    </w:p>
    <w:p w:rsidR="00000000" w:rsidRPr="000725C3" w:rsidP="000725C3">
      <w:pPr>
        <w:pStyle w:val="AllowPageBreak"/>
      </w:pPr>
    </w:p>
    <w:p w:rsidR="00000000" w:rsidRPr="000725C3" w:rsidP="000725C3">
      <w:pPr>
        <w:pStyle w:val="Heading1"/>
      </w:pPr>
      <w:bookmarkStart w:id="6" w:name="O_775241"/>
      <w:bookmarkEnd w:id="6"/>
      <w:r w:rsidRPr="000725C3">
        <w:t>Foundation Skills</w:t>
      </w:r>
    </w:p>
    <w:p w:rsidR="00000000" w:rsidRPr="000725C3" w:rsidP="000725C3">
      <w:pPr>
        <w:pStyle w:val="BodyText"/>
      </w:pPr>
      <w:r w:rsidRPr="000725C3">
        <w:t>This section describes those language, literacy, numeracy and employment skills that are essential to performance and are not explicit in the performance criteria.</w:t>
      </w:r>
    </w:p>
    <w:p w:rsidR="00000000" w:rsidRPr="000725C3" w:rsidP="000725C3">
      <w:pPr>
        <w:pStyle w:val="BodyText"/>
      </w:pPr>
    </w:p>
    <w:tbl>
      <w:tblPr>
        <w:tblW w:w="9639" w:type="dxa"/>
        <w:tblLayout w:type="fixed"/>
        <w:tblCellMar>
          <w:left w:w="62" w:type="dxa"/>
          <w:right w:w="62" w:type="dxa"/>
        </w:tblCellMar>
        <w:tblLook w:val="0000"/>
      </w:tblPr>
      <w:tblGrid>
        <w:gridCol w:w="2835"/>
        <w:gridCol w:w="6804"/>
      </w:tblGrid>
      <w:tr w:rsidTr="000725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BodyText"/>
            </w:pPr>
            <w:r w:rsidRPr="000725C3">
              <w:rPr>
                <w:rStyle w:val="SpecialBold"/>
              </w:rPr>
              <w:t>Sk</w:t>
            </w:r>
            <w:r w:rsidRPr="000725C3">
              <w:rPr>
                <w:rStyle w:val="SpecialBold"/>
              </w:rPr>
              <w:t>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BodyText"/>
              <w:rPr>
                <w:lang w:val="en-NZ"/>
              </w:rPr>
            </w:pPr>
            <w:r w:rsidRPr="000725C3">
              <w:rPr>
                <w:rStyle w:val="SpecialBold"/>
              </w:rPr>
              <w:t>Description</w:t>
            </w:r>
          </w:p>
        </w:tc>
      </w:tr>
      <w:tr w:rsidTr="00072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BodyText"/>
              <w:rPr>
                <w:lang w:val="en-NZ"/>
              </w:rPr>
            </w:pPr>
            <w:r w:rsidRPr="000725C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ListBullet"/>
              <w:rPr>
                <w:lang w:val="en-NZ"/>
              </w:rPr>
            </w:pPr>
            <w:r w:rsidRPr="000725C3">
              <w:t>locate appropriate sources of information efficiently.</w:t>
            </w:r>
          </w:p>
        </w:tc>
      </w:tr>
      <w:tr w:rsidTr="00072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BodyText"/>
              <w:rPr>
                <w:lang w:val="en-NZ"/>
              </w:rPr>
            </w:pPr>
            <w:r w:rsidRPr="000725C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ListBullet"/>
              <w:rPr>
                <w:lang w:val="en-NZ"/>
              </w:rPr>
            </w:pPr>
            <w:r w:rsidRPr="000725C3">
              <w:t>interpret information from manufacturer specifications and workshop literature relating to wheel balance procedures and specifications.</w:t>
            </w:r>
          </w:p>
        </w:tc>
      </w:tr>
      <w:tr w:rsidTr="00072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BodyText"/>
              <w:rPr>
                <w:lang w:val="en-NZ"/>
              </w:rPr>
            </w:pPr>
            <w:r w:rsidRPr="000725C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ListBullet"/>
              <w:rPr>
                <w:lang w:val="en-NZ"/>
              </w:rPr>
            </w:pPr>
            <w:r w:rsidRPr="000725C3">
              <w:t>legibly and accurately fill out workplace documentation when reporting inspection findings, making recommendations, and recording parts and material used.</w:t>
            </w:r>
          </w:p>
        </w:tc>
      </w:tr>
      <w:tr w:rsidTr="000725C3">
        <w:tblPrEx>
          <w:tblW w:w="9639" w:type="dxa"/>
          <w:tblLayout w:type="fixed"/>
          <w:tblCellMar>
            <w:left w:w="62" w:type="dxa"/>
            <w:right w:w="62" w:type="dxa"/>
          </w:tblCellMar>
          <w:tblLook w:val="0000"/>
        </w:tblPrEx>
        <w:trPr>
          <w:trHeight w:val="146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BodyText"/>
              <w:rPr>
                <w:lang w:val="en-NZ"/>
              </w:rPr>
            </w:pPr>
            <w:r w:rsidRPr="000725C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ListBullet"/>
            </w:pPr>
            <w:r w:rsidRPr="000725C3">
              <w:t>measure wheel balancing weights and use basic mathematical operations, including addition and subtraction, to calculate distances, tolerances and deviations from manufacturer specifications</w:t>
            </w:r>
          </w:p>
          <w:p w:rsidR="00000000" w:rsidRPr="000725C3" w:rsidP="000725C3">
            <w:pPr>
              <w:pStyle w:val="ListBullet"/>
            </w:pPr>
            <w:r w:rsidRPr="000725C3">
              <w:t>calculate balance weights in metric and imperial units of measurem</w:t>
            </w:r>
            <w:r w:rsidRPr="000725C3">
              <w:t>ent</w:t>
            </w:r>
          </w:p>
          <w:p w:rsidR="00000000" w:rsidP="000725C3">
            <w:pPr>
              <w:pStyle w:val="ListBullet"/>
              <w:rPr>
                <w:lang w:val="en-NZ"/>
              </w:rPr>
            </w:pPr>
            <w:r w:rsidRPr="000725C3">
              <w:t>set and calibrate wheel balancing machine.</w:t>
            </w:r>
          </w:p>
        </w:tc>
      </w:tr>
      <w:tr w:rsidTr="000725C3">
        <w:tblPrEx>
          <w:tblW w:w="9639" w:type="dxa"/>
          <w:tblLayout w:type="fixed"/>
          <w:tblCellMar>
            <w:left w:w="62" w:type="dxa"/>
            <w:right w:w="62" w:type="dxa"/>
          </w:tblCellMar>
          <w:tblLook w:val="0000"/>
        </w:tblPrEx>
        <w:trPr>
          <w:trHeight w:val="5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BodyText"/>
              <w:rPr>
                <w:lang w:val="en-NZ"/>
              </w:rPr>
            </w:pPr>
            <w:r w:rsidRPr="000725C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ListBullet"/>
            </w:pPr>
            <w:r w:rsidRPr="000725C3">
              <w:t>operate wheel balance machines.</w:t>
            </w:r>
          </w:p>
        </w:tc>
      </w:tr>
    </w:tbl>
    <w:p w:rsidR="00000000" w:rsidRPr="000725C3" w:rsidP="000725C3">
      <w:pPr>
        <w:pStyle w:val="BodyText"/>
      </w:pPr>
    </w:p>
    <w:p w:rsidR="00000000" w:rsidRPr="000725C3" w:rsidP="000725C3">
      <w:pPr>
        <w:pStyle w:val="AllowPageBreak"/>
      </w:pPr>
    </w:p>
    <w:p w:rsidR="00000000" w:rsidRPr="000725C3" w:rsidP="000725C3">
      <w:pPr>
        <w:pStyle w:val="Heading1"/>
      </w:pPr>
      <w:bookmarkStart w:id="7" w:name="O_775242"/>
      <w:bookmarkEnd w:id="7"/>
      <w:r w:rsidRPr="000725C3">
        <w:t>Range of Conditions</w:t>
      </w:r>
    </w:p>
    <w:p w:rsidR="00000000" w:rsidRPr="000725C3" w:rsidP="000725C3">
      <w:pPr>
        <w:pStyle w:val="BodyText"/>
      </w:pPr>
      <w:r w:rsidRPr="000725C3">
        <w:t>This section specifies work environments and conditions that may a</w:t>
      </w:r>
      <w:r w:rsidRPr="000725C3">
        <w:t>ffect performance. Essential operating conditions that may be present (depending on the work situation, needs of the candidate, accessibility of the item, and local industry and regional contexts) are included. Bold italicised wording, if used in the perfo</w:t>
      </w:r>
      <w:r w:rsidRPr="000725C3">
        <w:t>rmance criteria, is detailed below.</w:t>
      </w:r>
    </w:p>
    <w:p w:rsidR="00000000" w:rsidRPr="000725C3" w:rsidP="000725C3">
      <w:pPr>
        <w:pStyle w:val="BodyText"/>
      </w:pPr>
    </w:p>
    <w:tbl>
      <w:tblPr>
        <w:tblW w:w="9639" w:type="dxa"/>
        <w:tblLayout w:type="fixed"/>
        <w:tblCellMar>
          <w:left w:w="62" w:type="dxa"/>
          <w:right w:w="62" w:type="dxa"/>
        </w:tblCellMar>
        <w:tblLook w:val="0000"/>
      </w:tblPr>
      <w:tblGrid>
        <w:gridCol w:w="2835"/>
        <w:gridCol w:w="6804"/>
      </w:tblGrid>
      <w:tr w:rsidTr="00072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C3">
            <w:pPr>
              <w:pStyle w:val="BodyText"/>
              <w:rPr>
                <w:lang w:val="en-NZ"/>
              </w:rPr>
            </w:pPr>
            <w:r w:rsidRPr="000725C3">
              <w:rPr>
                <w:rStyle w:val="BoldandItalics"/>
              </w:rPr>
              <w:t>Safety requirements</w:t>
            </w:r>
            <w:r w:rsidRPr="000725C3">
              <w:t xml:space="preserve"> must</w:t>
            </w:r>
            <w:r w:rsidRPr="000725C3">
              <w:rPr>
                <w:rStyle w:val="SpecialBold"/>
              </w:rPr>
              <w:t xml:space="preserve"> </w:t>
            </w:r>
            <w:r w:rsidRPr="000725C3">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C3" w:rsidP="000725C3">
            <w:pPr>
              <w:pStyle w:val="ListBullet"/>
            </w:pPr>
            <w:r w:rsidRPr="000725C3">
              <w:t>work health and safety (WHS) and occupational health and safety (OHS) requirements, including procedures for:</w:t>
            </w:r>
          </w:p>
          <w:p w:rsidR="00000000" w:rsidRPr="000725C3" w:rsidP="000725C3">
            <w:pPr>
              <w:pStyle w:val="ListBullet2"/>
            </w:pPr>
            <w:r w:rsidRPr="000725C3">
              <w:t>lifting and supporting vehicles and wheels</w:t>
            </w:r>
          </w:p>
          <w:p w:rsidR="00000000" w:rsidRPr="000725C3" w:rsidP="000725C3">
            <w:pPr>
              <w:pStyle w:val="ListBullet2"/>
            </w:pPr>
            <w:r w:rsidRPr="000725C3">
              <w:t>working with balancing machines, including rotating components and flying objects.</w:t>
            </w:r>
          </w:p>
        </w:tc>
      </w:tr>
    </w:tbl>
    <w:p w:rsidR="00000000" w:rsidRPr="000725C3" w:rsidP="000725C3">
      <w:pPr>
        <w:pStyle w:val="BodyText"/>
      </w:pPr>
    </w:p>
    <w:p w:rsidR="00000000" w:rsidRPr="000725C3" w:rsidP="000725C3">
      <w:pPr>
        <w:pStyle w:val="AllowPageBreak"/>
      </w:pPr>
    </w:p>
    <w:p w:rsidR="00000000" w:rsidRPr="000725C3" w:rsidP="000725C3">
      <w:pPr>
        <w:pStyle w:val="Heading1"/>
      </w:pPr>
      <w:bookmarkStart w:id="8" w:name="O_775243"/>
      <w:bookmarkEnd w:id="8"/>
      <w:r w:rsidRPr="000725C3">
        <w:t>Unit Mapping Information</w:t>
      </w:r>
    </w:p>
    <w:p w:rsidR="00000000" w:rsidRPr="000725C3" w:rsidP="000725C3">
      <w:pPr>
        <w:pStyle w:val="BodyText"/>
      </w:pPr>
      <w:r w:rsidRPr="000725C3">
        <w:t>Equivalent to AURTTJ2001 Balance wheels and tyres</w:t>
      </w:r>
    </w:p>
    <w:p w:rsidR="00000000" w:rsidRPr="000725C3" w:rsidP="000725C3">
      <w:pPr>
        <w:pStyle w:val="AllowPageBreak"/>
      </w:pPr>
    </w:p>
    <w:p w:rsidR="00000000" w:rsidRPr="000725C3" w:rsidP="000725C3">
      <w:pPr>
        <w:pStyle w:val="Heading1"/>
      </w:pPr>
      <w:bookmarkStart w:id="9" w:name="O_775250"/>
      <w:bookmarkEnd w:id="9"/>
      <w:r w:rsidRPr="000725C3">
        <w:t>Links</w:t>
      </w:r>
    </w:p>
    <w:p w:rsidR="00000000" w:rsidRPr="000725C3" w:rsidP="000725C3">
      <w:pPr>
        <w:pStyle w:val="BodyText"/>
      </w:pPr>
      <w:r w:rsidRPr="000725C3">
        <w:t>Companion Volume implementation guides are found in VETN</w:t>
      </w:r>
      <w:r w:rsidRPr="000725C3">
        <w:t>et - https://vetnet.education.gov.au/Pages/TrainingDocs.aspx?q=b4278d82-d487-4070-a8c4-78045ec695b1</w:t>
      </w:r>
    </w:p>
    <w:p w:rsidR="00000000" w:rsidRPr="000725C3" w:rsidP="000725C3"/>
    <w:sectPr w:rsidSect="000725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C3" w:rsidRPr="00FA3FBB" w:rsidP="00FA3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BB" w:rsidP="00072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3FBB" w:rsidP="000725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A3FBB" w:rsidP="00072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5C3" w:rsidRPr="00FA3FBB" w:rsidP="00FA3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BB" w:rsidRPr="002D2AF8" w:rsidP="000725C3">
    <w:pPr>
      <w:pStyle w:val="Header"/>
      <w:framePr w:wrap="around"/>
    </w:pPr>
    <w:r>
      <w:fldChar w:fldCharType="begin"/>
    </w:r>
    <w:r>
      <w:instrText xml:space="preserve"> TITLE   \* MERGEFORMAT </w:instrText>
    </w:r>
    <w:r>
      <w:fldChar w:fldCharType="separate"/>
    </w:r>
    <w:r>
      <w:t>AURTTJ001 Balance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FA3FBB" w:rsidP="00072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A3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A0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E8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5C3"/>
    <w:pPr>
      <w:spacing w:before="360" w:after="60"/>
      <w:outlineLvl w:val="0"/>
    </w:pPr>
    <w:rPr>
      <w:sz w:val="32"/>
    </w:rPr>
  </w:style>
  <w:style w:type="paragraph" w:styleId="Heading2">
    <w:name w:val="heading 2"/>
    <w:basedOn w:val="HeadingBase"/>
    <w:next w:val="BodyText"/>
    <w:link w:val="Heading2Char"/>
    <w:qFormat/>
    <w:rsid w:val="000725C3"/>
    <w:pPr>
      <w:keepLines/>
      <w:spacing w:before="240" w:after="120"/>
      <w:outlineLvl w:val="1"/>
    </w:pPr>
    <w:rPr>
      <w:sz w:val="28"/>
      <w:szCs w:val="40"/>
    </w:rPr>
  </w:style>
  <w:style w:type="paragraph" w:styleId="Heading3">
    <w:name w:val="heading 3"/>
    <w:basedOn w:val="HeadingBase"/>
    <w:next w:val="BodyText"/>
    <w:link w:val="Heading3Char"/>
    <w:qFormat/>
    <w:rsid w:val="000725C3"/>
    <w:pPr>
      <w:spacing w:before="180" w:after="120"/>
      <w:outlineLvl w:val="2"/>
    </w:pPr>
    <w:rPr>
      <w:spacing w:val="-10"/>
      <w:kern w:val="32"/>
    </w:rPr>
  </w:style>
  <w:style w:type="paragraph" w:styleId="Heading4">
    <w:name w:val="heading 4"/>
    <w:basedOn w:val="HeadingBase"/>
    <w:next w:val="BodyText"/>
    <w:link w:val="Heading4Char"/>
    <w:qFormat/>
    <w:rsid w:val="000725C3"/>
    <w:pPr>
      <w:spacing w:before="160" w:after="120"/>
      <w:outlineLvl w:val="3"/>
    </w:pPr>
    <w:rPr>
      <w:sz w:val="22"/>
    </w:rPr>
  </w:style>
  <w:style w:type="paragraph" w:styleId="Heading5">
    <w:name w:val="heading 5"/>
    <w:basedOn w:val="HeadingBase"/>
    <w:next w:val="Normal"/>
    <w:link w:val="Heading5Char"/>
    <w:qFormat/>
    <w:rsid w:val="000725C3"/>
    <w:pPr>
      <w:spacing w:before="80"/>
      <w:outlineLvl w:val="4"/>
    </w:pPr>
    <w:rPr>
      <w:color w:val="918585"/>
      <w:sz w:val="20"/>
    </w:rPr>
  </w:style>
  <w:style w:type="paragraph" w:styleId="Heading6">
    <w:name w:val="heading 6"/>
    <w:basedOn w:val="HeadingBase"/>
    <w:next w:val="Normal"/>
    <w:link w:val="Heading6Char"/>
    <w:qFormat/>
    <w:rsid w:val="000725C3"/>
    <w:pPr>
      <w:spacing w:before="60"/>
      <w:outlineLvl w:val="5"/>
    </w:pPr>
    <w:rPr>
      <w:color w:val="918585"/>
      <w:sz w:val="20"/>
    </w:rPr>
  </w:style>
  <w:style w:type="paragraph" w:styleId="Heading7">
    <w:name w:val="heading 7"/>
    <w:basedOn w:val="Normal"/>
    <w:next w:val="Normal"/>
    <w:link w:val="Heading7Char"/>
    <w:qFormat/>
    <w:rsid w:val="000725C3"/>
    <w:pPr>
      <w:ind w:left="720"/>
      <w:outlineLvl w:val="6"/>
    </w:pPr>
    <w:rPr>
      <w:i/>
    </w:rPr>
  </w:style>
  <w:style w:type="paragraph" w:styleId="Heading8">
    <w:name w:val="heading 8"/>
    <w:basedOn w:val="Normal"/>
    <w:next w:val="Normal"/>
    <w:link w:val="Heading8Char"/>
    <w:qFormat/>
    <w:rsid w:val="000725C3"/>
    <w:pPr>
      <w:ind w:left="720"/>
      <w:outlineLvl w:val="7"/>
    </w:pPr>
    <w:rPr>
      <w:i/>
    </w:rPr>
  </w:style>
  <w:style w:type="paragraph" w:styleId="Heading9">
    <w:name w:val="heading 9"/>
    <w:basedOn w:val="Normal"/>
    <w:next w:val="Normal"/>
    <w:link w:val="Heading9Char"/>
    <w:qFormat/>
    <w:rsid w:val="000725C3"/>
    <w:pPr>
      <w:ind w:left="720"/>
      <w:outlineLvl w:val="8"/>
    </w:pPr>
    <w:rPr>
      <w:i/>
    </w:rPr>
  </w:style>
  <w:style w:type="character" w:default="1" w:styleId="DefaultParagraphFont">
    <w:name w:val="Default Paragraph Font"/>
    <w:uiPriority w:val="1"/>
    <w:unhideWhenUsed/>
    <w:rsid w:val="00072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5C3"/>
  </w:style>
  <w:style w:type="character" w:customStyle="1" w:styleId="Heading1Char">
    <w:name w:val="Heading 1 Char"/>
    <w:basedOn w:val="DefaultParagraphFont"/>
    <w:link w:val="Heading1"/>
    <w:rsid w:val="000725C3"/>
    <w:rPr>
      <w:rFonts w:ascii="Times New Roman" w:eastAsia="Times New Roman" w:hAnsi="Times New Roman" w:cs="Times New Roman"/>
      <w:b/>
      <w:sz w:val="32"/>
      <w:szCs w:val="20"/>
      <w:lang w:eastAsia="en-US"/>
    </w:rPr>
  </w:style>
  <w:style w:type="paragraph" w:styleId="BodyText">
    <w:name w:val="Body Text"/>
    <w:basedOn w:val="Normal"/>
    <w:link w:val="BodyTextChar"/>
    <w:rsid w:val="00072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5C3"/>
    <w:rPr>
      <w:rFonts w:ascii="Times New Roman" w:eastAsia="Times New Roman" w:hAnsi="Times New Roman" w:cs="Times New Roman"/>
      <w:sz w:val="24"/>
      <w:lang w:eastAsia="en-US"/>
    </w:rPr>
  </w:style>
  <w:style w:type="paragraph" w:styleId="List">
    <w:name w:val="List"/>
    <w:basedOn w:val="BodyText"/>
    <w:next w:val="BodyText"/>
    <w:rsid w:val="000725C3"/>
    <w:pPr>
      <w:tabs>
        <w:tab w:val="left" w:pos="340"/>
      </w:tabs>
      <w:spacing w:before="60" w:after="60"/>
      <w:ind w:left="340" w:hanging="340"/>
    </w:pPr>
  </w:style>
  <w:style w:type="paragraph" w:styleId="ListBullet">
    <w:name w:val="List Bullet"/>
    <w:basedOn w:val="List"/>
    <w:rsid w:val="000725C3"/>
    <w:pPr>
      <w:numPr>
        <w:numId w:val="13"/>
      </w:numPr>
      <w:tabs>
        <w:tab w:val="clear" w:pos="340"/>
      </w:tabs>
      <w:spacing w:before="40" w:after="40"/>
    </w:pPr>
  </w:style>
  <w:style w:type="character" w:customStyle="1" w:styleId="SpecialBold">
    <w:name w:val="Special Bold"/>
    <w:basedOn w:val="DefaultParagraphFont"/>
    <w:rsid w:val="000725C3"/>
    <w:rPr>
      <w:b/>
      <w:spacing w:val="0"/>
    </w:rPr>
  </w:style>
  <w:style w:type="paragraph" w:styleId="ListBullet2">
    <w:name w:val="List Bullet 2"/>
    <w:basedOn w:val="List2"/>
    <w:rsid w:val="000725C3"/>
    <w:pPr>
      <w:numPr>
        <w:numId w:val="14"/>
      </w:numPr>
      <w:tabs>
        <w:tab w:val="clear" w:pos="680"/>
      </w:tabs>
    </w:pPr>
  </w:style>
  <w:style w:type="paragraph" w:customStyle="1" w:styleId="SuperHeading">
    <w:name w:val="SuperHeading"/>
    <w:basedOn w:val="Normal"/>
    <w:rsid w:val="000725C3"/>
    <w:pPr>
      <w:spacing w:before="240" w:after="120"/>
      <w:outlineLvl w:val="0"/>
    </w:pPr>
    <w:rPr>
      <w:rFonts w:ascii="Times New Roman" w:hAnsi="Times New Roman"/>
      <w:b/>
      <w:sz w:val="32"/>
    </w:rPr>
  </w:style>
  <w:style w:type="paragraph" w:customStyle="1" w:styleId="AllowPageBreak">
    <w:name w:val="AllowPageBreak"/>
    <w:rsid w:val="00072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25C3"/>
    <w:rPr>
      <w:b/>
      <w:i/>
      <w:u w:val="none"/>
    </w:rPr>
  </w:style>
  <w:style w:type="character" w:customStyle="1" w:styleId="Heading2Char">
    <w:name w:val="Heading 2 Char"/>
    <w:basedOn w:val="DefaultParagraphFont"/>
    <w:link w:val="Heading2"/>
    <w:rsid w:val="00072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5C3"/>
    <w:rPr>
      <w:rFonts w:ascii="Courier New" w:eastAsia="Times New Roman" w:hAnsi="Courier New" w:cs="Times New Roman"/>
      <w:i/>
      <w:szCs w:val="20"/>
      <w:lang w:eastAsia="en-US"/>
    </w:rPr>
  </w:style>
  <w:style w:type="paragraph" w:customStyle="1" w:styleId="HeadingBase">
    <w:name w:val="Heading Base"/>
    <w:rsid w:val="00072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5C3"/>
    <w:pPr>
      <w:tabs>
        <w:tab w:val="right" w:leader="dot" w:pos="9072"/>
      </w:tabs>
      <w:ind w:left="567"/>
    </w:pPr>
    <w:rPr>
      <w:szCs w:val="22"/>
    </w:rPr>
  </w:style>
  <w:style w:type="paragraph" w:customStyle="1" w:styleId="TOCBase">
    <w:name w:val="TOC Base"/>
    <w:rsid w:val="00072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5C3"/>
    <w:pPr>
      <w:tabs>
        <w:tab w:val="right" w:leader="dot" w:pos="9072"/>
      </w:tabs>
      <w:spacing w:before="40" w:after="40"/>
      <w:ind w:left="284"/>
    </w:pPr>
    <w:rPr>
      <w:rFonts w:ascii="Times New Roman" w:hAnsi="Times New Roman"/>
    </w:rPr>
  </w:style>
  <w:style w:type="paragraph" w:styleId="TOC1">
    <w:name w:val="toc 1"/>
    <w:basedOn w:val="TOCBase"/>
    <w:next w:val="Normal"/>
    <w:rsid w:val="00072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5C3"/>
    <w:rPr>
      <w:rFonts w:ascii="Times New Roman" w:eastAsia="Times New Roman" w:hAnsi="Times New Roman" w:cs="Times New Roman"/>
      <w:sz w:val="16"/>
      <w:lang w:eastAsia="en-US"/>
    </w:rPr>
  </w:style>
  <w:style w:type="paragraph" w:styleId="Title">
    <w:name w:val="Title"/>
    <w:basedOn w:val="HeadingBase"/>
    <w:link w:val="TitleChar"/>
    <w:qFormat/>
    <w:rsid w:val="000725C3"/>
    <w:pPr>
      <w:spacing w:before="5040"/>
      <w:jc w:val="center"/>
    </w:pPr>
    <w:rPr>
      <w:sz w:val="48"/>
      <w:szCs w:val="72"/>
      <w:lang w:val="en-US"/>
    </w:rPr>
  </w:style>
  <w:style w:type="character" w:customStyle="1" w:styleId="TitleChar">
    <w:name w:val="Title Char"/>
    <w:basedOn w:val="DefaultParagraphFont"/>
    <w:link w:val="Title"/>
    <w:rsid w:val="00072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5C3"/>
    <w:pPr>
      <w:tabs>
        <w:tab w:val="left" w:pos="3600"/>
        <w:tab w:val="left" w:pos="3958"/>
      </w:tabs>
    </w:pPr>
  </w:style>
  <w:style w:type="paragraph" w:customStyle="1" w:styleId="Note">
    <w:name w:val="Note"/>
    <w:basedOn w:val="BodyText"/>
    <w:rsid w:val="00072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5C3"/>
    <w:pPr>
      <w:framePr w:wrap="auto" w:hAnchor="text" w:y="6049"/>
    </w:pPr>
    <w:rPr>
      <w:color w:val="000000"/>
      <w:sz w:val="40"/>
    </w:rPr>
  </w:style>
  <w:style w:type="paragraph" w:customStyle="1" w:styleId="TOCTitle">
    <w:name w:val="TOCTitle"/>
    <w:basedOn w:val="Heading1"/>
    <w:rsid w:val="000725C3"/>
    <w:pPr>
      <w:spacing w:after="240"/>
      <w:jc w:val="center"/>
      <w:outlineLvl w:val="9"/>
    </w:pPr>
    <w:rPr>
      <w:caps/>
    </w:rPr>
  </w:style>
  <w:style w:type="paragraph" w:customStyle="1" w:styleId="Version">
    <w:name w:val="Version"/>
    <w:rsid w:val="00072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5C3"/>
    <w:pPr>
      <w:keepNext w:val="0"/>
      <w:tabs>
        <w:tab w:val="right" w:pos="4176"/>
      </w:tabs>
      <w:ind w:left="198" w:hanging="198"/>
    </w:pPr>
    <w:rPr>
      <w:rFonts w:ascii="Garamond" w:hAnsi="Garamond"/>
    </w:rPr>
  </w:style>
  <w:style w:type="paragraph" w:styleId="IndexHeading">
    <w:name w:val="index heading"/>
    <w:basedOn w:val="Normal"/>
    <w:next w:val="Index1"/>
    <w:semiHidden/>
    <w:rsid w:val="000725C3"/>
    <w:pPr>
      <w:spacing w:before="120" w:after="120"/>
    </w:pPr>
    <w:rPr>
      <w:rFonts w:ascii="Arial" w:hAnsi="Arial"/>
      <w:b/>
      <w:color w:val="918585"/>
      <w:sz w:val="24"/>
    </w:rPr>
  </w:style>
  <w:style w:type="paragraph" w:styleId="Header">
    <w:name w:val="header"/>
    <w:basedOn w:val="Normal"/>
    <w:link w:val="HeaderChar"/>
    <w:rsid w:val="00072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5C3"/>
    <w:rPr>
      <w:rFonts w:ascii="Times New Roman" w:eastAsia="Times New Roman" w:hAnsi="Times New Roman" w:cs="Times New Roman"/>
      <w:sz w:val="16"/>
      <w:szCs w:val="20"/>
      <w:lang w:val="en-GB" w:eastAsia="en-US"/>
    </w:rPr>
  </w:style>
  <w:style w:type="paragraph" w:customStyle="1" w:styleId="Chapter">
    <w:name w:val="Chapter"/>
    <w:basedOn w:val="Normal"/>
    <w:rsid w:val="000725C3"/>
    <w:pPr>
      <w:spacing w:before="240"/>
    </w:pPr>
    <w:rPr>
      <w:rFonts w:ascii="Times New Roman" w:hAnsi="Times New Roman"/>
      <w:smallCaps/>
      <w:spacing w:val="80"/>
      <w:sz w:val="28"/>
    </w:rPr>
  </w:style>
  <w:style w:type="paragraph" w:customStyle="1" w:styleId="InChapter">
    <w:name w:val="InChapter"/>
    <w:basedOn w:val="Heading3"/>
    <w:rsid w:val="000725C3"/>
    <w:pPr>
      <w:spacing w:after="240"/>
      <w:outlineLvl w:val="9"/>
    </w:pPr>
    <w:rPr>
      <w:noProof/>
    </w:rPr>
  </w:style>
  <w:style w:type="paragraph" w:styleId="Index2">
    <w:name w:val="index 2"/>
    <w:basedOn w:val="Normal"/>
    <w:next w:val="Normal"/>
    <w:semiHidden/>
    <w:rsid w:val="000725C3"/>
    <w:pPr>
      <w:tabs>
        <w:tab w:val="right" w:pos="4176"/>
      </w:tabs>
      <w:ind w:left="568" w:hanging="284"/>
    </w:pPr>
    <w:rPr>
      <w:rFonts w:ascii="Garamond" w:hAnsi="Garamond"/>
    </w:rPr>
  </w:style>
  <w:style w:type="paragraph" w:customStyle="1" w:styleId="Byline">
    <w:name w:val="Byline"/>
    <w:rsid w:val="00072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5C3"/>
    <w:pPr>
      <w:tabs>
        <w:tab w:val="clear" w:pos="3600"/>
        <w:tab w:val="clear" w:pos="3958"/>
      </w:tabs>
      <w:jc w:val="right"/>
    </w:pPr>
  </w:style>
  <w:style w:type="character" w:styleId="Emphasis">
    <w:name w:val="Emphasis"/>
    <w:basedOn w:val="DefaultParagraphFont"/>
    <w:qFormat/>
    <w:rsid w:val="000725C3"/>
    <w:rPr>
      <w:i/>
    </w:rPr>
  </w:style>
  <w:style w:type="paragraph" w:styleId="Caption">
    <w:name w:val="caption"/>
    <w:basedOn w:val="BodyText"/>
    <w:next w:val="Normal"/>
    <w:qFormat/>
    <w:rsid w:val="000725C3"/>
    <w:pPr>
      <w:framePr w:w="2268" w:hSpace="181" w:vSpace="181" w:wrap="around" w:vAnchor="text" w:hAnchor="page" w:x="1135" w:y="285" w:anchorLock="1"/>
    </w:pPr>
    <w:rPr>
      <w:i/>
    </w:rPr>
  </w:style>
  <w:style w:type="paragraph" w:customStyle="1" w:styleId="MiniTOCTitle">
    <w:name w:val="MiniTOCTitle"/>
    <w:basedOn w:val="Heading4"/>
    <w:rsid w:val="000725C3"/>
    <w:pPr>
      <w:spacing w:before="240"/>
      <w:outlineLvl w:val="9"/>
    </w:pPr>
    <w:rPr>
      <w:noProof/>
      <w:sz w:val="24"/>
    </w:rPr>
  </w:style>
  <w:style w:type="paragraph" w:customStyle="1" w:styleId="MiniTOCItem">
    <w:name w:val="MiniTOCItem"/>
    <w:basedOn w:val="ListBullet"/>
    <w:rsid w:val="000725C3"/>
    <w:pPr>
      <w:numPr>
        <w:numId w:val="0"/>
      </w:numPr>
      <w:tabs>
        <w:tab w:val="right" w:leader="dot" w:pos="6521"/>
      </w:tabs>
      <w:spacing w:before="0" w:after="0"/>
    </w:pPr>
  </w:style>
  <w:style w:type="paragraph" w:customStyle="1" w:styleId="TOFTitle">
    <w:name w:val="TOFTitle"/>
    <w:basedOn w:val="TOCTitle"/>
    <w:rsid w:val="000725C3"/>
  </w:style>
  <w:style w:type="paragraph" w:styleId="TableofFigures">
    <w:name w:val="table of figures"/>
    <w:basedOn w:val="Normal"/>
    <w:next w:val="Normal"/>
    <w:semiHidden/>
    <w:rsid w:val="000725C3"/>
    <w:pPr>
      <w:tabs>
        <w:tab w:val="right" w:leader="dot" w:pos="9072"/>
      </w:tabs>
      <w:ind w:left="970" w:hanging="403"/>
    </w:pPr>
    <w:rPr>
      <w:rFonts w:ascii="Times New Roman" w:hAnsi="Times New Roman"/>
      <w:b/>
    </w:rPr>
  </w:style>
  <w:style w:type="paragraph" w:styleId="ListNumber">
    <w:name w:val="List Number"/>
    <w:basedOn w:val="List"/>
    <w:rsid w:val="000725C3"/>
    <w:pPr>
      <w:numPr>
        <w:numId w:val="11"/>
      </w:numPr>
    </w:pPr>
  </w:style>
  <w:style w:type="character" w:customStyle="1" w:styleId="WingdingSymbols">
    <w:name w:val="Wingding Symbols"/>
    <w:rsid w:val="000725C3"/>
    <w:rPr>
      <w:rFonts w:ascii="Wingdings" w:hAnsi="Wingdings"/>
    </w:rPr>
  </w:style>
  <w:style w:type="paragraph" w:customStyle="1" w:styleId="TableHeading">
    <w:name w:val="Table Heading"/>
    <w:basedOn w:val="HeadingBase"/>
    <w:rsid w:val="000725C3"/>
    <w:pPr>
      <w:keepLines/>
      <w:pBdr>
        <w:bottom w:val="single" w:sz="6" w:space="1" w:color="918585"/>
      </w:pBdr>
      <w:spacing w:before="240"/>
    </w:pPr>
  </w:style>
  <w:style w:type="character" w:customStyle="1" w:styleId="HotSpot">
    <w:name w:val="HotSpot"/>
    <w:rsid w:val="000725C3"/>
    <w:rPr>
      <w:color w:val="0033CC"/>
      <w:u w:val="none"/>
    </w:rPr>
  </w:style>
  <w:style w:type="paragraph" w:customStyle="1" w:styleId="BodyTextRight">
    <w:name w:val="Body Text Right"/>
    <w:basedOn w:val="BodyText"/>
    <w:rsid w:val="000725C3"/>
    <w:pPr>
      <w:spacing w:before="0" w:after="0"/>
      <w:jc w:val="right"/>
    </w:pPr>
  </w:style>
  <w:style w:type="paragraph" w:styleId="Index3">
    <w:name w:val="index 3"/>
    <w:basedOn w:val="ListNumber2"/>
    <w:next w:val="Normal"/>
    <w:semiHidden/>
    <w:rsid w:val="000725C3"/>
    <w:pPr>
      <w:numPr>
        <w:numId w:val="0"/>
      </w:numPr>
      <w:tabs>
        <w:tab w:val="right" w:leader="dot" w:pos="4176"/>
      </w:tabs>
    </w:pPr>
  </w:style>
  <w:style w:type="paragraph" w:styleId="ListNumber2">
    <w:name w:val="List Number 2"/>
    <w:basedOn w:val="List2"/>
    <w:rsid w:val="000725C3"/>
    <w:pPr>
      <w:numPr>
        <w:numId w:val="10"/>
      </w:numPr>
      <w:tabs>
        <w:tab w:val="clear" w:pos="1060"/>
      </w:tabs>
    </w:pPr>
  </w:style>
  <w:style w:type="paragraph" w:customStyle="1" w:styleId="MarginNote">
    <w:name w:val="Margin Note"/>
    <w:basedOn w:val="BodyText"/>
    <w:rsid w:val="00072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5C3"/>
    <w:rPr>
      <w:sz w:val="32"/>
    </w:rPr>
  </w:style>
  <w:style w:type="paragraph" w:customStyle="1" w:styleId="HeadingProcedure">
    <w:name w:val="Heading Procedure"/>
    <w:basedOn w:val="HeadingBase"/>
    <w:next w:val="Normal"/>
    <w:rsid w:val="000725C3"/>
    <w:pPr>
      <w:tabs>
        <w:tab w:val="left" w:pos="0"/>
      </w:tabs>
      <w:spacing w:before="120" w:after="60"/>
    </w:pPr>
    <w:rPr>
      <w:i/>
      <w:color w:val="918585"/>
      <w:sz w:val="22"/>
    </w:rPr>
  </w:style>
  <w:style w:type="paragraph" w:customStyle="1" w:styleId="TableBodyText">
    <w:name w:val="Table Body Text"/>
    <w:basedOn w:val="BodyText"/>
    <w:rsid w:val="000725C3"/>
    <w:pPr>
      <w:spacing w:before="60" w:after="60"/>
    </w:pPr>
  </w:style>
  <w:style w:type="paragraph" w:styleId="ListContinue">
    <w:name w:val="List Continue"/>
    <w:basedOn w:val="List"/>
    <w:rsid w:val="000725C3"/>
    <w:pPr>
      <w:ind w:firstLine="0"/>
    </w:pPr>
  </w:style>
  <w:style w:type="paragraph" w:customStyle="1" w:styleId="ListNote">
    <w:name w:val="List Note"/>
    <w:basedOn w:val="List"/>
    <w:rsid w:val="000725C3"/>
    <w:pPr>
      <w:pBdr>
        <w:top w:val="single" w:sz="6" w:space="2" w:color="918585"/>
        <w:bottom w:val="single" w:sz="6" w:space="2" w:color="918585"/>
      </w:pBdr>
      <w:tabs>
        <w:tab w:val="left" w:pos="1021"/>
      </w:tabs>
      <w:ind w:firstLine="0"/>
    </w:pPr>
  </w:style>
  <w:style w:type="paragraph" w:customStyle="1" w:styleId="Warning">
    <w:name w:val="Warning"/>
    <w:basedOn w:val="BodyText"/>
    <w:rsid w:val="000725C3"/>
    <w:pPr>
      <w:shd w:val="clear" w:color="auto" w:fill="D9D9D9"/>
      <w:tabs>
        <w:tab w:val="left" w:pos="992"/>
      </w:tabs>
      <w:ind w:left="119" w:right="119"/>
    </w:pPr>
    <w:rPr>
      <w:sz w:val="20"/>
    </w:rPr>
  </w:style>
  <w:style w:type="paragraph" w:customStyle="1" w:styleId="MarginIcons">
    <w:name w:val="Margin Icons"/>
    <w:basedOn w:val="BodyText"/>
    <w:rsid w:val="00072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5C3"/>
    <w:rPr>
      <w:rFonts w:ascii="Courier New" w:hAnsi="Courier New"/>
    </w:rPr>
  </w:style>
  <w:style w:type="paragraph" w:customStyle="1" w:styleId="NoteBullet">
    <w:name w:val="Note Bullet"/>
    <w:basedOn w:val="Note"/>
    <w:rsid w:val="000725C3"/>
    <w:pPr>
      <w:tabs>
        <w:tab w:val="clear" w:pos="680"/>
      </w:tabs>
      <w:spacing w:before="60" w:after="60"/>
    </w:pPr>
  </w:style>
  <w:style w:type="paragraph" w:customStyle="1" w:styleId="SubHeading2">
    <w:name w:val="SubHeading2"/>
    <w:basedOn w:val="HeadingBase"/>
    <w:rsid w:val="000725C3"/>
    <w:pPr>
      <w:spacing w:before="240" w:after="60"/>
    </w:pPr>
    <w:rPr>
      <w:sz w:val="20"/>
    </w:rPr>
  </w:style>
  <w:style w:type="paragraph" w:customStyle="1" w:styleId="SubHeading1">
    <w:name w:val="SubHeading1"/>
    <w:basedOn w:val="HeadingBase"/>
    <w:rsid w:val="000725C3"/>
    <w:pPr>
      <w:spacing w:before="240" w:after="60"/>
    </w:pPr>
    <w:rPr>
      <w:color w:val="918585"/>
      <w:sz w:val="22"/>
    </w:rPr>
  </w:style>
  <w:style w:type="paragraph" w:customStyle="1" w:styleId="SideHeading">
    <w:name w:val="Side Heading"/>
    <w:basedOn w:val="HeadingBase"/>
    <w:rsid w:val="00072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5C3"/>
    <w:pPr>
      <w:numPr>
        <w:numId w:val="12"/>
      </w:numPr>
    </w:pPr>
  </w:style>
  <w:style w:type="paragraph" w:styleId="PlainText">
    <w:name w:val="Plain Text"/>
    <w:basedOn w:val="Normal"/>
    <w:link w:val="PlainTextChar"/>
    <w:rsid w:val="000725C3"/>
    <w:rPr>
      <w:sz w:val="20"/>
    </w:rPr>
  </w:style>
  <w:style w:type="character" w:customStyle="1" w:styleId="PlainTextChar">
    <w:name w:val="Plain Text Char"/>
    <w:basedOn w:val="DefaultParagraphFont"/>
    <w:link w:val="PlainText"/>
    <w:rsid w:val="000725C3"/>
    <w:rPr>
      <w:rFonts w:ascii="Courier New" w:eastAsia="Times New Roman" w:hAnsi="Courier New" w:cs="Times New Roman"/>
      <w:sz w:val="20"/>
      <w:szCs w:val="20"/>
      <w:lang w:eastAsia="en-US"/>
    </w:rPr>
  </w:style>
  <w:style w:type="character" w:customStyle="1" w:styleId="MenuOption">
    <w:name w:val="Menu Option"/>
    <w:basedOn w:val="DefaultParagraphFont"/>
    <w:rsid w:val="000725C3"/>
    <w:rPr>
      <w:b/>
      <w:smallCaps/>
    </w:rPr>
  </w:style>
  <w:style w:type="paragraph" w:customStyle="1" w:styleId="TableListNumber">
    <w:name w:val="Table List Number"/>
    <w:basedOn w:val="ListNumber"/>
    <w:rsid w:val="000725C3"/>
    <w:pPr>
      <w:numPr>
        <w:numId w:val="0"/>
      </w:numPr>
    </w:pPr>
  </w:style>
  <w:style w:type="paragraph" w:styleId="TOC4">
    <w:name w:val="toc 4"/>
    <w:basedOn w:val="TOCBase"/>
    <w:next w:val="Normal"/>
    <w:semiHidden/>
    <w:rsid w:val="000725C3"/>
    <w:pPr>
      <w:tabs>
        <w:tab w:val="right" w:leader="dot" w:pos="9071"/>
      </w:tabs>
      <w:ind w:left="1701"/>
    </w:pPr>
  </w:style>
  <w:style w:type="paragraph" w:customStyle="1" w:styleId="ListAlpha">
    <w:name w:val="List Alpha"/>
    <w:basedOn w:val="List"/>
    <w:rsid w:val="000725C3"/>
    <w:pPr>
      <w:numPr>
        <w:numId w:val="9"/>
      </w:numPr>
    </w:pPr>
  </w:style>
  <w:style w:type="paragraph" w:customStyle="1" w:styleId="ListAlpha2">
    <w:name w:val="List Alpha 2"/>
    <w:basedOn w:val="List2"/>
    <w:rsid w:val="000725C3"/>
    <w:pPr>
      <w:numPr>
        <w:numId w:val="8"/>
      </w:numPr>
    </w:pPr>
  </w:style>
  <w:style w:type="paragraph" w:styleId="List2">
    <w:name w:val="List 2"/>
    <w:basedOn w:val="BodyText"/>
    <w:rsid w:val="000725C3"/>
    <w:pPr>
      <w:tabs>
        <w:tab w:val="left" w:pos="680"/>
      </w:tabs>
      <w:spacing w:before="60" w:after="60"/>
      <w:ind w:left="680" w:hanging="340"/>
    </w:pPr>
  </w:style>
  <w:style w:type="paragraph" w:styleId="List3">
    <w:name w:val="List 3"/>
    <w:basedOn w:val="BodyText"/>
    <w:rsid w:val="000725C3"/>
    <w:pPr>
      <w:tabs>
        <w:tab w:val="left" w:pos="1021"/>
      </w:tabs>
      <w:spacing w:before="60" w:after="60"/>
      <w:ind w:left="1020" w:hanging="340"/>
    </w:pPr>
  </w:style>
  <w:style w:type="paragraph" w:styleId="List4">
    <w:name w:val="List 4"/>
    <w:basedOn w:val="BodyText"/>
    <w:rsid w:val="000725C3"/>
    <w:pPr>
      <w:tabs>
        <w:tab w:val="left" w:pos="1361"/>
      </w:tabs>
      <w:spacing w:before="60" w:after="60"/>
      <w:ind w:left="1361" w:hanging="340"/>
    </w:pPr>
  </w:style>
  <w:style w:type="paragraph" w:styleId="List5">
    <w:name w:val="List 5"/>
    <w:basedOn w:val="BodyText"/>
    <w:rsid w:val="000725C3"/>
    <w:pPr>
      <w:tabs>
        <w:tab w:val="left" w:pos="1701"/>
      </w:tabs>
      <w:spacing w:before="60" w:after="60"/>
      <w:ind w:left="1701" w:hanging="340"/>
    </w:pPr>
  </w:style>
  <w:style w:type="paragraph" w:styleId="ListBullet3">
    <w:name w:val="List Bullet 3"/>
    <w:basedOn w:val="List3"/>
    <w:rsid w:val="000725C3"/>
    <w:pPr>
      <w:numPr>
        <w:numId w:val="15"/>
      </w:numPr>
      <w:tabs>
        <w:tab w:val="clear" w:pos="1021"/>
      </w:tabs>
      <w:ind w:left="1037" w:hanging="357"/>
    </w:pPr>
  </w:style>
  <w:style w:type="paragraph" w:styleId="ListBullet4">
    <w:name w:val="List Bullet 4"/>
    <w:basedOn w:val="List4"/>
    <w:rsid w:val="000725C3"/>
    <w:pPr>
      <w:numPr>
        <w:numId w:val="3"/>
      </w:numPr>
      <w:tabs>
        <w:tab w:val="clear" w:pos="1361"/>
      </w:tabs>
    </w:pPr>
  </w:style>
  <w:style w:type="paragraph" w:styleId="ListBullet5">
    <w:name w:val="List Bullet 5"/>
    <w:basedOn w:val="List5"/>
    <w:rsid w:val="000725C3"/>
    <w:pPr>
      <w:numPr>
        <w:numId w:val="4"/>
      </w:numPr>
    </w:pPr>
  </w:style>
  <w:style w:type="paragraph" w:styleId="ListContinue2">
    <w:name w:val="List Continue 2"/>
    <w:basedOn w:val="List2"/>
    <w:rsid w:val="000725C3"/>
    <w:pPr>
      <w:ind w:firstLine="0"/>
    </w:pPr>
  </w:style>
  <w:style w:type="paragraph" w:styleId="ListContinue3">
    <w:name w:val="List Continue 3"/>
    <w:basedOn w:val="List3"/>
    <w:rsid w:val="000725C3"/>
    <w:pPr>
      <w:ind w:left="1021" w:firstLine="0"/>
    </w:pPr>
  </w:style>
  <w:style w:type="paragraph" w:styleId="ListContinue4">
    <w:name w:val="List Continue 4"/>
    <w:basedOn w:val="List4"/>
    <w:rsid w:val="000725C3"/>
    <w:pPr>
      <w:ind w:firstLine="0"/>
    </w:pPr>
  </w:style>
  <w:style w:type="paragraph" w:styleId="ListContinue5">
    <w:name w:val="List Continue 5"/>
    <w:basedOn w:val="List5"/>
    <w:rsid w:val="000725C3"/>
    <w:pPr>
      <w:ind w:firstLine="0"/>
    </w:pPr>
  </w:style>
  <w:style w:type="paragraph" w:styleId="ListNumber3">
    <w:name w:val="List Number 3"/>
    <w:basedOn w:val="List3"/>
    <w:rsid w:val="000725C3"/>
    <w:pPr>
      <w:numPr>
        <w:numId w:val="5"/>
      </w:numPr>
    </w:pPr>
  </w:style>
  <w:style w:type="paragraph" w:styleId="ListNumber4">
    <w:name w:val="List Number 4"/>
    <w:basedOn w:val="List4"/>
    <w:rsid w:val="000725C3"/>
    <w:pPr>
      <w:numPr>
        <w:numId w:val="6"/>
      </w:numPr>
    </w:pPr>
  </w:style>
  <w:style w:type="paragraph" w:styleId="ListNumber5">
    <w:name w:val="List Number 5"/>
    <w:basedOn w:val="List5"/>
    <w:rsid w:val="000725C3"/>
    <w:pPr>
      <w:numPr>
        <w:numId w:val="7"/>
      </w:numPr>
    </w:pPr>
  </w:style>
  <w:style w:type="paragraph" w:styleId="BlockText">
    <w:name w:val="Block Text"/>
    <w:basedOn w:val="Normal"/>
    <w:rsid w:val="000725C3"/>
    <w:pPr>
      <w:spacing w:after="120"/>
      <w:ind w:left="1440" w:right="1440"/>
    </w:pPr>
  </w:style>
  <w:style w:type="character" w:customStyle="1" w:styleId="Subscript">
    <w:name w:val="Subscript"/>
    <w:basedOn w:val="DefaultParagraphFont"/>
    <w:rsid w:val="000725C3"/>
    <w:rPr>
      <w:sz w:val="16"/>
      <w:vertAlign w:val="subscript"/>
    </w:rPr>
  </w:style>
  <w:style w:type="character" w:customStyle="1" w:styleId="Superscript">
    <w:name w:val="Superscript"/>
    <w:basedOn w:val="DefaultParagraphFont"/>
    <w:rsid w:val="000725C3"/>
    <w:rPr>
      <w:sz w:val="16"/>
      <w:vertAlign w:val="superscript"/>
    </w:rPr>
  </w:style>
  <w:style w:type="character" w:customStyle="1" w:styleId="Symbols">
    <w:name w:val="Symbols"/>
    <w:basedOn w:val="DefaultParagraphFont"/>
    <w:rsid w:val="000725C3"/>
    <w:rPr>
      <w:rFonts w:ascii="Symbol" w:hAnsi="Symbol"/>
    </w:rPr>
  </w:style>
  <w:style w:type="character" w:customStyle="1" w:styleId="MenuOptions">
    <w:name w:val="Menu Options"/>
    <w:basedOn w:val="DefaultParagraphFont"/>
    <w:rsid w:val="000725C3"/>
    <w:rPr>
      <w:rFonts w:ascii="Arial Narrow" w:hAnsi="Arial Narrow"/>
      <w:smallCaps/>
    </w:rPr>
  </w:style>
  <w:style w:type="character" w:customStyle="1" w:styleId="Buttons">
    <w:name w:val="Buttons"/>
    <w:basedOn w:val="DefaultParagraphFont"/>
    <w:rsid w:val="000725C3"/>
    <w:rPr>
      <w:b/>
    </w:rPr>
  </w:style>
  <w:style w:type="character" w:customStyle="1" w:styleId="Underlined">
    <w:name w:val="Underlined"/>
    <w:basedOn w:val="DefaultParagraphFont"/>
    <w:rsid w:val="000725C3"/>
    <w:rPr>
      <w:u w:val="single"/>
    </w:rPr>
  </w:style>
  <w:style w:type="paragraph" w:customStyle="1" w:styleId="TableBodyTextRight">
    <w:name w:val="Table Body Text Right"/>
    <w:basedOn w:val="TableBodyText"/>
    <w:rsid w:val="000725C3"/>
    <w:pPr>
      <w:widowControl w:val="0"/>
      <w:autoSpaceDE w:val="0"/>
      <w:autoSpaceDN w:val="0"/>
      <w:adjustRightInd w:val="0"/>
      <w:jc w:val="right"/>
    </w:pPr>
    <w:rPr>
      <w:rFonts w:cs="Arial"/>
      <w:szCs w:val="18"/>
    </w:rPr>
  </w:style>
  <w:style w:type="paragraph" w:customStyle="1" w:styleId="CopyrightText">
    <w:name w:val="Copyright Text"/>
    <w:basedOn w:val="BodyText"/>
    <w:rsid w:val="000725C3"/>
    <w:rPr>
      <w:sz w:val="18"/>
    </w:rPr>
  </w:style>
  <w:style w:type="paragraph" w:customStyle="1" w:styleId="BodySmallRight">
    <w:name w:val="Body Small Right"/>
    <w:basedOn w:val="BodyTextRight"/>
    <w:rsid w:val="000725C3"/>
    <w:rPr>
      <w:sz w:val="18"/>
      <w:szCs w:val="18"/>
    </w:rPr>
  </w:style>
  <w:style w:type="paragraph" w:customStyle="1" w:styleId="MarginEdition">
    <w:name w:val="Margin Edition"/>
    <w:basedOn w:val="MarginNote"/>
    <w:rsid w:val="000725C3"/>
    <w:pPr>
      <w:spacing w:before="0" w:after="0"/>
    </w:pPr>
    <w:rPr>
      <w:rFonts w:ascii="Times New Roman" w:hAnsi="Times New Roman"/>
      <w:color w:val="999999"/>
    </w:rPr>
  </w:style>
  <w:style w:type="paragraph" w:customStyle="1" w:styleId="Spacer">
    <w:name w:val="Spacer"/>
    <w:basedOn w:val="Normal"/>
    <w:rsid w:val="000725C3"/>
    <w:rPr>
      <w:sz w:val="2"/>
      <w:szCs w:val="2"/>
    </w:rPr>
  </w:style>
  <w:style w:type="character" w:customStyle="1" w:styleId="Small">
    <w:name w:val="Small"/>
    <w:basedOn w:val="DefaultParagraphFont"/>
    <w:rsid w:val="000725C3"/>
    <w:rPr>
      <w:sz w:val="16"/>
    </w:rPr>
  </w:style>
  <w:style w:type="paragraph" w:customStyle="1" w:styleId="WideTable">
    <w:name w:val="Wide Table"/>
    <w:basedOn w:val="Normal"/>
    <w:rsid w:val="000725C3"/>
    <w:pPr>
      <w:ind w:left="-1418"/>
    </w:pPr>
    <w:rPr>
      <w:sz w:val="2"/>
      <w:szCs w:val="2"/>
    </w:rPr>
  </w:style>
  <w:style w:type="character" w:styleId="PageNumber">
    <w:name w:val="page number"/>
    <w:basedOn w:val="DefaultParagraphFont"/>
    <w:rsid w:val="000725C3"/>
  </w:style>
  <w:style w:type="paragraph" w:styleId="Quote">
    <w:name w:val="Quote"/>
    <w:basedOn w:val="Heading1"/>
    <w:link w:val="QuoteChar"/>
    <w:qFormat/>
    <w:rsid w:val="000725C3"/>
    <w:rPr>
      <w:b w:val="0"/>
      <w:sz w:val="72"/>
      <w:szCs w:val="72"/>
      <w:lang w:val="en-NZ"/>
    </w:rPr>
  </w:style>
  <w:style w:type="character" w:customStyle="1" w:styleId="QuoteChar">
    <w:name w:val="Quote Char"/>
    <w:basedOn w:val="DefaultParagraphFont"/>
    <w:link w:val="Quote"/>
    <w:rsid w:val="00072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5C3"/>
    <w:pPr>
      <w:pageBreakBefore/>
    </w:pPr>
  </w:style>
  <w:style w:type="paragraph" w:customStyle="1" w:styleId="Border">
    <w:name w:val="Border"/>
    <w:basedOn w:val="Normal"/>
    <w:qFormat/>
    <w:rsid w:val="00072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5C3"/>
    <w:rPr>
      <w:b/>
      <w:bCs/>
      <w:i/>
      <w:iCs/>
      <w:color w:val="auto"/>
    </w:rPr>
  </w:style>
  <w:style w:type="paragraph" w:styleId="IntenseQuote">
    <w:name w:val="Intense Quote"/>
    <w:basedOn w:val="Normal"/>
    <w:next w:val="Normal"/>
    <w:link w:val="IntenseQuoteChar"/>
    <w:uiPriority w:val="30"/>
    <w:qFormat/>
    <w:rsid w:val="00072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5C3"/>
    <w:rPr>
      <w:smallCaps/>
      <w:color w:val="auto"/>
      <w:u w:val="single"/>
    </w:rPr>
  </w:style>
  <w:style w:type="character" w:styleId="IntenseReference">
    <w:name w:val="Intense Reference"/>
    <w:basedOn w:val="DefaultParagraphFont"/>
    <w:uiPriority w:val="32"/>
    <w:qFormat/>
    <w:rsid w:val="000725C3"/>
    <w:rPr>
      <w:b/>
      <w:bCs/>
      <w:smallCaps/>
      <w:color w:val="auto"/>
      <w:spacing w:val="5"/>
      <w:u w:val="single"/>
    </w:rPr>
  </w:style>
  <w:style w:type="paragraph" w:customStyle="1" w:styleId="2ColumnHeading">
    <w:name w:val="2Column Heading"/>
    <w:basedOn w:val="BodyText"/>
    <w:qFormat/>
    <w:rsid w:val="000725C3"/>
    <w:pPr>
      <w:spacing w:after="60"/>
      <w:ind w:left="-2268"/>
    </w:pPr>
    <w:rPr>
      <w:b/>
    </w:rPr>
  </w:style>
  <w:style w:type="paragraph" w:customStyle="1" w:styleId="Heading1TOC">
    <w:name w:val="Heading1 TOC"/>
    <w:basedOn w:val="Normal"/>
    <w:qFormat/>
    <w:rsid w:val="000725C3"/>
    <w:pPr>
      <w:spacing w:before="240" w:after="120"/>
    </w:pPr>
    <w:rPr>
      <w:rFonts w:ascii="Times New Roman" w:hAnsi="Times New Roman"/>
      <w:b/>
      <w:sz w:val="32"/>
    </w:rPr>
  </w:style>
  <w:style w:type="paragraph" w:customStyle="1" w:styleId="Heading2TOC">
    <w:name w:val="Heading2 TOC"/>
    <w:basedOn w:val="Normal"/>
    <w:qFormat/>
    <w:rsid w:val="000725C3"/>
    <w:pPr>
      <w:spacing w:before="240" w:after="60"/>
    </w:pPr>
    <w:rPr>
      <w:rFonts w:ascii="Times New Roman" w:hAnsi="Times New Roman"/>
      <w:b/>
      <w:sz w:val="28"/>
    </w:rPr>
  </w:style>
  <w:style w:type="character" w:customStyle="1" w:styleId="Underline">
    <w:name w:val="Underline"/>
    <w:basedOn w:val="DefaultParagraphFont"/>
    <w:qFormat/>
    <w:rsid w:val="000725C3"/>
    <w:rPr>
      <w:u w:val="single"/>
    </w:rPr>
  </w:style>
  <w:style w:type="paragraph" w:styleId="BalloonText">
    <w:name w:val="Balloon Text"/>
    <w:basedOn w:val="Normal"/>
    <w:link w:val="BalloonTextChar"/>
    <w:rsid w:val="000725C3"/>
    <w:rPr>
      <w:rFonts w:ascii="Tahoma" w:hAnsi="Tahoma" w:cs="Tahoma"/>
      <w:sz w:val="16"/>
      <w:szCs w:val="16"/>
    </w:rPr>
  </w:style>
  <w:style w:type="character" w:customStyle="1" w:styleId="BalloonTextChar">
    <w:name w:val="Balloon Text Char"/>
    <w:basedOn w:val="DefaultParagraphFont"/>
    <w:link w:val="BalloonText"/>
    <w:rsid w:val="00072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5C3"/>
    <w:rPr>
      <w:b/>
      <w:color w:val="660033"/>
      <w:spacing w:val="0"/>
    </w:rPr>
  </w:style>
  <w:style w:type="paragraph" w:customStyle="1" w:styleId="Nameditemlist">
    <w:name w:val="Named item list"/>
    <w:basedOn w:val="BodyText"/>
    <w:qFormat/>
    <w:rsid w:val="000725C3"/>
    <w:pPr>
      <w:tabs>
        <w:tab w:val="left" w:pos="2835"/>
      </w:tabs>
      <w:ind w:left="2835" w:hanging="2835"/>
    </w:pPr>
  </w:style>
  <w:style w:type="paragraph" w:customStyle="1" w:styleId="BodyTextnopadding">
    <w:name w:val="Body Text no padding"/>
    <w:basedOn w:val="BodyText"/>
    <w:qFormat/>
    <w:rsid w:val="000725C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3875</Characters>
  <Application>Microsoft Office Word</Application>
  <DocSecurity>0</DocSecurity>
  <Lines>124</Lines>
  <Paragraphs>63</Paragraphs>
  <ScaleCrop>false</ScaleCrop>
  <Company>Author-it Software Corporation Ltd.</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AURTTJ001 Balance wheels and tyres</dc:title>
  <dc:subject>Approved</dc:subject>
  <dc:creator>PwC’s Skills for Australia</dc:creator>
  <cp:keywords>Release: 1</cp:keywords>
  <dc:description>Review Date: 12 April 2008</dc:description>
  <cp:lastModifiedBy>HSD_TPCMSd.prod</cp:lastModifiedBy>
  <cp:revision>3</cp:revision>
  <dcterms:created xsi:type="dcterms:W3CDTF">2018-03-29T00:04:00Z</dcterms:created>
  <dcterms:modified xsi:type="dcterms:W3CDTF">2018-03-29T00:04:00Z</dcterms:modified>
</cp:coreProperties>
</file>