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667" w:rsidP="004C6667">
      <w:pPr>
        <w:pStyle w:val="Title"/>
      </w:pPr>
      <w:r>
        <w:fldChar w:fldCharType="begin"/>
      </w:r>
      <w:r>
        <w:instrText xml:space="preserve"> TITLE   \* MERGEFORMAT </w:instrText>
      </w:r>
      <w:r>
        <w:fldChar w:fldCharType="separate"/>
      </w:r>
      <w:r>
        <w:t>AURTTE004 Inspect and service engines</w:t>
      </w:r>
      <w:r>
        <w:fldChar w:fldCharType="end"/>
      </w:r>
    </w:p>
    <w:p w:rsidR="004C6667" w:rsidP="004C6667">
      <w:pPr>
        <w:pStyle w:val="Version"/>
        <w:sectPr w:rsidSect="000305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5B4" w:rsidP="000305B4">
      <w:pPr>
        <w:pStyle w:val="SuperHeading"/>
      </w:pPr>
      <w:r w:rsidRPr="000305B4">
        <w:t>AURTTE004 Inspect and service engines</w:t>
      </w:r>
    </w:p>
    <w:p w:rsidR="00000000" w:rsidRPr="000305B4" w:rsidP="000305B4">
      <w:pPr>
        <w:pStyle w:val="Heading1"/>
      </w:pPr>
      <w:bookmarkStart w:id="1" w:name="O_776242"/>
      <w:bookmarkEnd w:id="1"/>
      <w:r w:rsidRPr="000305B4">
        <w:t>Modification History</w:t>
      </w:r>
    </w:p>
    <w:tbl>
      <w:tblPr>
        <w:tblW w:w="9639" w:type="dxa"/>
        <w:tblLayout w:type="fixed"/>
        <w:tblCellMar>
          <w:left w:w="62" w:type="dxa"/>
          <w:right w:w="62" w:type="dxa"/>
        </w:tblCellMar>
        <w:tblLook w:val="0000"/>
      </w:tblPr>
      <w:tblGrid>
        <w:gridCol w:w="2835"/>
        <w:gridCol w:w="6804"/>
      </w:tblGrid>
      <w:tr w:rsidTr="004C666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5B4" w:rsidP="000305B4">
            <w:pPr>
              <w:pStyle w:val="BodyText"/>
            </w:pPr>
            <w:r w:rsidRPr="000305B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5B4">
            <w:pPr>
              <w:pStyle w:val="BodyText"/>
              <w:rPr>
                <w:lang w:val="en-NZ"/>
              </w:rPr>
            </w:pPr>
            <w:r w:rsidRPr="000305B4">
              <w:rPr>
                <w:rStyle w:val="SpecialBold"/>
              </w:rPr>
              <w:t>Comment</w:t>
            </w:r>
          </w:p>
        </w:tc>
      </w:tr>
      <w:tr w:rsidTr="004C666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5B4">
            <w:pPr>
              <w:pStyle w:val="BodyText"/>
              <w:rPr>
                <w:lang w:val="en-NZ"/>
              </w:rPr>
            </w:pPr>
            <w:r w:rsidRPr="000305B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5B4" w:rsidP="000305B4">
            <w:pPr>
              <w:pStyle w:val="BodyText"/>
            </w:pPr>
            <w:r w:rsidRPr="000305B4">
              <w:t>New unit of competency.</w:t>
            </w:r>
          </w:p>
        </w:tc>
      </w:tr>
    </w:tbl>
    <w:p w:rsidR="00000000" w:rsidRPr="000305B4" w:rsidP="000305B4">
      <w:pPr>
        <w:pStyle w:val="BodyText"/>
      </w:pPr>
    </w:p>
    <w:p w:rsidR="00000000" w:rsidRPr="000305B4" w:rsidP="000305B4">
      <w:pPr>
        <w:pStyle w:val="AllowPageBreak"/>
      </w:pPr>
    </w:p>
    <w:p w:rsidR="00000000" w:rsidRPr="000305B4" w:rsidP="000305B4">
      <w:pPr>
        <w:pStyle w:val="Heading1"/>
      </w:pPr>
      <w:bookmarkStart w:id="2" w:name="O_776243"/>
      <w:bookmarkEnd w:id="2"/>
      <w:r w:rsidRPr="000305B4">
        <w:t>Application</w:t>
      </w:r>
    </w:p>
    <w:p w:rsidR="00000000" w:rsidRPr="000305B4" w:rsidP="004C6667">
      <w:pPr>
        <w:pStyle w:val="BodyText"/>
      </w:pPr>
      <w:r w:rsidRPr="000305B4">
        <w:t>This unit describes the performance outcomes required to inspect and service engines. It involves preparing for the task, inspecting the engine, reportin</w:t>
      </w:r>
      <w:r w:rsidRPr="000305B4">
        <w:t>g the inspection findings, servicing and adjusting the engine, and completing workplace processes and documentation.</w:t>
      </w:r>
    </w:p>
    <w:p w:rsidR="00000000" w:rsidRPr="000305B4" w:rsidP="004C6667">
      <w:pPr>
        <w:pStyle w:val="BodyText"/>
      </w:pPr>
      <w:r w:rsidRPr="000305B4">
        <w:t>It applies to those working in the automotive service and repair industry. The engines include those of agricultural machinery, heavy comm</w:t>
      </w:r>
      <w:r w:rsidRPr="000305B4">
        <w:t>ercial vehicles, light vehicles, mobile plant or motorcycles. The unit does not apply to outdoor power equipment engines.</w:t>
      </w:r>
    </w:p>
    <w:p w:rsidR="00000000" w:rsidRPr="000305B4" w:rsidP="004C6667">
      <w:pPr>
        <w:pStyle w:val="BodyText"/>
      </w:pPr>
      <w:r w:rsidRPr="000305B4">
        <w:t>No licensing, legislative, regulatory or certification requirements apply to this unit at the time of publication.</w:t>
      </w:r>
    </w:p>
    <w:p w:rsidR="00000000" w:rsidRPr="000305B4" w:rsidP="000305B4">
      <w:pPr>
        <w:pStyle w:val="Heading1"/>
      </w:pPr>
      <w:bookmarkStart w:id="3" w:name="O_776245"/>
      <w:bookmarkEnd w:id="3"/>
      <w:r w:rsidRPr="000305B4">
        <w:t>Competency Field</w:t>
      </w:r>
    </w:p>
    <w:p w:rsidR="00000000" w:rsidRPr="000305B4" w:rsidP="004C6667">
      <w:pPr>
        <w:pStyle w:val="BodyText"/>
      </w:pPr>
      <w:r w:rsidRPr="000305B4">
        <w:t>Mechanical Miscellaneous</w:t>
      </w:r>
    </w:p>
    <w:p w:rsidR="00000000" w:rsidRPr="000305B4" w:rsidP="000305B4">
      <w:pPr>
        <w:pStyle w:val="Heading1"/>
      </w:pPr>
      <w:bookmarkStart w:id="4" w:name="O_776246"/>
      <w:bookmarkEnd w:id="4"/>
      <w:r w:rsidRPr="000305B4">
        <w:t>Unit Sector</w:t>
      </w:r>
    </w:p>
    <w:p w:rsidR="00000000" w:rsidRPr="000305B4" w:rsidP="004C6667">
      <w:pPr>
        <w:pStyle w:val="BodyText"/>
      </w:pPr>
      <w:r w:rsidRPr="000305B4">
        <w:t>Technical - Engines</w:t>
      </w:r>
    </w:p>
    <w:p w:rsidR="00000000" w:rsidRPr="000305B4" w:rsidP="000305B4">
      <w:pPr>
        <w:pStyle w:val="Heading1"/>
      </w:pPr>
      <w:bookmarkStart w:id="5" w:name="O_776247"/>
      <w:bookmarkEnd w:id="5"/>
      <w:r w:rsidRPr="000305B4">
        <w:t>Elements and Performance Criteria</w:t>
      </w:r>
    </w:p>
    <w:tbl>
      <w:tblPr>
        <w:tblW w:w="9639" w:type="dxa"/>
        <w:tblLayout w:type="fixed"/>
        <w:tblCellMar>
          <w:left w:w="62" w:type="dxa"/>
          <w:right w:w="62" w:type="dxa"/>
        </w:tblCellMar>
        <w:tblLook w:val="0000"/>
      </w:tblPr>
      <w:tblGrid>
        <w:gridCol w:w="2835"/>
        <w:gridCol w:w="6804"/>
      </w:tblGrid>
      <w:tr w:rsidTr="000305B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B4" w:rsidP="000305B4">
            <w:pPr>
              <w:pStyle w:val="BodyText"/>
            </w:pPr>
            <w:r w:rsidRPr="000305B4">
              <w:rPr>
                <w:rStyle w:val="SpecialBold"/>
              </w:rPr>
              <w:t>Elements</w:t>
            </w:r>
          </w:p>
          <w:p w:rsidR="00000000" w:rsidRPr="000305B4" w:rsidP="000305B4">
            <w:pPr>
              <w:pStyle w:val="BodyText"/>
            </w:pPr>
            <w:r w:rsidRPr="000305B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B4" w:rsidP="000305B4">
            <w:pPr>
              <w:pStyle w:val="BodyText"/>
            </w:pPr>
            <w:r w:rsidRPr="000305B4">
              <w:rPr>
                <w:rStyle w:val="SpecialBold"/>
              </w:rPr>
              <w:t>Performance Criteria</w:t>
            </w:r>
          </w:p>
          <w:p w:rsidR="00000000" w:rsidP="000305B4">
            <w:pPr>
              <w:pStyle w:val="BodyText"/>
              <w:rPr>
                <w:lang w:val="en-NZ"/>
              </w:rPr>
            </w:pPr>
            <w:r w:rsidRPr="000305B4">
              <w:t>Performance criteria describe the performa</w:t>
            </w:r>
            <w:r w:rsidRPr="000305B4">
              <w:t>nce needed to demonstrate achievement of the element. Where bold and italicised text is used, further information is detailed in the range of conditions section.</w:t>
            </w:r>
          </w:p>
        </w:tc>
      </w:tr>
      <w:tr w:rsidTr="000305B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List"/>
              <w:rPr>
                <w:lang w:val="en-NZ"/>
              </w:rPr>
            </w:pPr>
            <w:r w:rsidRPr="000305B4">
              <w:t>1.</w:t>
            </w:r>
            <w:r w:rsidRPr="000305B4">
              <w:tab/>
              <w:t xml:space="preserve">Prepare to inspect and </w:t>
            </w:r>
            <w:r w:rsidRPr="000305B4">
              <w:t>service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B4" w:rsidP="000305B4">
            <w:pPr>
              <w:pStyle w:val="List"/>
            </w:pPr>
            <w:r w:rsidRPr="000305B4">
              <w:t>1.1</w:t>
            </w:r>
            <w:r w:rsidRPr="000305B4">
              <w:tab/>
              <w:t>Job requirements are determined from workplace i</w:t>
            </w:r>
            <w:r w:rsidRPr="000305B4">
              <w:t>nstructions</w:t>
            </w:r>
          </w:p>
          <w:p w:rsidR="00000000" w:rsidRPr="000305B4" w:rsidP="000305B4">
            <w:pPr>
              <w:pStyle w:val="List"/>
            </w:pPr>
            <w:r w:rsidRPr="000305B4">
              <w:t>1.2</w:t>
            </w:r>
            <w:r w:rsidRPr="000305B4">
              <w:tab/>
              <w:t>Servicing information is sourced and interpreted</w:t>
            </w:r>
          </w:p>
          <w:p w:rsidR="00000000" w:rsidRPr="000305B4" w:rsidP="000305B4">
            <w:pPr>
              <w:pStyle w:val="List"/>
            </w:pPr>
            <w:r w:rsidRPr="000305B4">
              <w:t>1.3</w:t>
            </w:r>
            <w:r w:rsidRPr="000305B4">
              <w:tab/>
              <w:t>Hazards associated with the work are identified and risks are managed</w:t>
            </w:r>
          </w:p>
          <w:p w:rsidR="00000000" w:rsidP="000305B4">
            <w:pPr>
              <w:pStyle w:val="List"/>
              <w:rPr>
                <w:lang w:val="en-NZ"/>
              </w:rPr>
            </w:pPr>
            <w:r w:rsidRPr="000305B4">
              <w:t>1.4</w:t>
            </w:r>
            <w:r w:rsidRPr="000305B4">
              <w:tab/>
              <w:t>Tools, equipment and materials are selected and checked for serviceability</w:t>
            </w:r>
          </w:p>
        </w:tc>
      </w:tr>
      <w:tr w:rsidTr="000305B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List"/>
              <w:rPr>
                <w:lang w:val="en-NZ"/>
              </w:rPr>
            </w:pPr>
            <w:r w:rsidRPr="000305B4">
              <w:t>2.</w:t>
            </w:r>
            <w:r w:rsidRPr="000305B4">
              <w:tab/>
              <w:t>Inspect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B4" w:rsidP="000305B4">
            <w:pPr>
              <w:pStyle w:val="List"/>
            </w:pPr>
            <w:r w:rsidRPr="000305B4">
              <w:t>2.1</w:t>
            </w:r>
            <w:r w:rsidRPr="000305B4">
              <w:rPr>
                <w:rStyle w:val="BoldandItalics"/>
              </w:rPr>
              <w:tab/>
              <w:t>Inspection</w:t>
            </w:r>
            <w:r w:rsidRPr="000305B4">
              <w:t xml:space="preserve"> is carried out according to manufacturer specifications, workplace procedures and </w:t>
            </w:r>
            <w:r w:rsidRPr="000305B4">
              <w:rPr>
                <w:rStyle w:val="BoldandItalics"/>
              </w:rPr>
              <w:t>safety requirements</w:t>
            </w:r>
          </w:p>
          <w:p w:rsidR="00000000" w:rsidRPr="000305B4" w:rsidP="000305B4">
            <w:pPr>
              <w:pStyle w:val="List"/>
            </w:pPr>
            <w:r w:rsidRPr="000305B4">
              <w:t>2.2</w:t>
            </w:r>
            <w:r w:rsidRPr="000305B4">
              <w:tab/>
              <w:t>Inspection results are compared with manufacturer specifications</w:t>
            </w:r>
          </w:p>
          <w:p w:rsidR="00000000" w:rsidP="000305B4">
            <w:pPr>
              <w:pStyle w:val="List"/>
              <w:rPr>
                <w:lang w:val="en-NZ"/>
              </w:rPr>
            </w:pPr>
            <w:r w:rsidRPr="000305B4">
              <w:t>2.3</w:t>
            </w:r>
            <w:r w:rsidRPr="000305B4">
              <w:tab/>
              <w:t>Inspection findings are reported according to workplace procedures, including re</w:t>
            </w:r>
            <w:r w:rsidRPr="000305B4">
              <w:t>commendations for necessary repairs or adjustments</w:t>
            </w:r>
          </w:p>
        </w:tc>
      </w:tr>
      <w:tr w:rsidTr="000305B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List"/>
              <w:rPr>
                <w:lang w:val="en-NZ"/>
              </w:rPr>
            </w:pPr>
            <w:r w:rsidRPr="000305B4">
              <w:t>3.</w:t>
            </w:r>
            <w:r w:rsidRPr="000305B4">
              <w:tab/>
              <w:t>Service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B4" w:rsidP="000305B4">
            <w:pPr>
              <w:pStyle w:val="List"/>
            </w:pPr>
            <w:r w:rsidRPr="000305B4">
              <w:t>3.1</w:t>
            </w:r>
            <w:r w:rsidRPr="000305B4">
              <w:tab/>
            </w:r>
            <w:r w:rsidRPr="000305B4">
              <w:rPr>
                <w:rStyle w:val="BoldandItalics"/>
              </w:rPr>
              <w:t>Service</w:t>
            </w:r>
            <w:r w:rsidRPr="000305B4">
              <w:t xml:space="preserve"> and adjustments are carried out according to manufacturer specifications, workplace procedures, and safety and </w:t>
            </w:r>
            <w:r w:rsidRPr="000305B4">
              <w:rPr>
                <w:rStyle w:val="BoldandItalics"/>
              </w:rPr>
              <w:t>environmental requirements</w:t>
            </w:r>
            <w:r w:rsidRPr="000305B4">
              <w:t>, and without causing damage to compo</w:t>
            </w:r>
            <w:r w:rsidRPr="000305B4">
              <w:t>nents or systems</w:t>
            </w:r>
          </w:p>
          <w:p w:rsidR="00000000" w:rsidP="000305B4">
            <w:pPr>
              <w:pStyle w:val="List"/>
              <w:rPr>
                <w:lang w:val="en-NZ"/>
              </w:rPr>
            </w:pPr>
            <w:r w:rsidRPr="000305B4">
              <w:t>3.2</w:t>
            </w:r>
            <w:r w:rsidRPr="000305B4">
              <w:rPr>
                <w:rStyle w:val="BoldandItalics"/>
              </w:rPr>
              <w:tab/>
              <w:t>Post-service testing</w:t>
            </w:r>
            <w:r w:rsidRPr="000305B4">
              <w:t xml:space="preserve"> is carried out according to workplace procedures</w:t>
            </w:r>
          </w:p>
        </w:tc>
      </w:tr>
      <w:tr w:rsidTr="000305B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List"/>
              <w:rPr>
                <w:lang w:val="en-NZ"/>
              </w:rPr>
            </w:pPr>
            <w:r w:rsidRPr="000305B4">
              <w:t>4.</w:t>
            </w:r>
            <w:r w:rsidRPr="000305B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B4" w:rsidP="000305B4">
            <w:pPr>
              <w:pStyle w:val="List"/>
            </w:pPr>
            <w:r w:rsidRPr="000305B4">
              <w:t>4.1</w:t>
            </w:r>
            <w:r w:rsidRPr="000305B4">
              <w:tab/>
              <w:t>Final inspection is made to ensure work is to workplace expectations and vehicle or machinery is presented ready for use</w:t>
            </w:r>
          </w:p>
          <w:p w:rsidR="00000000" w:rsidRPr="000305B4" w:rsidP="000305B4">
            <w:pPr>
              <w:pStyle w:val="List"/>
            </w:pPr>
            <w:r w:rsidRPr="000305B4">
              <w:t>4.2</w:t>
            </w:r>
            <w:r w:rsidRPr="000305B4">
              <w:tab/>
              <w:t>Work are</w:t>
            </w:r>
            <w:r w:rsidRPr="000305B4">
              <w:t>a is cleaned, waste and non-recyclable materials are disposed of, and recyclable material is collected</w:t>
            </w:r>
          </w:p>
          <w:p w:rsidR="00000000" w:rsidRPr="000305B4" w:rsidP="000305B4">
            <w:pPr>
              <w:pStyle w:val="List"/>
            </w:pPr>
            <w:r w:rsidRPr="000305B4">
              <w:t>4.3</w:t>
            </w:r>
            <w:r w:rsidRPr="000305B4">
              <w:tab/>
              <w:t>Tools and equipment are checked and stored according to workplace procedures</w:t>
            </w:r>
          </w:p>
          <w:p w:rsidR="00000000" w:rsidRPr="000305B4" w:rsidP="000305B4">
            <w:pPr>
              <w:pStyle w:val="List"/>
            </w:pPr>
            <w:r w:rsidRPr="000305B4">
              <w:t>4.4</w:t>
            </w:r>
            <w:r w:rsidRPr="000305B4">
              <w:tab/>
              <w:t>Workplace documentation is processed according to workplace procedur</w:t>
            </w:r>
            <w:r w:rsidRPr="000305B4">
              <w:t>es</w:t>
            </w:r>
          </w:p>
        </w:tc>
      </w:tr>
    </w:tbl>
    <w:p w:rsidR="00000000" w:rsidRPr="000305B4" w:rsidP="000305B4">
      <w:pPr>
        <w:pStyle w:val="BodyText"/>
      </w:pPr>
    </w:p>
    <w:p w:rsidR="00000000" w:rsidRPr="000305B4" w:rsidP="000305B4">
      <w:pPr>
        <w:pStyle w:val="AllowPageBreak"/>
      </w:pPr>
    </w:p>
    <w:p w:rsidR="00000000" w:rsidRPr="000305B4" w:rsidP="000305B4">
      <w:pPr>
        <w:pStyle w:val="Heading1"/>
      </w:pPr>
      <w:bookmarkStart w:id="6" w:name="O_776248"/>
      <w:bookmarkEnd w:id="6"/>
      <w:r w:rsidRPr="000305B4">
        <w:t>Foundation Skills</w:t>
      </w:r>
    </w:p>
    <w:p w:rsidR="00000000" w:rsidRPr="000305B4" w:rsidP="004C6667">
      <w:pPr>
        <w:pStyle w:val="BodyText"/>
      </w:pPr>
      <w:r w:rsidRPr="000305B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305B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B4" w:rsidP="000305B4">
            <w:pPr>
              <w:pStyle w:val="BodyText"/>
            </w:pPr>
            <w:r w:rsidRPr="000305B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BodyText"/>
              <w:rPr>
                <w:lang w:val="en-NZ"/>
              </w:rPr>
            </w:pPr>
            <w:r w:rsidRPr="000305B4">
              <w:rPr>
                <w:rStyle w:val="SpecialBold"/>
              </w:rPr>
              <w:t>Description</w:t>
            </w:r>
          </w:p>
        </w:tc>
      </w:tr>
      <w:tr w:rsidTr="000305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BodyText"/>
              <w:rPr>
                <w:lang w:val="en-NZ"/>
              </w:rPr>
            </w:pPr>
            <w:r w:rsidRPr="000305B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ListBullet"/>
              <w:rPr>
                <w:lang w:val="en-NZ"/>
              </w:rPr>
            </w:pPr>
            <w:r w:rsidRPr="000305B4">
              <w:t>locate appropriate sources of information efficiently.</w:t>
            </w:r>
          </w:p>
        </w:tc>
      </w:tr>
      <w:tr w:rsidTr="000305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BodyText"/>
              <w:rPr>
                <w:lang w:val="en-NZ"/>
              </w:rPr>
            </w:pPr>
            <w:r w:rsidRPr="000305B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ListBullet"/>
              <w:rPr>
                <w:lang w:val="en-NZ"/>
              </w:rPr>
            </w:pPr>
            <w:r w:rsidRPr="000305B4">
              <w:t xml:space="preserve">interpret information from manufacturer and workshop literature </w:t>
            </w:r>
            <w:r w:rsidRPr="000305B4">
              <w:t>when seeking engine service procedures and specifications.</w:t>
            </w:r>
          </w:p>
        </w:tc>
      </w:tr>
      <w:tr w:rsidTr="000305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BodyText"/>
              <w:rPr>
                <w:lang w:val="en-NZ"/>
              </w:rPr>
            </w:pPr>
            <w:r w:rsidRPr="000305B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ListBullet"/>
              <w:rPr>
                <w:lang w:val="en-NZ"/>
              </w:rPr>
            </w:pPr>
            <w:r w:rsidRPr="000305B4">
              <w:t>legibly and accurately fill out workplace documentation when reporting inspection findings, making recommendations, and recording parts and material used.</w:t>
            </w:r>
          </w:p>
        </w:tc>
      </w:tr>
      <w:tr w:rsidTr="000305B4">
        <w:tblPrEx>
          <w:tblW w:w="9639" w:type="dxa"/>
          <w:tblLayout w:type="fixed"/>
          <w:tblCellMar>
            <w:left w:w="62" w:type="dxa"/>
            <w:right w:w="62" w:type="dxa"/>
          </w:tblCellMar>
          <w:tblLook w:val="0000"/>
        </w:tblPrEx>
        <w:trPr>
          <w:trHeight w:val="7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BodyText"/>
              <w:rPr>
                <w:lang w:val="en-NZ"/>
              </w:rPr>
            </w:pPr>
            <w:r w:rsidRPr="000305B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B4" w:rsidP="000305B4">
            <w:pPr>
              <w:pStyle w:val="ListBullet"/>
            </w:pPr>
            <w:r w:rsidRPr="000305B4">
              <w:t>clarify instructions</w:t>
            </w:r>
          </w:p>
          <w:p w:rsidR="00000000" w:rsidP="000305B4">
            <w:pPr>
              <w:pStyle w:val="ListBullet"/>
              <w:rPr>
                <w:lang w:val="en-NZ"/>
              </w:rPr>
            </w:pPr>
            <w:r w:rsidRPr="000305B4">
              <w:t>report inspection findings and make repair recom</w:t>
            </w:r>
            <w:r w:rsidRPr="000305B4">
              <w:t>mendations.</w:t>
            </w:r>
          </w:p>
        </w:tc>
      </w:tr>
      <w:tr w:rsidTr="000305B4">
        <w:tblPrEx>
          <w:tblW w:w="9639" w:type="dxa"/>
          <w:tblLayout w:type="fixed"/>
          <w:tblCellMar>
            <w:left w:w="62" w:type="dxa"/>
            <w:right w:w="62" w:type="dxa"/>
          </w:tblCellMar>
          <w:tblLook w:val="0000"/>
        </w:tblPrEx>
        <w:trPr>
          <w:trHeight w:val="70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BodyText"/>
              <w:rPr>
                <w:lang w:val="en-NZ"/>
              </w:rPr>
            </w:pPr>
            <w:r w:rsidRPr="000305B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B4" w:rsidP="000305B4">
            <w:pPr>
              <w:pStyle w:val="ListBullet"/>
            </w:pPr>
            <w:r w:rsidRPr="000305B4">
              <w:t>calculate liquid volumes and service schedule intervals, using mathematical operations, including addition and subtraction.</w:t>
            </w:r>
          </w:p>
        </w:tc>
      </w:tr>
    </w:tbl>
    <w:p w:rsidR="00000000" w:rsidRPr="000305B4" w:rsidP="000305B4">
      <w:pPr>
        <w:pStyle w:val="BodyText"/>
      </w:pPr>
    </w:p>
    <w:p w:rsidR="00000000" w:rsidRPr="000305B4" w:rsidP="000305B4">
      <w:pPr>
        <w:pStyle w:val="AllowPageBreak"/>
      </w:pPr>
    </w:p>
    <w:p w:rsidR="00000000" w:rsidRPr="000305B4" w:rsidP="000305B4">
      <w:pPr>
        <w:pStyle w:val="Heading1"/>
      </w:pPr>
      <w:bookmarkStart w:id="7" w:name="O_776249"/>
      <w:bookmarkEnd w:id="7"/>
      <w:r w:rsidRPr="000305B4">
        <w:t>Range of Conditions</w:t>
      </w:r>
    </w:p>
    <w:p w:rsidR="00000000" w:rsidRPr="000305B4" w:rsidP="004C6667">
      <w:pPr>
        <w:pStyle w:val="BodyText"/>
      </w:pPr>
      <w:r w:rsidRPr="000305B4">
        <w:t>This section specifies work environments and conditions that may affect performance. Essential operating conditions that may be present (depending on the work situation, needs of the candidate, accessibility of the item, and local industry and regional con</w:t>
      </w:r>
      <w:r w:rsidRPr="000305B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305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BodyText"/>
              <w:rPr>
                <w:lang w:val="en-NZ"/>
              </w:rPr>
            </w:pPr>
            <w:r w:rsidRPr="000305B4">
              <w:rPr>
                <w:rStyle w:val="BoldandItalics"/>
              </w:rPr>
              <w:t>Inspection</w:t>
            </w:r>
            <w:r w:rsidRPr="000305B4">
              <w:t xml:space="preserve"> must include</w:t>
            </w:r>
            <w:r w:rsidRPr="000305B4">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B4" w:rsidP="000305B4">
            <w:pPr>
              <w:pStyle w:val="ListBullet"/>
            </w:pPr>
            <w:r w:rsidRPr="000305B4">
              <w:t>pre- and post-service inspections for oil and fluid leaks</w:t>
            </w:r>
          </w:p>
          <w:p w:rsidR="00000000" w:rsidRPr="000305B4" w:rsidP="000305B4">
            <w:pPr>
              <w:pStyle w:val="ListBullet"/>
            </w:pPr>
            <w:r w:rsidRPr="000305B4">
              <w:t>analysing abnormal engine noises</w:t>
            </w:r>
          </w:p>
          <w:p w:rsidR="00000000" w:rsidP="000305B4">
            <w:pPr>
              <w:pStyle w:val="ListBullet"/>
              <w:rPr>
                <w:lang w:val="en-NZ"/>
              </w:rPr>
            </w:pPr>
            <w:r w:rsidRPr="000305B4">
              <w:t>inspecting ancillary components.</w:t>
            </w:r>
          </w:p>
        </w:tc>
      </w:tr>
      <w:tr w:rsidTr="000305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BodyText"/>
              <w:rPr>
                <w:lang w:val="en-NZ"/>
              </w:rPr>
            </w:pPr>
            <w:r w:rsidRPr="000305B4">
              <w:rPr>
                <w:rStyle w:val="BoldandItalics"/>
              </w:rPr>
              <w:t>Safety requirements</w:t>
            </w:r>
            <w:r w:rsidRPr="000305B4">
              <w:t xml:space="preserve"> must</w:t>
            </w:r>
            <w:r w:rsidRPr="000305B4">
              <w:rPr>
                <w:rStyle w:val="SpecialBold"/>
              </w:rPr>
              <w:t xml:space="preserve"> </w:t>
            </w:r>
            <w:r w:rsidRPr="000305B4">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B4" w:rsidP="000305B4">
            <w:pPr>
              <w:pStyle w:val="ListBullet"/>
            </w:pPr>
            <w:r w:rsidRPr="000305B4">
              <w:t>work health and safety (WHS) and occupational health and safety (OHS) requirements, including procedures for working with:</w:t>
            </w:r>
          </w:p>
          <w:p w:rsidR="00000000" w:rsidRPr="000305B4" w:rsidP="000305B4">
            <w:pPr>
              <w:pStyle w:val="ListBullet2"/>
            </w:pPr>
            <w:r w:rsidRPr="000305B4">
              <w:t>rotating and hot components</w:t>
            </w:r>
          </w:p>
          <w:p w:rsidR="00000000" w:rsidRPr="000305B4" w:rsidP="000305B4">
            <w:pPr>
              <w:pStyle w:val="ListBullet2"/>
            </w:pPr>
            <w:r w:rsidRPr="000305B4">
              <w:t>engine oils</w:t>
            </w:r>
          </w:p>
          <w:p w:rsidR="00000000" w:rsidP="000305B4">
            <w:pPr>
              <w:pStyle w:val="ListBullet2"/>
              <w:rPr>
                <w:lang w:val="en-NZ"/>
              </w:rPr>
            </w:pPr>
            <w:r w:rsidRPr="000305B4">
              <w:t>high energy ignition and charging systems.</w:t>
            </w:r>
          </w:p>
        </w:tc>
      </w:tr>
      <w:tr w:rsidTr="000305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BodyText"/>
              <w:rPr>
                <w:lang w:val="en-NZ"/>
              </w:rPr>
            </w:pPr>
            <w:r w:rsidRPr="000305B4">
              <w:rPr>
                <w:rStyle w:val="BoldandItalics"/>
              </w:rPr>
              <w:t xml:space="preserve">Service </w:t>
            </w:r>
            <w:r w:rsidRPr="000305B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ListBullet"/>
              <w:rPr>
                <w:lang w:val="en-NZ"/>
              </w:rPr>
            </w:pPr>
            <w:r w:rsidRPr="000305B4">
              <w:t>replacing oil and oil filter.</w:t>
            </w:r>
          </w:p>
        </w:tc>
      </w:tr>
      <w:tr w:rsidTr="000305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BodyText"/>
              <w:rPr>
                <w:lang w:val="en-NZ"/>
              </w:rPr>
            </w:pPr>
            <w:r w:rsidRPr="000305B4">
              <w:rPr>
                <w:rStyle w:val="BoldandItalics"/>
              </w:rPr>
              <w:t>Environmental requirements</w:t>
            </w:r>
            <w:r w:rsidRPr="000305B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ListBullet"/>
              <w:rPr>
                <w:lang w:val="en-NZ"/>
              </w:rPr>
            </w:pPr>
            <w:r w:rsidRPr="000305B4">
              <w:t>procedures for trapping, storing and disposing of fluids released from engines.</w:t>
            </w:r>
          </w:p>
        </w:tc>
      </w:tr>
      <w:tr w:rsidTr="000305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B4">
            <w:pPr>
              <w:pStyle w:val="BodyText"/>
              <w:rPr>
                <w:lang w:val="en-NZ"/>
              </w:rPr>
            </w:pPr>
            <w:r w:rsidRPr="000305B4">
              <w:rPr>
                <w:rStyle w:val="BoldandItalics"/>
              </w:rPr>
              <w:t>Post-service testing</w:t>
            </w:r>
            <w:r w:rsidRPr="000305B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B4" w:rsidP="000305B4">
            <w:pPr>
              <w:pStyle w:val="ListBullet"/>
            </w:pPr>
            <w:r w:rsidRPr="000305B4">
              <w:t>starting up and running engine to operating temperature</w:t>
            </w:r>
          </w:p>
          <w:p w:rsidR="00000000" w:rsidRPr="000305B4" w:rsidP="000305B4">
            <w:pPr>
              <w:pStyle w:val="ListBullet"/>
            </w:pPr>
            <w:r w:rsidRPr="000305B4">
              <w:t>checking for leaks and abnormal noises.</w:t>
            </w:r>
          </w:p>
        </w:tc>
      </w:tr>
    </w:tbl>
    <w:p w:rsidR="00000000" w:rsidRPr="000305B4" w:rsidP="000305B4">
      <w:pPr>
        <w:pStyle w:val="BodyText"/>
      </w:pPr>
    </w:p>
    <w:p w:rsidR="00000000" w:rsidRPr="000305B4" w:rsidP="000305B4">
      <w:pPr>
        <w:pStyle w:val="AllowPageBreak"/>
      </w:pPr>
    </w:p>
    <w:p w:rsidR="00000000" w:rsidRPr="000305B4" w:rsidP="000305B4">
      <w:pPr>
        <w:pStyle w:val="Heading1"/>
      </w:pPr>
      <w:bookmarkStart w:id="8" w:name="O_776250"/>
      <w:bookmarkEnd w:id="8"/>
      <w:r w:rsidRPr="000305B4">
        <w:t>Unit Mapping Information</w:t>
      </w:r>
    </w:p>
    <w:p w:rsidR="00000000" w:rsidRPr="000305B4" w:rsidP="004C6667">
      <w:pPr>
        <w:pStyle w:val="BodyText"/>
      </w:pPr>
      <w:r w:rsidRPr="000305B4">
        <w:t>Equivalent to AURTTE2004 Inspect and service engines</w:t>
      </w:r>
    </w:p>
    <w:p w:rsidR="00000000" w:rsidRPr="000305B4" w:rsidP="000305B4">
      <w:pPr>
        <w:pStyle w:val="Heading1"/>
      </w:pPr>
      <w:bookmarkStart w:id="9" w:name="O_776257"/>
      <w:bookmarkEnd w:id="9"/>
      <w:r w:rsidRPr="000305B4">
        <w:t>Links</w:t>
      </w:r>
    </w:p>
    <w:p w:rsidR="00000000" w:rsidRPr="000305B4" w:rsidP="004C6667">
      <w:pPr>
        <w:pStyle w:val="BodyText"/>
      </w:pPr>
      <w:r w:rsidRPr="000305B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24EDE">
        <w:rPr>
          <w:rStyle w:val="Hyperlink"/>
        </w:rPr>
        <w:t>https://vetnet.gov.au/Pages/TrainingDocs.aspx?q=b4278d82-d487-4070-a8c4-78045ec695b1</w:t>
      </w:r>
      <w:r>
        <w:fldChar w:fldCharType="end"/>
      </w:r>
    </w:p>
    <w:p w:rsidR="00000000" w:rsidRPr="000305B4" w:rsidP="004C6667">
      <w:pPr>
        <w:pStyle w:val="BodyText"/>
        <w:sectPr w:rsidSect="000305B4">
          <w:headerReference w:type="default" r:id="rId10"/>
          <w:footerReference w:type="default" r:id="rId11"/>
          <w:pgSz w:w="11908" w:h="16833"/>
          <w:pgMar w:top="1702" w:right="1418" w:bottom="1702" w:left="1418" w:header="992" w:footer="992" w:gutter="0"/>
          <w:cols w:space="720"/>
          <w:noEndnote/>
          <w:docGrid w:linePitch="299"/>
        </w:sectPr>
      </w:pPr>
    </w:p>
    <w:p w:rsidR="00000000" w:rsidRPr="000305B4" w:rsidP="000305B4">
      <w:pPr>
        <w:pStyle w:val="SuperHeading"/>
      </w:pPr>
      <w:r w:rsidRPr="000305B4">
        <w:t>Assessment Requirements for AURTTE004 Inspect and service engin</w:t>
      </w:r>
      <w:r w:rsidRPr="000305B4">
        <w:t>es</w:t>
      </w:r>
    </w:p>
    <w:p w:rsidR="00000000" w:rsidRPr="000305B4" w:rsidP="000305B4">
      <w:pPr>
        <w:pStyle w:val="Heading1"/>
      </w:pPr>
      <w:bookmarkStart w:id="10" w:name="O_776252"/>
      <w:bookmarkEnd w:id="10"/>
      <w:r w:rsidRPr="000305B4">
        <w:t>Modification History</w:t>
      </w:r>
    </w:p>
    <w:tbl>
      <w:tblPr>
        <w:tblW w:w="9639" w:type="dxa"/>
        <w:tblLayout w:type="fixed"/>
        <w:tblCellMar>
          <w:left w:w="62" w:type="dxa"/>
          <w:right w:w="62" w:type="dxa"/>
        </w:tblCellMar>
        <w:tblLook w:val="0000"/>
      </w:tblPr>
      <w:tblGrid>
        <w:gridCol w:w="2835"/>
        <w:gridCol w:w="6804"/>
      </w:tblGrid>
      <w:tr w:rsidTr="004C666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5B4" w:rsidP="000305B4">
            <w:pPr>
              <w:pStyle w:val="BodyText"/>
            </w:pPr>
            <w:r w:rsidRPr="000305B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5B4">
            <w:pPr>
              <w:pStyle w:val="BodyText"/>
              <w:rPr>
                <w:lang w:val="en-NZ"/>
              </w:rPr>
            </w:pPr>
            <w:r w:rsidRPr="000305B4">
              <w:rPr>
                <w:rStyle w:val="SpecialBold"/>
              </w:rPr>
              <w:t>Comment</w:t>
            </w:r>
          </w:p>
        </w:tc>
      </w:tr>
      <w:tr w:rsidTr="004C666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5B4">
            <w:pPr>
              <w:pStyle w:val="BodyText"/>
              <w:rPr>
                <w:lang w:val="en-NZ"/>
              </w:rPr>
            </w:pPr>
            <w:r w:rsidRPr="000305B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5B4" w:rsidP="000305B4">
            <w:pPr>
              <w:pStyle w:val="BodyText"/>
            </w:pPr>
            <w:r w:rsidRPr="000305B4">
              <w:t>New unit of competency.</w:t>
            </w:r>
          </w:p>
        </w:tc>
      </w:tr>
    </w:tbl>
    <w:p w:rsidR="00000000" w:rsidRPr="000305B4" w:rsidP="000305B4">
      <w:pPr>
        <w:pStyle w:val="BodyText"/>
      </w:pPr>
    </w:p>
    <w:p w:rsidR="00000000" w:rsidRPr="000305B4" w:rsidP="000305B4">
      <w:pPr>
        <w:pStyle w:val="AllowPageBreak"/>
      </w:pPr>
    </w:p>
    <w:p w:rsidR="00000000" w:rsidRPr="000305B4" w:rsidP="000305B4">
      <w:pPr>
        <w:pStyle w:val="Heading1"/>
      </w:pPr>
      <w:bookmarkStart w:id="11" w:name="O_776253"/>
      <w:bookmarkEnd w:id="11"/>
      <w:r w:rsidRPr="000305B4">
        <w:t>Performance Evidence</w:t>
      </w:r>
    </w:p>
    <w:p w:rsidR="00000000" w:rsidRPr="000305B4" w:rsidP="004C6667">
      <w:pPr>
        <w:pStyle w:val="BodyText"/>
      </w:pPr>
      <w:r w:rsidRPr="000305B4">
        <w:t>Before competency can be determined, individuals must demonstrate they can perform the following according to the standards defined in this unit’s elements, performance criteria, range of conditions and foundation skills:</w:t>
      </w:r>
    </w:p>
    <w:p w:rsidR="00000000" w:rsidRPr="000305B4" w:rsidP="000305B4">
      <w:pPr>
        <w:pStyle w:val="ListBullet"/>
      </w:pPr>
      <w:r w:rsidRPr="000305B4">
        <w:t>inspect and service the engines o</w:t>
      </w:r>
      <w:r w:rsidRPr="000305B4">
        <w:t>f two different vehicles or machinery, including replacing the engine oil and filters.</w:t>
      </w:r>
    </w:p>
    <w:p w:rsidR="00000000" w:rsidRPr="000305B4" w:rsidP="000305B4">
      <w:pPr>
        <w:pStyle w:val="AllowPageBreak"/>
      </w:pPr>
    </w:p>
    <w:p w:rsidR="00000000" w:rsidRPr="000305B4" w:rsidP="000305B4">
      <w:pPr>
        <w:pStyle w:val="Heading1"/>
      </w:pPr>
      <w:bookmarkStart w:id="12" w:name="O_776254"/>
      <w:bookmarkEnd w:id="12"/>
      <w:r w:rsidRPr="000305B4">
        <w:t>Knowledge Evidence</w:t>
      </w:r>
    </w:p>
    <w:p w:rsidR="00000000" w:rsidRPr="000305B4" w:rsidP="004C6667">
      <w:pPr>
        <w:pStyle w:val="BodyText"/>
      </w:pPr>
      <w:r w:rsidRPr="000305B4">
        <w:t>Individuals must be able to demonstrate knowledge of:</w:t>
      </w:r>
    </w:p>
    <w:p w:rsidR="00000000" w:rsidRPr="000305B4" w:rsidP="000305B4">
      <w:pPr>
        <w:pStyle w:val="ListBullet"/>
      </w:pPr>
      <w:r w:rsidRPr="000305B4">
        <w:t>work health and safety (WHS) and occupational health and safety (OHS) requirem</w:t>
      </w:r>
      <w:r w:rsidRPr="000305B4">
        <w:t>ents relating to inspecting and servicing engines, including procedures for working with:</w:t>
      </w:r>
    </w:p>
    <w:p w:rsidR="00000000" w:rsidRPr="000305B4" w:rsidP="000305B4">
      <w:pPr>
        <w:pStyle w:val="ListBullet2"/>
      </w:pPr>
      <w:r w:rsidRPr="000305B4">
        <w:t>rotating and hot components</w:t>
      </w:r>
    </w:p>
    <w:p w:rsidR="00000000" w:rsidRPr="000305B4" w:rsidP="000305B4">
      <w:pPr>
        <w:pStyle w:val="ListBullet2"/>
      </w:pPr>
      <w:r w:rsidRPr="000305B4">
        <w:t>engine oils</w:t>
      </w:r>
    </w:p>
    <w:p w:rsidR="00000000" w:rsidRPr="000305B4" w:rsidP="000305B4">
      <w:pPr>
        <w:pStyle w:val="ListBullet2"/>
      </w:pPr>
      <w:r w:rsidRPr="000305B4">
        <w:t>high energy ignition and charging systems</w:t>
      </w:r>
    </w:p>
    <w:p w:rsidR="00000000" w:rsidRPr="000305B4" w:rsidP="000305B4">
      <w:pPr>
        <w:pStyle w:val="ListBullet"/>
      </w:pPr>
      <w:r w:rsidRPr="000305B4">
        <w:t>environmental requirements, including procedures for trapping, storing and disposi</w:t>
      </w:r>
      <w:r w:rsidRPr="000305B4">
        <w:t>ng of fluids released from engines</w:t>
      </w:r>
    </w:p>
    <w:p w:rsidR="00000000" w:rsidRPr="000305B4" w:rsidP="000305B4">
      <w:pPr>
        <w:pStyle w:val="ListBullet"/>
      </w:pPr>
      <w:r w:rsidRPr="000305B4">
        <w:t>identification and function of major engine components, including:</w:t>
      </w:r>
    </w:p>
    <w:p w:rsidR="00000000" w:rsidRPr="000305B4" w:rsidP="000305B4">
      <w:pPr>
        <w:pStyle w:val="ListBullet2"/>
      </w:pPr>
      <w:r w:rsidRPr="000305B4">
        <w:t>cylinder block and head</w:t>
      </w:r>
    </w:p>
    <w:p w:rsidR="00000000" w:rsidRPr="000305B4" w:rsidP="000305B4">
      <w:pPr>
        <w:pStyle w:val="ListBullet2"/>
      </w:pPr>
      <w:r w:rsidRPr="000305B4">
        <w:t>piston and connecting rod</w:t>
      </w:r>
    </w:p>
    <w:p w:rsidR="00000000" w:rsidRPr="000305B4" w:rsidP="000305B4">
      <w:pPr>
        <w:pStyle w:val="ListBullet2"/>
      </w:pPr>
      <w:r w:rsidRPr="000305B4">
        <w:t>crankshaft</w:t>
      </w:r>
    </w:p>
    <w:p w:rsidR="00000000" w:rsidRPr="000305B4" w:rsidP="000305B4">
      <w:pPr>
        <w:pStyle w:val="ListBullet2"/>
      </w:pPr>
      <w:r w:rsidRPr="000305B4">
        <w:t>valve train</w:t>
      </w:r>
    </w:p>
    <w:p w:rsidR="00000000" w:rsidRPr="000305B4" w:rsidP="000305B4">
      <w:pPr>
        <w:pStyle w:val="ListBullet2"/>
      </w:pPr>
      <w:r w:rsidRPr="000305B4">
        <w:t>manifolds</w:t>
      </w:r>
    </w:p>
    <w:p w:rsidR="00000000" w:rsidRPr="000305B4" w:rsidP="000305B4">
      <w:pPr>
        <w:pStyle w:val="ListBullet2"/>
      </w:pPr>
      <w:r w:rsidRPr="000305B4">
        <w:t>ports and reed valve</w:t>
      </w:r>
    </w:p>
    <w:p w:rsidR="00000000" w:rsidRPr="000305B4" w:rsidP="000305B4">
      <w:pPr>
        <w:pStyle w:val="ListBullet"/>
      </w:pPr>
      <w:r w:rsidRPr="000305B4">
        <w:t>identification and function of engine systems,</w:t>
      </w:r>
      <w:r w:rsidRPr="000305B4">
        <w:t xml:space="preserve"> including:</w:t>
      </w:r>
    </w:p>
    <w:p w:rsidR="00000000" w:rsidRPr="000305B4" w:rsidP="000305B4">
      <w:pPr>
        <w:pStyle w:val="ListBullet2"/>
      </w:pPr>
      <w:r w:rsidRPr="000305B4">
        <w:t>lubrication</w:t>
      </w:r>
    </w:p>
    <w:p w:rsidR="00000000" w:rsidRPr="000305B4" w:rsidP="000305B4">
      <w:pPr>
        <w:pStyle w:val="ListBullet2"/>
      </w:pPr>
      <w:r w:rsidRPr="000305B4">
        <w:t>cooling system</w:t>
      </w:r>
    </w:p>
    <w:p w:rsidR="00000000" w:rsidRPr="000305B4" w:rsidP="000305B4">
      <w:pPr>
        <w:pStyle w:val="ListBullet2"/>
      </w:pPr>
      <w:r w:rsidRPr="000305B4">
        <w:t>fuel system</w:t>
      </w:r>
    </w:p>
    <w:p w:rsidR="00000000" w:rsidRPr="000305B4" w:rsidP="000305B4">
      <w:pPr>
        <w:pStyle w:val="ListBullet2"/>
      </w:pPr>
      <w:r w:rsidRPr="000305B4">
        <w:t>air system</w:t>
      </w:r>
    </w:p>
    <w:p w:rsidR="00000000" w:rsidRPr="000305B4" w:rsidP="000305B4">
      <w:pPr>
        <w:pStyle w:val="ListBullet"/>
      </w:pPr>
      <w:r w:rsidRPr="000305B4">
        <w:t>basic operation of spark ignition engines and compression ignition engines, including:</w:t>
      </w:r>
    </w:p>
    <w:p w:rsidR="00000000" w:rsidRPr="000305B4" w:rsidP="000305B4">
      <w:pPr>
        <w:pStyle w:val="ListBullet2"/>
      </w:pPr>
      <w:r w:rsidRPr="000305B4">
        <w:t>two-stroke spark ignition engines</w:t>
      </w:r>
    </w:p>
    <w:p w:rsidR="00000000" w:rsidRPr="000305B4" w:rsidP="000305B4">
      <w:pPr>
        <w:pStyle w:val="ListBullet2"/>
      </w:pPr>
      <w:r w:rsidRPr="000305B4">
        <w:t>four-stroke spark ignition engines</w:t>
      </w:r>
    </w:p>
    <w:p w:rsidR="00000000" w:rsidRPr="000305B4" w:rsidP="000305B4">
      <w:pPr>
        <w:pStyle w:val="ListBullet2"/>
      </w:pPr>
      <w:r w:rsidRPr="000305B4">
        <w:t>four-stroke compression ignition engines</w:t>
      </w:r>
    </w:p>
    <w:p w:rsidR="00000000" w:rsidRPr="000305B4" w:rsidP="000305B4">
      <w:pPr>
        <w:pStyle w:val="ListBullet"/>
      </w:pPr>
      <w:r w:rsidRPr="000305B4">
        <w:t>types and applications of engine configurations, including:</w:t>
      </w:r>
    </w:p>
    <w:p w:rsidR="00000000" w:rsidRPr="000305B4" w:rsidP="000305B4">
      <w:pPr>
        <w:pStyle w:val="ListBullet2"/>
      </w:pPr>
      <w:r w:rsidRPr="000305B4">
        <w:t>two-stroke spark ignition engines</w:t>
      </w:r>
    </w:p>
    <w:p w:rsidR="00000000" w:rsidRPr="000305B4" w:rsidP="000305B4">
      <w:pPr>
        <w:pStyle w:val="ListBullet2"/>
      </w:pPr>
      <w:r w:rsidRPr="000305B4">
        <w:t>four-stroke spark ignition engines</w:t>
      </w:r>
    </w:p>
    <w:p w:rsidR="00000000" w:rsidRPr="000305B4" w:rsidP="000305B4">
      <w:pPr>
        <w:pStyle w:val="ListBullet2"/>
      </w:pPr>
      <w:r w:rsidRPr="000305B4">
        <w:t>four-stroke compression ignition engines</w:t>
      </w:r>
    </w:p>
    <w:p w:rsidR="00000000" w:rsidRPr="000305B4" w:rsidP="000305B4">
      <w:pPr>
        <w:pStyle w:val="ListBullet"/>
      </w:pPr>
      <w:r w:rsidRPr="000305B4">
        <w:t xml:space="preserve">types and applications of engine oils and </w:t>
      </w:r>
      <w:r w:rsidRPr="000305B4">
        <w:t>filters</w:t>
      </w:r>
    </w:p>
    <w:p w:rsidR="00000000" w:rsidRPr="000305B4" w:rsidP="000305B4">
      <w:pPr>
        <w:pStyle w:val="ListBullet"/>
      </w:pPr>
      <w:r w:rsidRPr="000305B4">
        <w:t>inspection procedures for engines, including:</w:t>
      </w:r>
    </w:p>
    <w:p w:rsidR="00000000" w:rsidRPr="000305B4" w:rsidP="000305B4">
      <w:pPr>
        <w:pStyle w:val="ListBullet2"/>
      </w:pPr>
      <w:r w:rsidRPr="000305B4">
        <w:t>oil and fluid leaks</w:t>
      </w:r>
    </w:p>
    <w:p w:rsidR="00000000" w:rsidRPr="000305B4" w:rsidP="000305B4">
      <w:pPr>
        <w:pStyle w:val="ListBullet2"/>
      </w:pPr>
      <w:r w:rsidRPr="000305B4">
        <w:t>ancillary components, including:</w:t>
      </w:r>
    </w:p>
    <w:p w:rsidR="00000000" w:rsidRPr="000305B4" w:rsidP="000305B4">
      <w:pPr>
        <w:pStyle w:val="ListBullet3"/>
      </w:pPr>
      <w:r w:rsidRPr="000305B4">
        <w:t>mountings</w:t>
      </w:r>
    </w:p>
    <w:p w:rsidR="00000000" w:rsidRPr="000305B4" w:rsidP="000305B4">
      <w:pPr>
        <w:pStyle w:val="ListBullet3"/>
      </w:pPr>
      <w:r w:rsidRPr="000305B4">
        <w:t>belts, pulleys and hoses</w:t>
      </w:r>
    </w:p>
    <w:p w:rsidR="00000000" w:rsidRPr="000305B4" w:rsidP="000305B4">
      <w:pPr>
        <w:pStyle w:val="ListBullet"/>
      </w:pPr>
      <w:r w:rsidRPr="000305B4">
        <w:t>service and adjustment procedures for engines, including:</w:t>
      </w:r>
    </w:p>
    <w:p w:rsidR="00000000" w:rsidRPr="000305B4" w:rsidP="000305B4">
      <w:pPr>
        <w:pStyle w:val="ListBullet2"/>
      </w:pPr>
      <w:r w:rsidRPr="000305B4">
        <w:t>adjusting or replacing engine components</w:t>
      </w:r>
    </w:p>
    <w:p w:rsidR="00000000" w:rsidRPr="000305B4" w:rsidP="000305B4">
      <w:pPr>
        <w:pStyle w:val="ListBullet2"/>
      </w:pPr>
      <w:r w:rsidRPr="000305B4">
        <w:t>replacing oil</w:t>
      </w:r>
    </w:p>
    <w:p w:rsidR="00000000" w:rsidRPr="000305B4" w:rsidP="000305B4">
      <w:pPr>
        <w:pStyle w:val="ListBullet2"/>
      </w:pPr>
      <w:r w:rsidRPr="000305B4">
        <w:t>replacing filter</w:t>
      </w:r>
    </w:p>
    <w:p w:rsidR="00000000" w:rsidRPr="000305B4" w:rsidP="000305B4">
      <w:pPr>
        <w:pStyle w:val="ListBullet"/>
      </w:pPr>
      <w:r w:rsidRPr="000305B4">
        <w:t>post-service testing procedures for engines.</w:t>
      </w:r>
    </w:p>
    <w:p w:rsidR="00000000" w:rsidRPr="000305B4" w:rsidP="000305B4">
      <w:pPr>
        <w:pStyle w:val="AllowPageBreak"/>
      </w:pPr>
    </w:p>
    <w:p w:rsidR="00000000" w:rsidRPr="000305B4" w:rsidP="000305B4">
      <w:pPr>
        <w:pStyle w:val="Heading1"/>
      </w:pPr>
      <w:bookmarkStart w:id="13" w:name="O_776255"/>
      <w:bookmarkEnd w:id="13"/>
      <w:r w:rsidRPr="000305B4">
        <w:t>Assessment Conditions</w:t>
      </w:r>
    </w:p>
    <w:p w:rsidR="00000000" w:rsidRPr="000305B4" w:rsidP="004C6667">
      <w:pPr>
        <w:pStyle w:val="BodyText"/>
      </w:pPr>
      <w:r w:rsidRPr="000305B4">
        <w:t>Assessors must satisfy NVR/AQTF assessor requirements.</w:t>
      </w:r>
    </w:p>
    <w:p w:rsidR="00000000" w:rsidRPr="000305B4" w:rsidP="004C6667">
      <w:pPr>
        <w:pStyle w:val="BodyText"/>
      </w:pPr>
      <w:r w:rsidRPr="000305B4">
        <w:t>Competency is to be assessed in the workplace or a simulated environment that accurately reflects performance in a real workplace setting.</w:t>
      </w:r>
    </w:p>
    <w:p w:rsidR="00000000" w:rsidRPr="000305B4" w:rsidP="004C6667">
      <w:pPr>
        <w:pStyle w:val="BodyText"/>
      </w:pPr>
      <w:r w:rsidRPr="000305B4">
        <w:t>Assessment must include direct observation of tasks.</w:t>
      </w:r>
    </w:p>
    <w:p w:rsidR="00000000" w:rsidRPr="000305B4" w:rsidP="004C6667">
      <w:pPr>
        <w:pStyle w:val="BodyText"/>
      </w:pPr>
      <w:r w:rsidRPr="000305B4">
        <w:t xml:space="preserve">Where assessment of competency includes third-party evidence, </w:t>
      </w:r>
      <w:r w:rsidRPr="000305B4">
        <w:t>individuals must provide evidence that links them to the engines that they have worked on, e.g. repair orders.</w:t>
      </w:r>
    </w:p>
    <w:p w:rsidR="00000000" w:rsidRPr="000305B4" w:rsidP="004C6667">
      <w:pPr>
        <w:pStyle w:val="BodyText"/>
      </w:pPr>
      <w:r w:rsidRPr="000305B4">
        <w:t>Assessors must verify performance evidence through questioning on skills and knowledge to ensure correct interpretation and application.</w:t>
      </w:r>
    </w:p>
    <w:p w:rsidR="00000000" w:rsidRPr="000305B4" w:rsidP="004C6667">
      <w:pPr>
        <w:pStyle w:val="BodyText"/>
      </w:pPr>
      <w:r w:rsidRPr="000305B4">
        <w:t>The following resources must be made available:</w:t>
      </w:r>
    </w:p>
    <w:p w:rsidR="00000000" w:rsidRPr="000305B4" w:rsidP="000305B4">
      <w:pPr>
        <w:pStyle w:val="ListBullet"/>
      </w:pPr>
      <w:r w:rsidRPr="000305B4">
        <w:t>automotive repair workplace or simulated workplace</w:t>
      </w:r>
    </w:p>
    <w:p w:rsidR="00000000" w:rsidRPr="000305B4" w:rsidP="000305B4">
      <w:pPr>
        <w:pStyle w:val="ListBullet"/>
      </w:pPr>
      <w:r w:rsidRPr="000305B4">
        <w:t>workplace instructions</w:t>
      </w:r>
    </w:p>
    <w:p w:rsidR="00000000" w:rsidRPr="000305B4" w:rsidP="000305B4">
      <w:pPr>
        <w:pStyle w:val="ListBullet"/>
      </w:pPr>
      <w:r w:rsidRPr="000305B4">
        <w:t>manufacturer engine specifications</w:t>
      </w:r>
    </w:p>
    <w:p w:rsidR="00000000" w:rsidRPr="000305B4" w:rsidP="000305B4">
      <w:pPr>
        <w:pStyle w:val="ListBullet"/>
      </w:pPr>
      <w:r w:rsidRPr="000305B4">
        <w:t>two different vehicles or machinery with engines requiring servicing</w:t>
      </w:r>
    </w:p>
    <w:p w:rsidR="00000000" w:rsidRPr="000305B4" w:rsidP="000305B4">
      <w:pPr>
        <w:pStyle w:val="ListBullet"/>
      </w:pPr>
      <w:r w:rsidRPr="000305B4">
        <w:t>tools, equipment and material</w:t>
      </w:r>
      <w:r w:rsidRPr="000305B4">
        <w:t>s appropriate for inspecting and servicing engines.</w:t>
      </w:r>
    </w:p>
    <w:p w:rsidR="00000000" w:rsidRPr="000305B4" w:rsidP="000305B4">
      <w:pPr>
        <w:pStyle w:val="AllowPageBreak"/>
      </w:pPr>
    </w:p>
    <w:p w:rsidR="00000000" w:rsidRPr="000305B4" w:rsidP="000305B4">
      <w:pPr>
        <w:pStyle w:val="Heading1"/>
      </w:pPr>
      <w:bookmarkStart w:id="14" w:name="O_776258"/>
      <w:bookmarkEnd w:id="14"/>
      <w:r w:rsidRPr="000305B4">
        <w:t>Links</w:t>
      </w:r>
    </w:p>
    <w:p w:rsidR="00000000" w:rsidRPr="000305B4" w:rsidP="004C6667">
      <w:pPr>
        <w:pStyle w:val="BodyText"/>
      </w:pPr>
      <w:r w:rsidRPr="000305B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24EDE">
        <w:rPr>
          <w:rStyle w:val="Hyperlink"/>
        </w:rPr>
        <w:t>https://vetnet.gov.au/Pages/TrainingDocs.aspx?q=b4278d82-d487-4070-a8c4-78045ec695b1</w:t>
      </w:r>
      <w:r>
        <w:fldChar w:fldCharType="end"/>
      </w:r>
    </w:p>
    <w:p w:rsidR="00000000" w:rsidRPr="000305B4" w:rsidP="004C6667">
      <w:pPr>
        <w:pStyle w:val="BodyText"/>
      </w:pPr>
      <w:r w:rsidRPr="000305B4">
        <w:t>Companion Volume implementation gui</w:t>
      </w:r>
      <w:r w:rsidRPr="000305B4">
        <w:t xml:space="preserve">des are found in VETNet - </w:t>
      </w:r>
      <w:r>
        <w:fldChar w:fldCharType="begin"/>
      </w:r>
      <w:r>
        <w:instrText xml:space="preserve"> HYPERLINK "https://vetnet.gov.au/Pages/TrainingDocs.aspx?q=b4278d82-d487-4070-a8c4-78045ec695b1" </w:instrText>
      </w:r>
      <w:r>
        <w:fldChar w:fldCharType="separate"/>
      </w:r>
      <w:r w:rsidRPr="00424EDE">
        <w:rPr>
          <w:rStyle w:val="Hyperlink"/>
        </w:rPr>
        <w:t>https://vetnet.gov.au/Pages/TrainingDocs.aspx?q=b4278d82-d487-4070-a8c4-78045ec695b1</w:t>
      </w:r>
      <w:r>
        <w:fldChar w:fldCharType="end"/>
      </w:r>
    </w:p>
    <w:p w:rsidR="00000000" w:rsidRPr="000305B4" w:rsidP="000305B4"/>
    <w:sectPr w:rsidSect="000305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4" w:rsidRPr="004C6667" w:rsidP="004C66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667" w:rsidP="000305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6667" w:rsidP="000305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C6667" w:rsidP="000305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4" w:rsidP="000305B4">
    <w:pPr>
      <w:pStyle w:val="Footer"/>
      <w:framePr w:wrap="around"/>
    </w:pPr>
    <w:r>
      <w:fldChar w:fldCharType="begin"/>
    </w:r>
    <w:r>
      <w:instrText xml:space="preserve"> DOCPROPERTY  Subject  \* MERGEFORMAT </w:instrText>
    </w:r>
    <w:r>
      <w:fldChar w:fldCharType="separate"/>
    </w:r>
    <w:r w:rsidR="004C6667">
      <w:t>Approved</w:t>
    </w:r>
    <w:r w:rsidR="004C6667">
      <w:fldChar w:fldCharType="end"/>
    </w:r>
    <w:r>
      <w:tab/>
      <w:t xml:space="preserve">Page </w:t>
    </w:r>
    <w:r>
      <w:fldChar w:fldCharType="begin"/>
    </w:r>
    <w:r>
      <w:instrText xml:space="preserve"> PAGE  \* Arabic  \* MERGEFORMAT </w:instrText>
    </w:r>
    <w:r>
      <w:fldChar w:fldCharType="separate"/>
    </w:r>
    <w:r w:rsidR="004C666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6667">
      <w:rPr>
        <w:noProof/>
      </w:rPr>
      <w:t>5</w:t>
    </w:r>
    <w:r>
      <w:rPr>
        <w:noProof/>
      </w:rPr>
      <w:fldChar w:fldCharType="end"/>
    </w:r>
  </w:p>
  <w:p w:rsidR="000305B4" w:rsidP="000305B4">
    <w:pPr>
      <w:pStyle w:val="Footer"/>
      <w:framePr w:wrap="around"/>
    </w:pPr>
    <w:r>
      <w:t xml:space="preserve">© Commonwealth of Australia, </w:t>
    </w:r>
    <w:r>
      <w:fldChar w:fldCharType="begin"/>
    </w:r>
    <w:r>
      <w:instrText xml:space="preserve"> DATE  \@ "yyyy"  \* MERGEFORMAT </w:instrText>
    </w:r>
    <w:r>
      <w:fldChar w:fldCharType="separate"/>
    </w:r>
    <w:r w:rsidR="004C6667">
      <w:rPr>
        <w:noProof/>
      </w:rPr>
      <w:t>2025</w:t>
    </w:r>
    <w:r>
      <w:fldChar w:fldCharType="end"/>
    </w:r>
    <w:r>
      <w:tab/>
    </w:r>
    <w:r>
      <w:fldChar w:fldCharType="begin"/>
    </w:r>
    <w:r>
      <w:instrText xml:space="preserve"> DOCPROPERTY  Author  \* MERGEFORMAT </w:instrText>
    </w:r>
    <w:r>
      <w:fldChar w:fldCharType="separate"/>
    </w:r>
    <w:r w:rsidR="004C6667">
      <w:t>Mining and Automotive Skills Alliance</w:t>
    </w:r>
    <w:r w:rsidR="004C6667">
      <w:fldChar w:fldCharType="end"/>
    </w:r>
  </w:p>
  <w:p w:rsidR="000305B4" w:rsidP="000305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6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05B4" w:rsidRPr="004C6667" w:rsidP="004C66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667" w:rsidRPr="002D2AF8" w:rsidP="000305B4">
    <w:pPr>
      <w:pStyle w:val="Header"/>
      <w:framePr w:wrap="around"/>
    </w:pPr>
    <w:r>
      <w:fldChar w:fldCharType="begin"/>
    </w:r>
    <w:r>
      <w:instrText xml:space="preserve"> TITLE   \* MERGEFORMAT </w:instrText>
    </w:r>
    <w:r>
      <w:fldChar w:fldCharType="separate"/>
    </w:r>
    <w:r>
      <w:t>AURTTE004 Inspect and service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6667" w:rsidP="000305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4" w:rsidRPr="002D2AF8" w:rsidP="000305B4">
    <w:pPr>
      <w:pStyle w:val="Header"/>
      <w:framePr w:wrap="around"/>
    </w:pPr>
    <w:r>
      <w:fldChar w:fldCharType="begin"/>
    </w:r>
    <w:r>
      <w:instrText xml:space="preserve"> TITLE   \* MERGEFORMAT </w:instrText>
    </w:r>
    <w:r>
      <w:fldChar w:fldCharType="separate"/>
    </w:r>
    <w:r w:rsidR="004C6667">
      <w:t>AURTTE004 Inspect and service engines</w:t>
    </w:r>
    <w:r w:rsidR="004C6667">
      <w:fldChar w:fldCharType="end"/>
    </w:r>
    <w:r>
      <w:tab/>
      <w:t xml:space="preserve">Date this document was generated: </w:t>
    </w:r>
    <w:r>
      <w:fldChar w:fldCharType="begin"/>
    </w:r>
    <w:r>
      <w:instrText xml:space="preserve"> CREATEDATE  \@ "d MMMM yyyy"  \* MERGEFORMAT </w:instrText>
    </w:r>
    <w:r>
      <w:fldChar w:fldCharType="separate"/>
    </w:r>
    <w:r w:rsidR="004C6667">
      <w:rPr>
        <w:noProof/>
      </w:rPr>
      <w:t>2 March 2025</w:t>
    </w:r>
    <w:r>
      <w:fldChar w:fldCharType="end"/>
    </w:r>
  </w:p>
  <w:p w:rsidR="000305B4" w:rsidP="000305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ECE1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ACC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E0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5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5B4"/>
    <w:pPr>
      <w:spacing w:before="360" w:after="60"/>
      <w:outlineLvl w:val="0"/>
    </w:pPr>
    <w:rPr>
      <w:sz w:val="32"/>
    </w:rPr>
  </w:style>
  <w:style w:type="paragraph" w:styleId="Heading2">
    <w:name w:val="heading 2"/>
    <w:basedOn w:val="HeadingBase"/>
    <w:next w:val="BodyText"/>
    <w:link w:val="Heading2Char"/>
    <w:qFormat/>
    <w:rsid w:val="000305B4"/>
    <w:pPr>
      <w:keepLines/>
      <w:spacing w:before="240" w:after="120"/>
      <w:outlineLvl w:val="1"/>
    </w:pPr>
    <w:rPr>
      <w:sz w:val="28"/>
      <w:szCs w:val="40"/>
    </w:rPr>
  </w:style>
  <w:style w:type="paragraph" w:styleId="Heading3">
    <w:name w:val="heading 3"/>
    <w:basedOn w:val="HeadingBase"/>
    <w:next w:val="BodyText"/>
    <w:link w:val="Heading3Char"/>
    <w:qFormat/>
    <w:rsid w:val="000305B4"/>
    <w:pPr>
      <w:spacing w:before="180" w:after="120"/>
      <w:outlineLvl w:val="2"/>
    </w:pPr>
    <w:rPr>
      <w:spacing w:val="-10"/>
      <w:kern w:val="32"/>
    </w:rPr>
  </w:style>
  <w:style w:type="paragraph" w:styleId="Heading4">
    <w:name w:val="heading 4"/>
    <w:basedOn w:val="HeadingBase"/>
    <w:next w:val="BodyText"/>
    <w:link w:val="Heading4Char"/>
    <w:qFormat/>
    <w:rsid w:val="000305B4"/>
    <w:pPr>
      <w:spacing w:before="160" w:after="120"/>
      <w:outlineLvl w:val="3"/>
    </w:pPr>
    <w:rPr>
      <w:sz w:val="22"/>
    </w:rPr>
  </w:style>
  <w:style w:type="paragraph" w:styleId="Heading5">
    <w:name w:val="heading 5"/>
    <w:basedOn w:val="HeadingBase"/>
    <w:next w:val="Normal"/>
    <w:link w:val="Heading5Char"/>
    <w:qFormat/>
    <w:rsid w:val="000305B4"/>
    <w:pPr>
      <w:spacing w:before="80"/>
      <w:outlineLvl w:val="4"/>
    </w:pPr>
    <w:rPr>
      <w:color w:val="918585"/>
      <w:sz w:val="20"/>
    </w:rPr>
  </w:style>
  <w:style w:type="paragraph" w:styleId="Heading6">
    <w:name w:val="heading 6"/>
    <w:basedOn w:val="HeadingBase"/>
    <w:next w:val="Normal"/>
    <w:link w:val="Heading6Char"/>
    <w:qFormat/>
    <w:rsid w:val="000305B4"/>
    <w:pPr>
      <w:spacing w:before="60"/>
      <w:outlineLvl w:val="5"/>
    </w:pPr>
    <w:rPr>
      <w:color w:val="918585"/>
      <w:sz w:val="20"/>
    </w:rPr>
  </w:style>
  <w:style w:type="paragraph" w:styleId="Heading7">
    <w:name w:val="heading 7"/>
    <w:basedOn w:val="Normal"/>
    <w:next w:val="Normal"/>
    <w:link w:val="Heading7Char"/>
    <w:qFormat/>
    <w:rsid w:val="000305B4"/>
    <w:pPr>
      <w:ind w:left="720"/>
      <w:outlineLvl w:val="6"/>
    </w:pPr>
    <w:rPr>
      <w:i/>
    </w:rPr>
  </w:style>
  <w:style w:type="paragraph" w:styleId="Heading8">
    <w:name w:val="heading 8"/>
    <w:basedOn w:val="Normal"/>
    <w:next w:val="Normal"/>
    <w:link w:val="Heading8Char"/>
    <w:qFormat/>
    <w:rsid w:val="000305B4"/>
    <w:pPr>
      <w:ind w:left="720"/>
      <w:outlineLvl w:val="7"/>
    </w:pPr>
    <w:rPr>
      <w:i/>
    </w:rPr>
  </w:style>
  <w:style w:type="paragraph" w:styleId="Heading9">
    <w:name w:val="heading 9"/>
    <w:basedOn w:val="Normal"/>
    <w:next w:val="Normal"/>
    <w:link w:val="Heading9Char"/>
    <w:qFormat/>
    <w:rsid w:val="000305B4"/>
    <w:pPr>
      <w:ind w:left="720"/>
      <w:outlineLvl w:val="8"/>
    </w:pPr>
    <w:rPr>
      <w:i/>
    </w:rPr>
  </w:style>
  <w:style w:type="character" w:default="1" w:styleId="DefaultParagraphFont">
    <w:name w:val="Default Paragraph Font"/>
    <w:uiPriority w:val="1"/>
    <w:unhideWhenUsed/>
    <w:rsid w:val="000305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5B4"/>
  </w:style>
  <w:style w:type="character" w:customStyle="1" w:styleId="Heading1Char">
    <w:name w:val="Heading 1 Char"/>
    <w:basedOn w:val="DefaultParagraphFont"/>
    <w:link w:val="Heading1"/>
    <w:rsid w:val="000305B4"/>
    <w:rPr>
      <w:rFonts w:ascii="Times New Roman" w:eastAsia="Times New Roman" w:hAnsi="Times New Roman" w:cs="Times New Roman"/>
      <w:b/>
      <w:sz w:val="32"/>
      <w:szCs w:val="20"/>
      <w:lang w:eastAsia="en-US"/>
    </w:rPr>
  </w:style>
  <w:style w:type="paragraph" w:styleId="BodyText">
    <w:name w:val="Body Text"/>
    <w:basedOn w:val="Normal"/>
    <w:link w:val="BodyTextChar"/>
    <w:rsid w:val="000305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05B4"/>
    <w:rPr>
      <w:rFonts w:ascii="Times New Roman" w:eastAsia="Times New Roman" w:hAnsi="Times New Roman" w:cs="Times New Roman"/>
      <w:sz w:val="24"/>
      <w:lang w:eastAsia="en-US"/>
    </w:rPr>
  </w:style>
  <w:style w:type="paragraph" w:styleId="List">
    <w:name w:val="List"/>
    <w:basedOn w:val="BodyText"/>
    <w:next w:val="BodyText"/>
    <w:rsid w:val="000305B4"/>
    <w:pPr>
      <w:tabs>
        <w:tab w:val="left" w:pos="340"/>
      </w:tabs>
      <w:spacing w:before="60" w:after="60"/>
      <w:ind w:left="340" w:hanging="340"/>
    </w:pPr>
  </w:style>
  <w:style w:type="paragraph" w:styleId="ListBullet">
    <w:name w:val="List Bullet"/>
    <w:basedOn w:val="List"/>
    <w:rsid w:val="000305B4"/>
    <w:pPr>
      <w:numPr>
        <w:numId w:val="13"/>
      </w:numPr>
      <w:tabs>
        <w:tab w:val="clear" w:pos="340"/>
      </w:tabs>
      <w:spacing w:before="40" w:after="40"/>
    </w:pPr>
  </w:style>
  <w:style w:type="character" w:customStyle="1" w:styleId="SpecialBold">
    <w:name w:val="Special Bold"/>
    <w:basedOn w:val="DefaultParagraphFont"/>
    <w:rsid w:val="000305B4"/>
    <w:rPr>
      <w:b/>
      <w:spacing w:val="0"/>
    </w:rPr>
  </w:style>
  <w:style w:type="paragraph" w:styleId="ListBullet2">
    <w:name w:val="List Bullet 2"/>
    <w:basedOn w:val="List2"/>
    <w:rsid w:val="000305B4"/>
    <w:pPr>
      <w:numPr>
        <w:numId w:val="14"/>
      </w:numPr>
      <w:tabs>
        <w:tab w:val="clear" w:pos="680"/>
      </w:tabs>
    </w:pPr>
  </w:style>
  <w:style w:type="paragraph" w:customStyle="1" w:styleId="SuperHeading">
    <w:name w:val="SuperHeading"/>
    <w:basedOn w:val="Normal"/>
    <w:rsid w:val="000305B4"/>
    <w:pPr>
      <w:spacing w:before="240" w:after="120"/>
      <w:outlineLvl w:val="0"/>
    </w:pPr>
    <w:rPr>
      <w:rFonts w:ascii="Times New Roman" w:hAnsi="Times New Roman"/>
      <w:b/>
      <w:sz w:val="32"/>
    </w:rPr>
  </w:style>
  <w:style w:type="paragraph" w:customStyle="1" w:styleId="AllowPageBreak">
    <w:name w:val="AllowPageBreak"/>
    <w:rsid w:val="000305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05B4"/>
    <w:pPr>
      <w:numPr>
        <w:numId w:val="3"/>
      </w:numPr>
      <w:tabs>
        <w:tab w:val="clear" w:pos="1021"/>
      </w:tabs>
      <w:ind w:left="1037" w:hanging="357"/>
    </w:pPr>
  </w:style>
  <w:style w:type="character" w:customStyle="1" w:styleId="BoldandItalics">
    <w:name w:val="Bold and Italics"/>
    <w:qFormat/>
    <w:rsid w:val="000305B4"/>
    <w:rPr>
      <w:b/>
      <w:i/>
      <w:u w:val="none"/>
    </w:rPr>
  </w:style>
  <w:style w:type="character" w:customStyle="1" w:styleId="Heading2Char">
    <w:name w:val="Heading 2 Char"/>
    <w:basedOn w:val="DefaultParagraphFont"/>
    <w:link w:val="Heading2"/>
    <w:rsid w:val="000305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5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5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5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5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5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5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5B4"/>
    <w:rPr>
      <w:rFonts w:ascii="Courier New" w:eastAsia="Times New Roman" w:hAnsi="Courier New" w:cs="Times New Roman"/>
      <w:i/>
      <w:szCs w:val="20"/>
      <w:lang w:eastAsia="en-US"/>
    </w:rPr>
  </w:style>
  <w:style w:type="paragraph" w:customStyle="1" w:styleId="HeadingBase">
    <w:name w:val="Heading Base"/>
    <w:rsid w:val="000305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5B4"/>
    <w:pPr>
      <w:tabs>
        <w:tab w:val="right" w:leader="dot" w:pos="9072"/>
      </w:tabs>
      <w:ind w:left="567"/>
    </w:pPr>
    <w:rPr>
      <w:szCs w:val="22"/>
    </w:rPr>
  </w:style>
  <w:style w:type="paragraph" w:customStyle="1" w:styleId="TOCBase">
    <w:name w:val="TOC Base"/>
    <w:rsid w:val="000305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5B4"/>
    <w:pPr>
      <w:tabs>
        <w:tab w:val="right" w:leader="dot" w:pos="9072"/>
      </w:tabs>
      <w:spacing w:before="40" w:after="40"/>
      <w:ind w:left="284"/>
    </w:pPr>
    <w:rPr>
      <w:rFonts w:ascii="Times New Roman" w:hAnsi="Times New Roman"/>
    </w:rPr>
  </w:style>
  <w:style w:type="paragraph" w:styleId="TOC1">
    <w:name w:val="toc 1"/>
    <w:basedOn w:val="TOCBase"/>
    <w:next w:val="Normal"/>
    <w:rsid w:val="000305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5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5B4"/>
    <w:rPr>
      <w:rFonts w:ascii="Times New Roman" w:eastAsia="Times New Roman" w:hAnsi="Times New Roman" w:cs="Times New Roman"/>
      <w:sz w:val="16"/>
      <w:lang w:eastAsia="en-US"/>
    </w:rPr>
  </w:style>
  <w:style w:type="paragraph" w:styleId="Title">
    <w:name w:val="Title"/>
    <w:basedOn w:val="HeadingBase"/>
    <w:link w:val="TitleChar"/>
    <w:qFormat/>
    <w:rsid w:val="000305B4"/>
    <w:pPr>
      <w:spacing w:before="5040"/>
      <w:jc w:val="center"/>
    </w:pPr>
    <w:rPr>
      <w:sz w:val="48"/>
      <w:szCs w:val="72"/>
      <w:lang w:val="en-US"/>
    </w:rPr>
  </w:style>
  <w:style w:type="character" w:customStyle="1" w:styleId="TitleChar">
    <w:name w:val="Title Char"/>
    <w:basedOn w:val="DefaultParagraphFont"/>
    <w:link w:val="Title"/>
    <w:rsid w:val="000305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5B4"/>
    <w:pPr>
      <w:tabs>
        <w:tab w:val="left" w:pos="3600"/>
        <w:tab w:val="left" w:pos="3958"/>
      </w:tabs>
    </w:pPr>
  </w:style>
  <w:style w:type="paragraph" w:customStyle="1" w:styleId="Note">
    <w:name w:val="Note"/>
    <w:basedOn w:val="BodyText"/>
    <w:rsid w:val="000305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5B4"/>
    <w:pPr>
      <w:framePr w:wrap="auto" w:hAnchor="text" w:y="6049"/>
    </w:pPr>
    <w:rPr>
      <w:color w:val="000000"/>
      <w:sz w:val="40"/>
    </w:rPr>
  </w:style>
  <w:style w:type="paragraph" w:customStyle="1" w:styleId="TOCTitle">
    <w:name w:val="TOCTitle"/>
    <w:basedOn w:val="Heading1"/>
    <w:rsid w:val="000305B4"/>
    <w:pPr>
      <w:spacing w:after="240"/>
      <w:jc w:val="center"/>
      <w:outlineLvl w:val="9"/>
    </w:pPr>
    <w:rPr>
      <w:caps/>
    </w:rPr>
  </w:style>
  <w:style w:type="paragraph" w:customStyle="1" w:styleId="Version">
    <w:name w:val="Version"/>
    <w:rsid w:val="000305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5B4"/>
    <w:pPr>
      <w:keepNext w:val="0"/>
      <w:tabs>
        <w:tab w:val="right" w:pos="4176"/>
      </w:tabs>
      <w:ind w:left="198" w:hanging="198"/>
    </w:pPr>
    <w:rPr>
      <w:rFonts w:ascii="Garamond" w:hAnsi="Garamond"/>
    </w:rPr>
  </w:style>
  <w:style w:type="paragraph" w:styleId="IndexHeading">
    <w:name w:val="index heading"/>
    <w:basedOn w:val="Normal"/>
    <w:next w:val="Index1"/>
    <w:semiHidden/>
    <w:rsid w:val="000305B4"/>
    <w:pPr>
      <w:spacing w:before="120" w:after="120"/>
    </w:pPr>
    <w:rPr>
      <w:rFonts w:ascii="Arial" w:hAnsi="Arial"/>
      <w:b/>
      <w:color w:val="918585"/>
      <w:sz w:val="24"/>
    </w:rPr>
  </w:style>
  <w:style w:type="paragraph" w:styleId="Header">
    <w:name w:val="header"/>
    <w:basedOn w:val="Normal"/>
    <w:link w:val="HeaderChar"/>
    <w:rsid w:val="000305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5B4"/>
    <w:rPr>
      <w:rFonts w:ascii="Times New Roman" w:eastAsia="Times New Roman" w:hAnsi="Times New Roman" w:cs="Times New Roman"/>
      <w:sz w:val="16"/>
      <w:szCs w:val="20"/>
      <w:lang w:val="en-GB" w:eastAsia="en-US"/>
    </w:rPr>
  </w:style>
  <w:style w:type="paragraph" w:customStyle="1" w:styleId="Chapter">
    <w:name w:val="Chapter"/>
    <w:basedOn w:val="Normal"/>
    <w:rsid w:val="000305B4"/>
    <w:pPr>
      <w:spacing w:before="240"/>
    </w:pPr>
    <w:rPr>
      <w:rFonts w:ascii="Times New Roman" w:hAnsi="Times New Roman"/>
      <w:smallCaps/>
      <w:spacing w:val="80"/>
      <w:sz w:val="28"/>
    </w:rPr>
  </w:style>
  <w:style w:type="paragraph" w:customStyle="1" w:styleId="InChapter">
    <w:name w:val="InChapter"/>
    <w:basedOn w:val="Heading3"/>
    <w:rsid w:val="000305B4"/>
    <w:pPr>
      <w:spacing w:after="240"/>
      <w:outlineLvl w:val="9"/>
    </w:pPr>
    <w:rPr>
      <w:noProof/>
    </w:rPr>
  </w:style>
  <w:style w:type="paragraph" w:styleId="Index2">
    <w:name w:val="index 2"/>
    <w:basedOn w:val="Normal"/>
    <w:next w:val="Normal"/>
    <w:semiHidden/>
    <w:rsid w:val="000305B4"/>
    <w:pPr>
      <w:tabs>
        <w:tab w:val="right" w:pos="4176"/>
      </w:tabs>
      <w:ind w:left="568" w:hanging="284"/>
    </w:pPr>
    <w:rPr>
      <w:rFonts w:ascii="Garamond" w:hAnsi="Garamond"/>
    </w:rPr>
  </w:style>
  <w:style w:type="paragraph" w:customStyle="1" w:styleId="Byline">
    <w:name w:val="Byline"/>
    <w:rsid w:val="000305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5B4"/>
    <w:pPr>
      <w:tabs>
        <w:tab w:val="clear" w:pos="3600"/>
        <w:tab w:val="clear" w:pos="3958"/>
      </w:tabs>
      <w:jc w:val="right"/>
    </w:pPr>
  </w:style>
  <w:style w:type="character" w:styleId="Emphasis">
    <w:name w:val="Emphasis"/>
    <w:basedOn w:val="DefaultParagraphFont"/>
    <w:qFormat/>
    <w:rsid w:val="000305B4"/>
    <w:rPr>
      <w:i/>
    </w:rPr>
  </w:style>
  <w:style w:type="paragraph" w:styleId="Caption">
    <w:name w:val="caption"/>
    <w:basedOn w:val="BodyText"/>
    <w:next w:val="Normal"/>
    <w:qFormat/>
    <w:rsid w:val="000305B4"/>
    <w:pPr>
      <w:framePr w:w="2268" w:hSpace="181" w:vSpace="181" w:wrap="around" w:vAnchor="text" w:hAnchor="page" w:x="1135" w:y="285" w:anchorLock="1"/>
    </w:pPr>
    <w:rPr>
      <w:i/>
    </w:rPr>
  </w:style>
  <w:style w:type="paragraph" w:customStyle="1" w:styleId="MiniTOCTitle">
    <w:name w:val="MiniTOCTitle"/>
    <w:basedOn w:val="Heading4"/>
    <w:rsid w:val="000305B4"/>
    <w:pPr>
      <w:spacing w:before="240"/>
      <w:outlineLvl w:val="9"/>
    </w:pPr>
    <w:rPr>
      <w:noProof/>
      <w:sz w:val="24"/>
    </w:rPr>
  </w:style>
  <w:style w:type="paragraph" w:customStyle="1" w:styleId="MiniTOCItem">
    <w:name w:val="MiniTOCItem"/>
    <w:basedOn w:val="ListBullet"/>
    <w:rsid w:val="000305B4"/>
    <w:pPr>
      <w:numPr>
        <w:numId w:val="0"/>
      </w:numPr>
      <w:tabs>
        <w:tab w:val="right" w:leader="dot" w:pos="6521"/>
      </w:tabs>
      <w:spacing w:before="0" w:after="0"/>
    </w:pPr>
  </w:style>
  <w:style w:type="paragraph" w:customStyle="1" w:styleId="TOFTitle">
    <w:name w:val="TOFTitle"/>
    <w:basedOn w:val="TOCTitle"/>
    <w:rsid w:val="000305B4"/>
  </w:style>
  <w:style w:type="paragraph" w:styleId="TableofFigures">
    <w:name w:val="table of figures"/>
    <w:basedOn w:val="Normal"/>
    <w:next w:val="Normal"/>
    <w:semiHidden/>
    <w:rsid w:val="000305B4"/>
    <w:pPr>
      <w:tabs>
        <w:tab w:val="right" w:leader="dot" w:pos="9072"/>
      </w:tabs>
      <w:ind w:left="970" w:hanging="403"/>
    </w:pPr>
    <w:rPr>
      <w:rFonts w:ascii="Times New Roman" w:hAnsi="Times New Roman"/>
      <w:b/>
    </w:rPr>
  </w:style>
  <w:style w:type="paragraph" w:styleId="ListNumber">
    <w:name w:val="List Number"/>
    <w:basedOn w:val="List"/>
    <w:rsid w:val="000305B4"/>
    <w:pPr>
      <w:numPr>
        <w:numId w:val="16"/>
      </w:numPr>
      <w:tabs>
        <w:tab w:val="clear" w:pos="340"/>
      </w:tabs>
    </w:pPr>
  </w:style>
  <w:style w:type="character" w:customStyle="1" w:styleId="WingdingSymbols">
    <w:name w:val="Wingding Symbols"/>
    <w:rsid w:val="000305B4"/>
    <w:rPr>
      <w:rFonts w:ascii="Wingdings" w:hAnsi="Wingdings"/>
    </w:rPr>
  </w:style>
  <w:style w:type="paragraph" w:customStyle="1" w:styleId="TableHeading">
    <w:name w:val="Table Heading"/>
    <w:basedOn w:val="HeadingBase"/>
    <w:rsid w:val="000305B4"/>
    <w:pPr>
      <w:keepLines/>
      <w:pBdr>
        <w:bottom w:val="single" w:sz="6" w:space="1" w:color="918585"/>
      </w:pBdr>
      <w:spacing w:before="240"/>
    </w:pPr>
  </w:style>
  <w:style w:type="character" w:customStyle="1" w:styleId="HotSpot">
    <w:name w:val="HotSpot"/>
    <w:rsid w:val="000305B4"/>
    <w:rPr>
      <w:color w:val="0033CC"/>
      <w:u w:val="none"/>
    </w:rPr>
  </w:style>
  <w:style w:type="paragraph" w:customStyle="1" w:styleId="BodyTextRight">
    <w:name w:val="Body Text Right"/>
    <w:basedOn w:val="BodyText"/>
    <w:rsid w:val="000305B4"/>
    <w:pPr>
      <w:spacing w:before="0" w:after="0"/>
      <w:jc w:val="right"/>
    </w:pPr>
  </w:style>
  <w:style w:type="paragraph" w:styleId="Index3">
    <w:name w:val="index 3"/>
    <w:basedOn w:val="ListNumber2"/>
    <w:next w:val="Normal"/>
    <w:semiHidden/>
    <w:rsid w:val="000305B4"/>
    <w:pPr>
      <w:numPr>
        <w:numId w:val="0"/>
      </w:numPr>
      <w:tabs>
        <w:tab w:val="right" w:leader="dot" w:pos="4176"/>
      </w:tabs>
    </w:pPr>
  </w:style>
  <w:style w:type="paragraph" w:styleId="ListNumber2">
    <w:name w:val="List Number 2"/>
    <w:basedOn w:val="List2"/>
    <w:rsid w:val="000305B4"/>
    <w:pPr>
      <w:numPr>
        <w:numId w:val="11"/>
      </w:numPr>
      <w:tabs>
        <w:tab w:val="clear" w:pos="1060"/>
      </w:tabs>
    </w:pPr>
  </w:style>
  <w:style w:type="paragraph" w:customStyle="1" w:styleId="MarginNote">
    <w:name w:val="Margin Note"/>
    <w:basedOn w:val="BodyText"/>
    <w:rsid w:val="000305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5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5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5B4"/>
    <w:rPr>
      <w:sz w:val="32"/>
    </w:rPr>
  </w:style>
  <w:style w:type="paragraph" w:customStyle="1" w:styleId="HeadingProcedure">
    <w:name w:val="Heading Procedure"/>
    <w:basedOn w:val="HeadingBase"/>
    <w:next w:val="Normal"/>
    <w:rsid w:val="000305B4"/>
    <w:pPr>
      <w:tabs>
        <w:tab w:val="left" w:pos="0"/>
      </w:tabs>
      <w:spacing w:before="120" w:after="60"/>
    </w:pPr>
    <w:rPr>
      <w:i/>
      <w:color w:val="918585"/>
      <w:sz w:val="22"/>
    </w:rPr>
  </w:style>
  <w:style w:type="paragraph" w:customStyle="1" w:styleId="TableBodyText">
    <w:name w:val="Table Body Text"/>
    <w:basedOn w:val="BodyText"/>
    <w:rsid w:val="000305B4"/>
    <w:pPr>
      <w:spacing w:before="60" w:after="60"/>
    </w:pPr>
  </w:style>
  <w:style w:type="paragraph" w:styleId="ListContinue">
    <w:name w:val="List Continue"/>
    <w:basedOn w:val="List"/>
    <w:rsid w:val="000305B4"/>
    <w:pPr>
      <w:ind w:firstLine="0"/>
    </w:pPr>
  </w:style>
  <w:style w:type="paragraph" w:customStyle="1" w:styleId="ListNote">
    <w:name w:val="List Note"/>
    <w:basedOn w:val="List"/>
    <w:rsid w:val="000305B4"/>
    <w:pPr>
      <w:pBdr>
        <w:top w:val="single" w:sz="6" w:space="2" w:color="918585"/>
        <w:bottom w:val="single" w:sz="6" w:space="2" w:color="918585"/>
      </w:pBdr>
      <w:tabs>
        <w:tab w:val="left" w:pos="1021"/>
      </w:tabs>
      <w:ind w:firstLine="0"/>
    </w:pPr>
  </w:style>
  <w:style w:type="paragraph" w:customStyle="1" w:styleId="Warning">
    <w:name w:val="Warning"/>
    <w:basedOn w:val="BodyText"/>
    <w:rsid w:val="000305B4"/>
    <w:pPr>
      <w:shd w:val="clear" w:color="auto" w:fill="D9D9D9"/>
      <w:tabs>
        <w:tab w:val="left" w:pos="992"/>
      </w:tabs>
      <w:ind w:left="119" w:right="119"/>
    </w:pPr>
    <w:rPr>
      <w:sz w:val="20"/>
    </w:rPr>
  </w:style>
  <w:style w:type="paragraph" w:customStyle="1" w:styleId="MarginIcons">
    <w:name w:val="Margin Icons"/>
    <w:basedOn w:val="BodyText"/>
    <w:rsid w:val="000305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5B4"/>
    <w:rPr>
      <w:rFonts w:ascii="Courier New" w:hAnsi="Courier New"/>
    </w:rPr>
  </w:style>
  <w:style w:type="paragraph" w:customStyle="1" w:styleId="NoteBullet">
    <w:name w:val="Note Bullet"/>
    <w:basedOn w:val="Note"/>
    <w:rsid w:val="000305B4"/>
    <w:pPr>
      <w:tabs>
        <w:tab w:val="clear" w:pos="680"/>
      </w:tabs>
      <w:spacing w:before="60" w:after="60"/>
    </w:pPr>
  </w:style>
  <w:style w:type="paragraph" w:customStyle="1" w:styleId="SubHeading2">
    <w:name w:val="SubHeading2"/>
    <w:basedOn w:val="HeadingBase"/>
    <w:rsid w:val="000305B4"/>
    <w:pPr>
      <w:spacing w:before="240" w:after="60"/>
    </w:pPr>
    <w:rPr>
      <w:sz w:val="20"/>
    </w:rPr>
  </w:style>
  <w:style w:type="paragraph" w:customStyle="1" w:styleId="SubHeading1">
    <w:name w:val="SubHeading1"/>
    <w:basedOn w:val="HeadingBase"/>
    <w:rsid w:val="000305B4"/>
    <w:pPr>
      <w:spacing w:before="240" w:after="60"/>
    </w:pPr>
    <w:rPr>
      <w:color w:val="918585"/>
      <w:sz w:val="22"/>
    </w:rPr>
  </w:style>
  <w:style w:type="paragraph" w:customStyle="1" w:styleId="SideHeading">
    <w:name w:val="Side Heading"/>
    <w:basedOn w:val="HeadingBase"/>
    <w:rsid w:val="000305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5B4"/>
    <w:pPr>
      <w:numPr>
        <w:numId w:val="12"/>
      </w:numPr>
    </w:pPr>
  </w:style>
  <w:style w:type="paragraph" w:styleId="PlainText">
    <w:name w:val="Plain Text"/>
    <w:basedOn w:val="Normal"/>
    <w:link w:val="PlainTextChar"/>
    <w:rsid w:val="000305B4"/>
    <w:rPr>
      <w:sz w:val="20"/>
    </w:rPr>
  </w:style>
  <w:style w:type="character" w:customStyle="1" w:styleId="PlainTextChar">
    <w:name w:val="Plain Text Char"/>
    <w:basedOn w:val="DefaultParagraphFont"/>
    <w:link w:val="PlainText"/>
    <w:rsid w:val="000305B4"/>
    <w:rPr>
      <w:rFonts w:ascii="Courier New" w:eastAsia="Times New Roman" w:hAnsi="Courier New" w:cs="Times New Roman"/>
      <w:sz w:val="20"/>
      <w:szCs w:val="20"/>
      <w:lang w:eastAsia="en-US"/>
    </w:rPr>
  </w:style>
  <w:style w:type="character" w:customStyle="1" w:styleId="MenuOption">
    <w:name w:val="Menu Option"/>
    <w:basedOn w:val="DefaultParagraphFont"/>
    <w:rsid w:val="000305B4"/>
    <w:rPr>
      <w:b/>
      <w:smallCaps/>
    </w:rPr>
  </w:style>
  <w:style w:type="paragraph" w:customStyle="1" w:styleId="TableListNumber">
    <w:name w:val="Table List Number"/>
    <w:basedOn w:val="ListNumber"/>
    <w:rsid w:val="000305B4"/>
    <w:pPr>
      <w:numPr>
        <w:numId w:val="0"/>
      </w:numPr>
    </w:pPr>
  </w:style>
  <w:style w:type="paragraph" w:styleId="TOC4">
    <w:name w:val="toc 4"/>
    <w:basedOn w:val="TOCBase"/>
    <w:next w:val="Normal"/>
    <w:semiHidden/>
    <w:rsid w:val="000305B4"/>
    <w:pPr>
      <w:tabs>
        <w:tab w:val="right" w:leader="dot" w:pos="9071"/>
      </w:tabs>
      <w:ind w:left="1701"/>
    </w:pPr>
  </w:style>
  <w:style w:type="paragraph" w:customStyle="1" w:styleId="ListAlpha">
    <w:name w:val="List Alpha"/>
    <w:basedOn w:val="List"/>
    <w:rsid w:val="000305B4"/>
    <w:pPr>
      <w:numPr>
        <w:numId w:val="10"/>
      </w:numPr>
    </w:pPr>
  </w:style>
  <w:style w:type="paragraph" w:customStyle="1" w:styleId="ListAlpha2">
    <w:name w:val="List Alpha 2"/>
    <w:basedOn w:val="List2"/>
    <w:rsid w:val="000305B4"/>
    <w:pPr>
      <w:numPr>
        <w:numId w:val="9"/>
      </w:numPr>
    </w:pPr>
  </w:style>
  <w:style w:type="paragraph" w:styleId="List2">
    <w:name w:val="List 2"/>
    <w:basedOn w:val="BodyText"/>
    <w:rsid w:val="000305B4"/>
    <w:pPr>
      <w:tabs>
        <w:tab w:val="left" w:pos="680"/>
      </w:tabs>
      <w:spacing w:before="60" w:after="60"/>
      <w:ind w:left="680" w:hanging="340"/>
    </w:pPr>
  </w:style>
  <w:style w:type="paragraph" w:styleId="List3">
    <w:name w:val="List 3"/>
    <w:basedOn w:val="BodyText"/>
    <w:rsid w:val="000305B4"/>
    <w:pPr>
      <w:tabs>
        <w:tab w:val="left" w:pos="1021"/>
      </w:tabs>
      <w:spacing w:before="60" w:after="60"/>
      <w:ind w:left="1020" w:hanging="340"/>
    </w:pPr>
  </w:style>
  <w:style w:type="paragraph" w:styleId="List4">
    <w:name w:val="List 4"/>
    <w:basedOn w:val="BodyText"/>
    <w:rsid w:val="000305B4"/>
    <w:pPr>
      <w:tabs>
        <w:tab w:val="left" w:pos="1361"/>
      </w:tabs>
      <w:spacing w:before="60" w:after="60"/>
      <w:ind w:left="1361" w:hanging="340"/>
    </w:pPr>
  </w:style>
  <w:style w:type="paragraph" w:styleId="List5">
    <w:name w:val="List 5"/>
    <w:basedOn w:val="BodyText"/>
    <w:rsid w:val="000305B4"/>
    <w:pPr>
      <w:tabs>
        <w:tab w:val="left" w:pos="1701"/>
      </w:tabs>
      <w:spacing w:before="60" w:after="60"/>
      <w:ind w:left="1701" w:hanging="340"/>
    </w:pPr>
  </w:style>
  <w:style w:type="paragraph" w:styleId="ListBullet4">
    <w:name w:val="List Bullet 4"/>
    <w:basedOn w:val="List4"/>
    <w:rsid w:val="000305B4"/>
    <w:pPr>
      <w:numPr>
        <w:numId w:val="4"/>
      </w:numPr>
      <w:tabs>
        <w:tab w:val="clear" w:pos="1361"/>
      </w:tabs>
    </w:pPr>
  </w:style>
  <w:style w:type="paragraph" w:styleId="ListBullet5">
    <w:name w:val="List Bullet 5"/>
    <w:basedOn w:val="List5"/>
    <w:rsid w:val="000305B4"/>
    <w:pPr>
      <w:numPr>
        <w:numId w:val="5"/>
      </w:numPr>
    </w:pPr>
  </w:style>
  <w:style w:type="paragraph" w:styleId="ListContinue2">
    <w:name w:val="List Continue 2"/>
    <w:basedOn w:val="List2"/>
    <w:rsid w:val="000305B4"/>
    <w:pPr>
      <w:ind w:firstLine="0"/>
    </w:pPr>
  </w:style>
  <w:style w:type="paragraph" w:styleId="ListContinue3">
    <w:name w:val="List Continue 3"/>
    <w:basedOn w:val="List3"/>
    <w:rsid w:val="000305B4"/>
    <w:pPr>
      <w:ind w:left="1021" w:firstLine="0"/>
    </w:pPr>
  </w:style>
  <w:style w:type="paragraph" w:styleId="ListContinue4">
    <w:name w:val="List Continue 4"/>
    <w:basedOn w:val="List4"/>
    <w:rsid w:val="000305B4"/>
    <w:pPr>
      <w:ind w:firstLine="0"/>
    </w:pPr>
  </w:style>
  <w:style w:type="paragraph" w:styleId="ListContinue5">
    <w:name w:val="List Continue 5"/>
    <w:basedOn w:val="List5"/>
    <w:rsid w:val="000305B4"/>
    <w:pPr>
      <w:ind w:firstLine="0"/>
    </w:pPr>
  </w:style>
  <w:style w:type="paragraph" w:styleId="ListNumber3">
    <w:name w:val="List Number 3"/>
    <w:basedOn w:val="List3"/>
    <w:rsid w:val="000305B4"/>
    <w:pPr>
      <w:numPr>
        <w:numId w:val="6"/>
      </w:numPr>
    </w:pPr>
  </w:style>
  <w:style w:type="paragraph" w:styleId="ListNumber4">
    <w:name w:val="List Number 4"/>
    <w:basedOn w:val="List4"/>
    <w:rsid w:val="000305B4"/>
    <w:pPr>
      <w:numPr>
        <w:numId w:val="7"/>
      </w:numPr>
    </w:pPr>
  </w:style>
  <w:style w:type="paragraph" w:styleId="ListNumber5">
    <w:name w:val="List Number 5"/>
    <w:basedOn w:val="List5"/>
    <w:rsid w:val="000305B4"/>
    <w:pPr>
      <w:numPr>
        <w:numId w:val="8"/>
      </w:numPr>
    </w:pPr>
  </w:style>
  <w:style w:type="paragraph" w:styleId="BlockText">
    <w:name w:val="Block Text"/>
    <w:basedOn w:val="Normal"/>
    <w:rsid w:val="000305B4"/>
    <w:pPr>
      <w:spacing w:after="120"/>
      <w:ind w:left="1440" w:right="1440"/>
    </w:pPr>
  </w:style>
  <w:style w:type="character" w:customStyle="1" w:styleId="Subscript">
    <w:name w:val="Subscript"/>
    <w:basedOn w:val="DefaultParagraphFont"/>
    <w:rsid w:val="000305B4"/>
    <w:rPr>
      <w:sz w:val="16"/>
      <w:vertAlign w:val="subscript"/>
    </w:rPr>
  </w:style>
  <w:style w:type="character" w:customStyle="1" w:styleId="Superscript">
    <w:name w:val="Superscript"/>
    <w:basedOn w:val="DefaultParagraphFont"/>
    <w:rsid w:val="000305B4"/>
    <w:rPr>
      <w:sz w:val="16"/>
      <w:vertAlign w:val="superscript"/>
    </w:rPr>
  </w:style>
  <w:style w:type="character" w:customStyle="1" w:styleId="Symbols">
    <w:name w:val="Symbols"/>
    <w:basedOn w:val="DefaultParagraphFont"/>
    <w:rsid w:val="000305B4"/>
    <w:rPr>
      <w:rFonts w:ascii="Symbol" w:hAnsi="Symbol"/>
    </w:rPr>
  </w:style>
  <w:style w:type="character" w:customStyle="1" w:styleId="MenuOptions">
    <w:name w:val="Menu Options"/>
    <w:basedOn w:val="DefaultParagraphFont"/>
    <w:rsid w:val="000305B4"/>
    <w:rPr>
      <w:rFonts w:ascii="Arial Narrow" w:hAnsi="Arial Narrow"/>
      <w:smallCaps/>
    </w:rPr>
  </w:style>
  <w:style w:type="character" w:customStyle="1" w:styleId="Buttons">
    <w:name w:val="Buttons"/>
    <w:basedOn w:val="DefaultParagraphFont"/>
    <w:rsid w:val="000305B4"/>
    <w:rPr>
      <w:b/>
    </w:rPr>
  </w:style>
  <w:style w:type="character" w:customStyle="1" w:styleId="Underlined">
    <w:name w:val="Underlined"/>
    <w:basedOn w:val="DefaultParagraphFont"/>
    <w:rsid w:val="000305B4"/>
    <w:rPr>
      <w:u w:val="single"/>
    </w:rPr>
  </w:style>
  <w:style w:type="paragraph" w:customStyle="1" w:styleId="TableBodyTextRight">
    <w:name w:val="Table Body Text Right"/>
    <w:basedOn w:val="TableBodyText"/>
    <w:rsid w:val="000305B4"/>
    <w:pPr>
      <w:widowControl w:val="0"/>
      <w:autoSpaceDE w:val="0"/>
      <w:autoSpaceDN w:val="0"/>
      <w:adjustRightInd w:val="0"/>
      <w:jc w:val="right"/>
    </w:pPr>
    <w:rPr>
      <w:rFonts w:cs="Arial"/>
      <w:szCs w:val="18"/>
    </w:rPr>
  </w:style>
  <w:style w:type="paragraph" w:customStyle="1" w:styleId="CopyrightText">
    <w:name w:val="Copyright Text"/>
    <w:basedOn w:val="BodyText"/>
    <w:rsid w:val="000305B4"/>
    <w:rPr>
      <w:sz w:val="18"/>
    </w:rPr>
  </w:style>
  <w:style w:type="paragraph" w:customStyle="1" w:styleId="BodySmallRight">
    <w:name w:val="Body Small Right"/>
    <w:basedOn w:val="BodyTextRight"/>
    <w:rsid w:val="000305B4"/>
    <w:rPr>
      <w:sz w:val="18"/>
      <w:szCs w:val="18"/>
    </w:rPr>
  </w:style>
  <w:style w:type="paragraph" w:customStyle="1" w:styleId="MarginEdition">
    <w:name w:val="Margin Edition"/>
    <w:basedOn w:val="MarginNote"/>
    <w:rsid w:val="000305B4"/>
    <w:pPr>
      <w:spacing w:before="0" w:after="0"/>
    </w:pPr>
    <w:rPr>
      <w:rFonts w:ascii="Times New Roman" w:hAnsi="Times New Roman"/>
      <w:color w:val="999999"/>
    </w:rPr>
  </w:style>
  <w:style w:type="paragraph" w:customStyle="1" w:styleId="Spacer">
    <w:name w:val="Spacer"/>
    <w:basedOn w:val="Normal"/>
    <w:rsid w:val="000305B4"/>
    <w:rPr>
      <w:sz w:val="2"/>
      <w:szCs w:val="2"/>
    </w:rPr>
  </w:style>
  <w:style w:type="character" w:customStyle="1" w:styleId="Small">
    <w:name w:val="Small"/>
    <w:basedOn w:val="DefaultParagraphFont"/>
    <w:rsid w:val="000305B4"/>
    <w:rPr>
      <w:sz w:val="16"/>
    </w:rPr>
  </w:style>
  <w:style w:type="paragraph" w:customStyle="1" w:styleId="WideTable">
    <w:name w:val="Wide Table"/>
    <w:basedOn w:val="Normal"/>
    <w:rsid w:val="000305B4"/>
    <w:pPr>
      <w:ind w:left="-1418"/>
    </w:pPr>
    <w:rPr>
      <w:sz w:val="2"/>
      <w:szCs w:val="2"/>
    </w:rPr>
  </w:style>
  <w:style w:type="character" w:styleId="PageNumber">
    <w:name w:val="page number"/>
    <w:basedOn w:val="DefaultParagraphFont"/>
    <w:rsid w:val="000305B4"/>
  </w:style>
  <w:style w:type="paragraph" w:styleId="Quote">
    <w:name w:val="Quote"/>
    <w:basedOn w:val="Heading1"/>
    <w:link w:val="QuoteChar"/>
    <w:qFormat/>
    <w:rsid w:val="000305B4"/>
    <w:rPr>
      <w:b w:val="0"/>
      <w:sz w:val="72"/>
      <w:szCs w:val="72"/>
      <w:lang w:val="en-NZ"/>
    </w:rPr>
  </w:style>
  <w:style w:type="character" w:customStyle="1" w:styleId="QuoteChar">
    <w:name w:val="Quote Char"/>
    <w:basedOn w:val="DefaultParagraphFont"/>
    <w:link w:val="Quote"/>
    <w:rsid w:val="000305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5B4"/>
    <w:pPr>
      <w:pageBreakBefore/>
    </w:pPr>
  </w:style>
  <w:style w:type="paragraph" w:customStyle="1" w:styleId="Border">
    <w:name w:val="Border"/>
    <w:basedOn w:val="Normal"/>
    <w:qFormat/>
    <w:rsid w:val="000305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5B4"/>
    <w:rPr>
      <w:b/>
      <w:bCs/>
      <w:i/>
      <w:iCs/>
      <w:color w:val="auto"/>
    </w:rPr>
  </w:style>
  <w:style w:type="paragraph" w:styleId="IntenseQuote">
    <w:name w:val="Intense Quote"/>
    <w:basedOn w:val="Normal"/>
    <w:next w:val="Normal"/>
    <w:link w:val="IntenseQuoteChar"/>
    <w:uiPriority w:val="30"/>
    <w:qFormat/>
    <w:rsid w:val="000305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5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5B4"/>
    <w:rPr>
      <w:smallCaps/>
      <w:color w:val="auto"/>
      <w:u w:val="single"/>
    </w:rPr>
  </w:style>
  <w:style w:type="character" w:styleId="IntenseReference">
    <w:name w:val="Intense Reference"/>
    <w:basedOn w:val="DefaultParagraphFont"/>
    <w:uiPriority w:val="32"/>
    <w:qFormat/>
    <w:rsid w:val="000305B4"/>
    <w:rPr>
      <w:b/>
      <w:bCs/>
      <w:smallCaps/>
      <w:color w:val="auto"/>
      <w:spacing w:val="5"/>
      <w:u w:val="single"/>
    </w:rPr>
  </w:style>
  <w:style w:type="paragraph" w:customStyle="1" w:styleId="2ColumnHeading">
    <w:name w:val="2Column Heading"/>
    <w:basedOn w:val="BodyText"/>
    <w:qFormat/>
    <w:rsid w:val="000305B4"/>
    <w:pPr>
      <w:spacing w:after="60"/>
      <w:ind w:left="-2268"/>
    </w:pPr>
    <w:rPr>
      <w:b/>
    </w:rPr>
  </w:style>
  <w:style w:type="paragraph" w:customStyle="1" w:styleId="Heading1TOC">
    <w:name w:val="Heading1 TOC"/>
    <w:basedOn w:val="Normal"/>
    <w:qFormat/>
    <w:rsid w:val="000305B4"/>
    <w:pPr>
      <w:spacing w:before="240" w:after="120"/>
    </w:pPr>
    <w:rPr>
      <w:rFonts w:ascii="Times New Roman" w:hAnsi="Times New Roman"/>
      <w:b/>
      <w:sz w:val="32"/>
    </w:rPr>
  </w:style>
  <w:style w:type="paragraph" w:customStyle="1" w:styleId="Heading2TOC">
    <w:name w:val="Heading2 TOC"/>
    <w:basedOn w:val="Normal"/>
    <w:qFormat/>
    <w:rsid w:val="000305B4"/>
    <w:pPr>
      <w:spacing w:before="240" w:after="60"/>
    </w:pPr>
    <w:rPr>
      <w:rFonts w:ascii="Times New Roman" w:hAnsi="Times New Roman"/>
      <w:b/>
      <w:sz w:val="28"/>
    </w:rPr>
  </w:style>
  <w:style w:type="character" w:customStyle="1" w:styleId="Underline">
    <w:name w:val="Underline"/>
    <w:basedOn w:val="DefaultParagraphFont"/>
    <w:qFormat/>
    <w:rsid w:val="000305B4"/>
    <w:rPr>
      <w:u w:val="single"/>
    </w:rPr>
  </w:style>
  <w:style w:type="paragraph" w:styleId="BalloonText">
    <w:name w:val="Balloon Text"/>
    <w:basedOn w:val="Normal"/>
    <w:link w:val="BalloonTextChar"/>
    <w:rsid w:val="000305B4"/>
    <w:rPr>
      <w:rFonts w:ascii="Tahoma" w:hAnsi="Tahoma" w:cs="Tahoma"/>
      <w:sz w:val="16"/>
      <w:szCs w:val="16"/>
    </w:rPr>
  </w:style>
  <w:style w:type="character" w:customStyle="1" w:styleId="BalloonTextChar">
    <w:name w:val="Balloon Text Char"/>
    <w:basedOn w:val="DefaultParagraphFont"/>
    <w:link w:val="BalloonText"/>
    <w:rsid w:val="000305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5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05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5B4"/>
    <w:rPr>
      <w:b/>
      <w:color w:val="660033"/>
      <w:spacing w:val="0"/>
    </w:rPr>
  </w:style>
  <w:style w:type="paragraph" w:customStyle="1" w:styleId="Nameditemlist">
    <w:name w:val="Named item list"/>
    <w:basedOn w:val="BodyText"/>
    <w:qFormat/>
    <w:rsid w:val="000305B4"/>
    <w:pPr>
      <w:tabs>
        <w:tab w:val="left" w:pos="2835"/>
      </w:tabs>
      <w:ind w:left="2835" w:hanging="2835"/>
    </w:pPr>
  </w:style>
  <w:style w:type="paragraph" w:customStyle="1" w:styleId="BodyTextnopadding">
    <w:name w:val="Body Text no padding"/>
    <w:basedOn w:val="BodyText"/>
    <w:qFormat/>
    <w:rsid w:val="000305B4"/>
    <w:pPr>
      <w:spacing w:before="0" w:after="0"/>
    </w:pPr>
  </w:style>
  <w:style w:type="paragraph" w:customStyle="1" w:styleId="BodyTextBold">
    <w:name w:val="Body Text Bold"/>
    <w:basedOn w:val="BodyText"/>
    <w:qFormat/>
    <w:rsid w:val="000305B4"/>
    <w:rPr>
      <w:b/>
    </w:rPr>
  </w:style>
  <w:style w:type="character" w:styleId="Hyperlink">
    <w:name w:val="Hyperlink"/>
    <w:basedOn w:val="DefaultParagraphFont"/>
    <w:uiPriority w:val="99"/>
    <w:unhideWhenUsed/>
    <w:rsid w:val="004C66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1057</Words>
  <Characters>7194</Characters>
  <Application>Microsoft Office Word</Application>
  <DocSecurity>0</DocSecurity>
  <Lines>224</Lines>
  <Paragraphs>161</Paragraphs>
  <ScaleCrop>false</ScaleCrop>
  <Company>Author-it Software Corporation Ltd.</Company>
  <LinksUpToDate>false</LinksUpToDate>
  <CharactersWithSpaces>8090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AURTTE004 Inspect and service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2025-03-01T20:41:00Z</dcterms:created>
  <dcterms:modified xsi:type="dcterms:W3CDTF">2025-03-01T20:41:00Z</dcterms:modified>
</cp:coreProperties>
</file>