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4B6E" w:rsidP="00214B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AURTTE001 Apply knowledge of engine science</w:t>
      </w:r>
      <w:r>
        <w:fldChar w:fldCharType="end"/>
      </w:r>
    </w:p>
    <w:p w:rsidR="00214B6E" w:rsidP="00214B6E">
      <w:pPr>
        <w:pStyle w:val="Version"/>
        <w:sectPr w:rsidSect="006E35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353B" w:rsidP="006E353B">
      <w:pPr>
        <w:pStyle w:val="SuperHeading"/>
      </w:pPr>
      <w:r w:rsidRPr="006E353B">
        <w:t>AURTTE001 Apply knowledge of engine science</w:t>
      </w:r>
    </w:p>
    <w:p w:rsidR="00000000" w:rsidRPr="006E353B" w:rsidP="006E353B">
      <w:pPr>
        <w:pStyle w:val="Heading1"/>
      </w:pPr>
      <w:bookmarkStart w:id="1" w:name="O_794082"/>
      <w:bookmarkEnd w:id="1"/>
      <w:r w:rsidRPr="006E353B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14B6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53B" w:rsidP="006E353B">
            <w:pPr>
              <w:pStyle w:val="BodyText"/>
            </w:pPr>
            <w:r w:rsidRPr="006E353B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53B">
            <w:pPr>
              <w:pStyle w:val="BodyText"/>
              <w:rPr>
                <w:lang w:val="en-NZ"/>
              </w:rPr>
            </w:pPr>
            <w:r w:rsidRPr="006E353B">
              <w:rPr>
                <w:rStyle w:val="SpecialBold"/>
              </w:rPr>
              <w:t>Comment</w:t>
            </w:r>
          </w:p>
        </w:tc>
      </w:tr>
      <w:tr w:rsidTr="00214B6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53B">
            <w:pPr>
              <w:pStyle w:val="BodyText"/>
              <w:rPr>
                <w:lang w:val="en-NZ"/>
              </w:rPr>
            </w:pPr>
            <w:r w:rsidRPr="006E353B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53B" w:rsidP="006E353B">
            <w:pPr>
              <w:pStyle w:val="BodyText"/>
            </w:pPr>
            <w:r w:rsidRPr="006E353B">
              <w:t>New unit of competency.</w:t>
            </w:r>
          </w:p>
        </w:tc>
      </w:tr>
    </w:tbl>
    <w:p w:rsidR="00000000" w:rsidRPr="006E353B" w:rsidP="006E353B">
      <w:pPr>
        <w:pStyle w:val="BodyText"/>
      </w:pPr>
    </w:p>
    <w:p w:rsidR="00000000" w:rsidRPr="006E353B" w:rsidP="006E353B">
      <w:pPr>
        <w:pStyle w:val="AllowPageBreak"/>
      </w:pPr>
    </w:p>
    <w:p w:rsidR="00000000" w:rsidRPr="006E353B" w:rsidP="006E353B">
      <w:pPr>
        <w:pStyle w:val="Heading1"/>
      </w:pPr>
      <w:bookmarkStart w:id="2" w:name="O_794083"/>
      <w:bookmarkEnd w:id="2"/>
      <w:r w:rsidRPr="006E353B">
        <w:t>Application</w:t>
      </w:r>
    </w:p>
    <w:p w:rsidR="00000000" w:rsidRPr="006E353B" w:rsidP="00214B6E">
      <w:pPr>
        <w:pStyle w:val="BodyText"/>
      </w:pPr>
      <w:r w:rsidRPr="006E353B">
        <w:t xml:space="preserve">This unit describes the performance outcomes required to apply knowledge of the construction and operation of engines and their components during engine </w:t>
      </w:r>
      <w:r w:rsidRPr="006E353B">
        <w:t>repair or reconditioning activities. It involves identifying engine components and describing their function.</w:t>
      </w:r>
    </w:p>
    <w:p w:rsidR="00000000" w:rsidRPr="006E353B" w:rsidP="00214B6E">
      <w:pPr>
        <w:pStyle w:val="BodyText"/>
      </w:pPr>
      <w:r w:rsidRPr="006E353B">
        <w:t>It applies to those working in the automotive service and repair industry.</w:t>
      </w:r>
    </w:p>
    <w:p w:rsidR="00000000" w:rsidRPr="006E353B" w:rsidP="00214B6E">
      <w:pPr>
        <w:pStyle w:val="BodyText"/>
      </w:pPr>
      <w:r w:rsidRPr="006E353B">
        <w:t>No licensing, legislative, regulatory or certification requirements a</w:t>
      </w:r>
      <w:r w:rsidRPr="006E353B">
        <w:t>pply to this unit at the time of publication.</w:t>
      </w:r>
    </w:p>
    <w:p w:rsidR="00000000" w:rsidRPr="006E353B" w:rsidP="006E353B">
      <w:pPr>
        <w:pStyle w:val="Heading1"/>
      </w:pPr>
      <w:bookmarkStart w:id="3" w:name="O_794085"/>
      <w:bookmarkEnd w:id="3"/>
      <w:r w:rsidRPr="006E353B">
        <w:t>Competency Field</w:t>
      </w:r>
    </w:p>
    <w:p w:rsidR="00000000" w:rsidRPr="006E353B" w:rsidP="00214B6E">
      <w:pPr>
        <w:pStyle w:val="BodyText"/>
      </w:pPr>
      <w:r w:rsidRPr="006E353B">
        <w:t>Mechanical Miscellaneous</w:t>
      </w:r>
    </w:p>
    <w:p w:rsidR="00000000" w:rsidRPr="006E353B" w:rsidP="006E353B">
      <w:pPr>
        <w:pStyle w:val="Heading1"/>
      </w:pPr>
      <w:bookmarkStart w:id="4" w:name="O_794086"/>
      <w:bookmarkEnd w:id="4"/>
      <w:r w:rsidRPr="006E353B">
        <w:t>Unit Sector</w:t>
      </w:r>
    </w:p>
    <w:p w:rsidR="00000000" w:rsidRPr="006E353B" w:rsidP="00214B6E">
      <w:pPr>
        <w:pStyle w:val="BodyText"/>
      </w:pPr>
      <w:r w:rsidRPr="006E353B">
        <w:t>Technical - Engines</w:t>
      </w:r>
    </w:p>
    <w:p w:rsidR="00000000" w:rsidRPr="006E353B" w:rsidP="006E353B">
      <w:pPr>
        <w:pStyle w:val="Heading1"/>
      </w:pPr>
      <w:bookmarkStart w:id="5" w:name="O_794087"/>
      <w:bookmarkEnd w:id="5"/>
      <w:r w:rsidRPr="006E353B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6E353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53B" w:rsidP="006E353B">
            <w:pPr>
              <w:pStyle w:val="BodyText"/>
            </w:pPr>
            <w:r w:rsidRPr="006E353B">
              <w:rPr>
                <w:rStyle w:val="SpecialBold"/>
              </w:rPr>
              <w:t>Elements</w:t>
            </w:r>
          </w:p>
          <w:p w:rsidR="00000000" w:rsidRPr="006E353B" w:rsidP="006E353B">
            <w:pPr>
              <w:pStyle w:val="BodyText"/>
            </w:pPr>
            <w:r w:rsidRPr="006E353B">
              <w:t>Elements describe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53B" w:rsidP="006E353B">
            <w:pPr>
              <w:pStyle w:val="BodyText"/>
            </w:pPr>
            <w:r w:rsidRPr="006E353B">
              <w:rPr>
                <w:rStyle w:val="SpecialBold"/>
              </w:rPr>
              <w:t>Performance Criteria</w:t>
            </w:r>
          </w:p>
          <w:p w:rsidR="00000000" w:rsidP="006E353B">
            <w:pPr>
              <w:pStyle w:val="BodyText"/>
              <w:rPr>
                <w:lang w:val="en-NZ"/>
              </w:rPr>
            </w:pPr>
            <w:r w:rsidRPr="006E353B">
              <w:t>Performance criteria describe the performance needed to demonstrate achievement of the element. Where bold and italicised text is used, further information is detailed in the range of conditions section.</w:t>
            </w:r>
          </w:p>
        </w:tc>
      </w:tr>
      <w:tr w:rsidTr="006E353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53B">
            <w:pPr>
              <w:pStyle w:val="List"/>
              <w:rPr>
                <w:lang w:val="en-NZ"/>
              </w:rPr>
            </w:pPr>
            <w:r w:rsidRPr="006E353B">
              <w:t>1.</w:t>
            </w:r>
            <w:r w:rsidRPr="006E353B">
              <w:tab/>
              <w:t>Identify relevant informati</w:t>
            </w:r>
            <w:r w:rsidRPr="006E353B">
              <w:t xml:space="preserve">on of engine </w:t>
            </w:r>
            <w:r w:rsidRPr="006E353B">
              <w:t>construction and operation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53B" w:rsidP="006E353B">
            <w:pPr>
              <w:pStyle w:val="List"/>
            </w:pPr>
            <w:r w:rsidRPr="006E353B">
              <w:t>1.1</w:t>
            </w:r>
            <w:r w:rsidRPr="006E353B">
              <w:tab/>
              <w:t>Components of engine are identified during repair or reconditioning activities</w:t>
            </w:r>
          </w:p>
          <w:p w:rsidR="00000000" w:rsidRPr="006E353B" w:rsidP="006E353B">
            <w:pPr>
              <w:pStyle w:val="List"/>
            </w:pPr>
            <w:r w:rsidRPr="006E353B">
              <w:t>1.2</w:t>
            </w:r>
            <w:r w:rsidRPr="006E353B">
              <w:tab/>
              <w:t>Functions of engine components are identified during repair or reconditioning activities</w:t>
            </w:r>
          </w:p>
          <w:p w:rsidR="00000000" w:rsidRPr="006E353B" w:rsidP="006E353B">
            <w:pPr>
              <w:pStyle w:val="List"/>
            </w:pPr>
            <w:r w:rsidRPr="006E353B">
              <w:t>1.3</w:t>
            </w:r>
            <w:r w:rsidRPr="006E353B">
              <w:tab/>
              <w:t>Relationships between engine compone</w:t>
            </w:r>
            <w:r w:rsidRPr="006E353B">
              <w:t>nts, including effects on other components’ tolerances and clearances, are identified during repair or reconditioning activities</w:t>
            </w:r>
          </w:p>
          <w:p w:rsidR="00000000" w:rsidP="006E353B">
            <w:pPr>
              <w:pStyle w:val="List"/>
              <w:rPr>
                <w:lang w:val="en-NZ"/>
              </w:rPr>
            </w:pPr>
            <w:r w:rsidRPr="006E353B">
              <w:t>1.4</w:t>
            </w:r>
            <w:r w:rsidRPr="006E353B">
              <w:tab/>
              <w:t>Engine configurations are identified during repair or reconditioning activities</w:t>
            </w:r>
          </w:p>
        </w:tc>
      </w:tr>
      <w:tr w:rsidTr="006E353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53B">
            <w:pPr>
              <w:pStyle w:val="List"/>
              <w:rPr>
                <w:lang w:val="en-NZ"/>
              </w:rPr>
            </w:pPr>
            <w:r w:rsidRPr="006E353B">
              <w:t>2.</w:t>
            </w:r>
            <w:r w:rsidRPr="006E353B">
              <w:tab/>
            </w:r>
            <w:r w:rsidRPr="006E353B">
              <w:t>Apply relevant information of engine construction and operation to work activities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53B" w:rsidP="006E353B">
            <w:pPr>
              <w:pStyle w:val="List"/>
            </w:pPr>
            <w:r w:rsidRPr="006E353B">
              <w:t>2.1</w:t>
            </w:r>
            <w:r w:rsidRPr="006E353B">
              <w:tab/>
              <w:t>Knowledge of engine construction and operation is used during repair or engine reconditioning activities to carry out work according to manufacturer specifications and w</w:t>
            </w:r>
            <w:r w:rsidRPr="006E353B">
              <w:t>orkplace procedures</w:t>
            </w:r>
          </w:p>
          <w:p w:rsidR="00000000" w:rsidP="006E353B">
            <w:pPr>
              <w:pStyle w:val="List"/>
              <w:rPr>
                <w:lang w:val="en-NZ"/>
              </w:rPr>
            </w:pPr>
            <w:r w:rsidRPr="006E353B">
              <w:t>2.2</w:t>
            </w:r>
            <w:r w:rsidRPr="006E353B">
              <w:tab/>
              <w:t>Knowledge of engine diagnosis is used during repair or reconditioning activities to identify causes of engine component wear or failure</w:t>
            </w:r>
          </w:p>
        </w:tc>
      </w:tr>
      <w:tr w:rsidTr="006E353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53B">
            <w:pPr>
              <w:pStyle w:val="List"/>
              <w:rPr>
                <w:lang w:val="en-NZ"/>
              </w:rPr>
            </w:pPr>
            <w:r w:rsidRPr="006E353B">
              <w:t>3.</w:t>
            </w:r>
            <w:r w:rsidRPr="006E353B">
              <w:tab/>
              <w:t>Evaluate knowledge of engine science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53B" w:rsidP="006E353B">
            <w:pPr>
              <w:pStyle w:val="List"/>
            </w:pPr>
            <w:r w:rsidRPr="006E353B">
              <w:t>3.1</w:t>
            </w:r>
            <w:r w:rsidRPr="006E353B">
              <w:tab/>
              <w:t>Knowledge of engine science is regularly checked wi</w:t>
            </w:r>
            <w:r w:rsidRPr="006E353B">
              <w:t>th colleagues and supervisor to ensure currency and accuracy</w:t>
            </w:r>
          </w:p>
          <w:p w:rsidR="00000000" w:rsidRPr="006E353B" w:rsidP="006E353B">
            <w:pPr>
              <w:pStyle w:val="List"/>
            </w:pPr>
            <w:r w:rsidRPr="006E353B">
              <w:t>3.2</w:t>
            </w:r>
            <w:r w:rsidRPr="006E353B">
              <w:tab/>
              <w:t>Knowledge of engine science is updated as required to complement own work role</w:t>
            </w:r>
          </w:p>
        </w:tc>
      </w:tr>
    </w:tbl>
    <w:p w:rsidR="00000000" w:rsidRPr="006E353B" w:rsidP="006E353B">
      <w:pPr>
        <w:pStyle w:val="BodyText"/>
      </w:pPr>
    </w:p>
    <w:p w:rsidR="00000000" w:rsidRPr="006E353B" w:rsidP="006E353B">
      <w:pPr>
        <w:pStyle w:val="AllowPageBreak"/>
      </w:pPr>
    </w:p>
    <w:p w:rsidR="00000000" w:rsidRPr="006E353B" w:rsidP="006E353B">
      <w:pPr>
        <w:pStyle w:val="Heading1"/>
      </w:pPr>
      <w:bookmarkStart w:id="6" w:name="O_794088"/>
      <w:bookmarkEnd w:id="6"/>
      <w:r w:rsidRPr="006E353B">
        <w:t>Foundation Skills</w:t>
      </w:r>
    </w:p>
    <w:p w:rsidR="00000000" w:rsidRPr="006E353B" w:rsidP="00214B6E">
      <w:pPr>
        <w:pStyle w:val="BodyText"/>
      </w:pPr>
      <w:r w:rsidRPr="006E353B">
        <w:t>This section describes those language, literacy, numeracy and employment sk</w:t>
      </w:r>
      <w:r w:rsidRPr="006E353B">
        <w:t>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6E353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53B" w:rsidP="006E353B">
            <w:pPr>
              <w:pStyle w:val="BodyText"/>
            </w:pPr>
            <w:r w:rsidRPr="006E353B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53B">
            <w:pPr>
              <w:pStyle w:val="BodyText"/>
              <w:rPr>
                <w:lang w:val="en-NZ"/>
              </w:rPr>
            </w:pPr>
            <w:r w:rsidRPr="006E353B">
              <w:rPr>
                <w:rStyle w:val="SpecialBold"/>
              </w:rPr>
              <w:t>Description</w:t>
            </w:r>
          </w:p>
        </w:tc>
      </w:tr>
      <w:tr w:rsidTr="006E353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53B">
            <w:pPr>
              <w:pStyle w:val="BodyText"/>
              <w:rPr>
                <w:lang w:val="en-NZ"/>
              </w:rPr>
            </w:pPr>
            <w:r w:rsidRPr="006E353B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53B">
            <w:pPr>
              <w:pStyle w:val="ListBullet"/>
              <w:rPr>
                <w:lang w:val="en-NZ"/>
              </w:rPr>
            </w:pPr>
            <w:r w:rsidRPr="006E353B">
              <w:t>locate engine reconditioning procedures and engine specifications in workshop and manufacturer literature efficiently.</w:t>
            </w:r>
          </w:p>
        </w:tc>
      </w:tr>
      <w:tr w:rsidTr="006E353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53B">
            <w:pPr>
              <w:pStyle w:val="BodyText"/>
              <w:rPr>
                <w:lang w:val="en-NZ"/>
              </w:rPr>
            </w:pPr>
            <w:r w:rsidRPr="006E353B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53B">
            <w:pPr>
              <w:pStyle w:val="ListBullet"/>
              <w:rPr>
                <w:lang w:val="en-NZ"/>
              </w:rPr>
            </w:pPr>
            <w:r w:rsidRPr="006E353B">
              <w:t>interpret technical information and terminology found in workshop manuals and automotive textbooks relating to engines.</w:t>
            </w:r>
          </w:p>
        </w:tc>
      </w:tr>
      <w:tr w:rsidTr="006E353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53B">
            <w:pPr>
              <w:pStyle w:val="BodyText"/>
              <w:rPr>
                <w:lang w:val="en-NZ"/>
              </w:rPr>
            </w:pPr>
            <w:r w:rsidRPr="006E353B">
              <w:t>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53B">
            <w:pPr>
              <w:pStyle w:val="ListBullet"/>
              <w:rPr>
                <w:lang w:val="en-NZ"/>
              </w:rPr>
            </w:pPr>
            <w:r w:rsidRPr="006E353B">
              <w:t>discuss interpretation of engine science with colleagues and supervisor using listening s</w:t>
            </w:r>
            <w:r w:rsidRPr="006E353B">
              <w:t>kills and correct industry terminology.</w:t>
            </w:r>
          </w:p>
        </w:tc>
      </w:tr>
      <w:tr w:rsidTr="006E353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53B">
            <w:pPr>
              <w:pStyle w:val="BodyText"/>
              <w:rPr>
                <w:lang w:val="en-NZ"/>
              </w:rPr>
            </w:pPr>
            <w:r w:rsidRPr="006E353B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53B" w:rsidP="006E353B">
            <w:pPr>
              <w:pStyle w:val="ListBullet"/>
            </w:pPr>
            <w:r w:rsidRPr="006E353B">
              <w:t>interpret numbers and units in information relating to engines in workshop manuals and automotive textbooks</w:t>
            </w:r>
          </w:p>
          <w:p w:rsidR="00000000" w:rsidRPr="006E353B" w:rsidP="006E353B">
            <w:pPr>
              <w:pStyle w:val="ListBullet"/>
            </w:pPr>
            <w:r w:rsidRPr="006E353B">
              <w:t xml:space="preserve">use basic mathematical operations, including addition, </w:t>
            </w:r>
            <w:r w:rsidRPr="006E353B">
              <w:t>subtraction and multiplication, to calculate engine dimensions</w:t>
            </w:r>
          </w:p>
          <w:p w:rsidR="00000000" w:rsidRPr="006E353B" w:rsidP="006E353B">
            <w:pPr>
              <w:pStyle w:val="ListBullet"/>
            </w:pPr>
            <w:r w:rsidRPr="006E353B">
              <w:t xml:space="preserve">use simple formulas, such as A = </w:t>
            </w:r>
            <w:r w:rsidRPr="006E353B">
              <w:rPr>
                <w:rStyle w:val="Symbols"/>
              </w:rPr>
              <w:t></w:t>
            </w:r>
            <w:r w:rsidRPr="006E353B">
              <w:t>r</w:t>
            </w:r>
            <w:r w:rsidRPr="006E353B">
              <w:rPr>
                <w:rStyle w:val="Superscript"/>
              </w:rPr>
              <w:t>2</w:t>
            </w:r>
          </w:p>
          <w:p w:rsidR="00000000" w:rsidRPr="006E353B" w:rsidP="006E353B">
            <w:pPr>
              <w:pStyle w:val="ListBullet"/>
            </w:pPr>
            <w:r w:rsidRPr="006E353B">
              <w:t>interpret numbers and units used with measuring equipment, such as compression gauges and cylinder le</w:t>
            </w:r>
            <w:r w:rsidRPr="006E353B">
              <w:t>akage testers.</w:t>
            </w:r>
          </w:p>
        </w:tc>
      </w:tr>
    </w:tbl>
    <w:p w:rsidR="00000000" w:rsidRPr="006E353B" w:rsidP="006E353B">
      <w:pPr>
        <w:pStyle w:val="BodyText"/>
      </w:pPr>
    </w:p>
    <w:p w:rsidR="00000000" w:rsidRPr="006E353B" w:rsidP="006E353B">
      <w:pPr>
        <w:pStyle w:val="AllowPageBreak"/>
      </w:pPr>
    </w:p>
    <w:p w:rsidR="00000000" w:rsidRPr="006E353B" w:rsidP="006E353B">
      <w:pPr>
        <w:pStyle w:val="Heading1"/>
      </w:pPr>
      <w:bookmarkStart w:id="7" w:name="O_848377"/>
      <w:bookmarkEnd w:id="7"/>
      <w:r w:rsidRPr="006E353B">
        <w:t>Range of Conditions</w:t>
      </w:r>
    </w:p>
    <w:p w:rsidR="00000000" w:rsidRPr="006E353B" w:rsidP="00214B6E">
      <w:pPr>
        <w:pStyle w:val="BodyText"/>
      </w:pPr>
      <w:r w:rsidRPr="006E353B">
        <w:t>This section specifies work environments and conditions that may affect performance. Essential operating conditions that may be present (depending on the work situation, needs of the candidate, accessib</w:t>
      </w:r>
      <w:r w:rsidRPr="006E353B">
        <w:t>ility of the item, and local industry and regional contexts) are included. Bold italicised wording, if used in the performance criteria, is detailed below.</w:t>
      </w:r>
    </w:p>
    <w:p w:rsidR="00000000" w:rsidRPr="006E353B" w:rsidP="00214B6E">
      <w:pPr>
        <w:pStyle w:val="BodyText"/>
      </w:pPr>
      <w:r w:rsidRPr="006E353B">
        <w:t>There is no Range of Conditions for this unit.</w:t>
      </w:r>
    </w:p>
    <w:p w:rsidR="00000000" w:rsidRPr="006E353B" w:rsidP="006E353B">
      <w:pPr>
        <w:pStyle w:val="Heading1"/>
      </w:pPr>
      <w:bookmarkStart w:id="8" w:name="O_794090"/>
      <w:bookmarkEnd w:id="8"/>
      <w:r w:rsidRPr="006E353B">
        <w:t>Unit Mapping Information</w:t>
      </w:r>
    </w:p>
    <w:p w:rsidR="00000000" w:rsidRPr="006E353B" w:rsidP="00214B6E">
      <w:pPr>
        <w:pStyle w:val="BodyText"/>
      </w:pPr>
      <w:r w:rsidRPr="006E353B">
        <w:t>Equivalent</w:t>
      </w:r>
      <w:r w:rsidRPr="006E353B">
        <w:t xml:space="preserve"> to AURTTE3001 Apply knowledge of engine sciences</w:t>
      </w:r>
    </w:p>
    <w:p w:rsidR="00000000" w:rsidRPr="006E353B" w:rsidP="006E353B">
      <w:pPr>
        <w:pStyle w:val="Heading1"/>
      </w:pPr>
      <w:bookmarkStart w:id="9" w:name="O_794097"/>
      <w:bookmarkEnd w:id="9"/>
      <w:r w:rsidRPr="006E353B">
        <w:t>Links</w:t>
      </w:r>
    </w:p>
    <w:p w:rsidR="00000000" w:rsidRPr="006E353B" w:rsidP="00214B6E">
      <w:pPr>
        <w:pStyle w:val="BodyText"/>
      </w:pPr>
      <w:r w:rsidRPr="006E353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163C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6E353B" w:rsidP="006E353B"/>
    <w:sectPr w:rsidSect="006E35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5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53B" w:rsidRPr="00214B6E" w:rsidP="00214B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5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B6E" w:rsidP="006E35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14B6E" w:rsidP="006E35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214B6E" w:rsidP="006E35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5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B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353B" w:rsidRPr="00214B6E" w:rsidP="00214B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5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B6E" w:rsidRPr="002D2AF8" w:rsidP="006E35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AURTTE001 Apply knowledge of engine science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214B6E" w:rsidP="006E35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04613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C2EA5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35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35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35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35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35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35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35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35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35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35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35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353B"/>
  </w:style>
  <w:style w:type="character" w:customStyle="1" w:styleId="Heading1Char">
    <w:name w:val="Heading 1 Char"/>
    <w:basedOn w:val="DefaultParagraphFont"/>
    <w:link w:val="Heading1"/>
    <w:rsid w:val="006E35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35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353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E353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E353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353B"/>
    <w:rPr>
      <w:b/>
      <w:spacing w:val="0"/>
    </w:rPr>
  </w:style>
  <w:style w:type="paragraph" w:customStyle="1" w:styleId="SuperHeading">
    <w:name w:val="SuperHeading"/>
    <w:basedOn w:val="Normal"/>
    <w:rsid w:val="006E35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35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uperscript">
    <w:name w:val="Superscript"/>
    <w:basedOn w:val="DefaultParagraphFont"/>
    <w:rsid w:val="006E353B"/>
    <w:rPr>
      <w:sz w:val="16"/>
      <w:vertAlign w:val="superscript"/>
    </w:rPr>
  </w:style>
  <w:style w:type="character" w:customStyle="1" w:styleId="Symbols">
    <w:name w:val="Symbols"/>
    <w:basedOn w:val="DefaultParagraphFont"/>
    <w:rsid w:val="006E353B"/>
    <w:rPr>
      <w:rFonts w:ascii="Symbol" w:hAnsi="Symbol"/>
    </w:rPr>
  </w:style>
  <w:style w:type="character" w:customStyle="1" w:styleId="Heading2Char">
    <w:name w:val="Heading 2 Char"/>
    <w:basedOn w:val="DefaultParagraphFont"/>
    <w:link w:val="Heading2"/>
    <w:rsid w:val="006E35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35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35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35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35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35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35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35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35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35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35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35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35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35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35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35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35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353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E35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35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35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35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353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35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35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35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35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35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35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35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35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35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353B"/>
    <w:rPr>
      <w:i/>
    </w:rPr>
  </w:style>
  <w:style w:type="paragraph" w:styleId="Caption">
    <w:name w:val="caption"/>
    <w:basedOn w:val="BodyText"/>
    <w:next w:val="Normal"/>
    <w:qFormat/>
    <w:rsid w:val="006E35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35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35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353B"/>
  </w:style>
  <w:style w:type="paragraph" w:styleId="TableofFigures">
    <w:name w:val="table of figures"/>
    <w:basedOn w:val="Normal"/>
    <w:next w:val="Normal"/>
    <w:semiHidden/>
    <w:rsid w:val="006E35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353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E353B"/>
    <w:rPr>
      <w:rFonts w:ascii="Wingdings" w:hAnsi="Wingdings"/>
    </w:rPr>
  </w:style>
  <w:style w:type="paragraph" w:customStyle="1" w:styleId="TableHeading">
    <w:name w:val="Table Heading"/>
    <w:basedOn w:val="HeadingBase"/>
    <w:rsid w:val="006E35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353B"/>
    <w:rPr>
      <w:color w:val="0033CC"/>
      <w:u w:val="none"/>
    </w:rPr>
  </w:style>
  <w:style w:type="paragraph" w:customStyle="1" w:styleId="BodyTextRight">
    <w:name w:val="Body Text Right"/>
    <w:basedOn w:val="BodyText"/>
    <w:rsid w:val="006E35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35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353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35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35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35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353B"/>
    <w:rPr>
      <w:sz w:val="32"/>
    </w:rPr>
  </w:style>
  <w:style w:type="paragraph" w:customStyle="1" w:styleId="HeadingProcedure">
    <w:name w:val="Heading Procedure"/>
    <w:basedOn w:val="HeadingBase"/>
    <w:next w:val="Normal"/>
    <w:rsid w:val="006E35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353B"/>
    <w:pPr>
      <w:spacing w:before="60" w:after="60"/>
    </w:pPr>
  </w:style>
  <w:style w:type="paragraph" w:styleId="ListContinue">
    <w:name w:val="List Continue"/>
    <w:basedOn w:val="List"/>
    <w:rsid w:val="006E353B"/>
    <w:pPr>
      <w:ind w:firstLine="0"/>
    </w:pPr>
  </w:style>
  <w:style w:type="paragraph" w:customStyle="1" w:styleId="ListNote">
    <w:name w:val="List Note"/>
    <w:basedOn w:val="List"/>
    <w:rsid w:val="006E35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35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35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353B"/>
    <w:rPr>
      <w:rFonts w:ascii="Courier New" w:hAnsi="Courier New"/>
    </w:rPr>
  </w:style>
  <w:style w:type="paragraph" w:customStyle="1" w:styleId="NoteBullet">
    <w:name w:val="Note Bullet"/>
    <w:basedOn w:val="Note"/>
    <w:rsid w:val="006E35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35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35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35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353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E35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35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353B"/>
    <w:rPr>
      <w:b/>
      <w:smallCaps/>
    </w:rPr>
  </w:style>
  <w:style w:type="paragraph" w:customStyle="1" w:styleId="TableListNumber">
    <w:name w:val="Table List Number"/>
    <w:basedOn w:val="ListNumber"/>
    <w:rsid w:val="006E35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35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353B"/>
    <w:pPr>
      <w:numPr>
        <w:numId w:val="8"/>
      </w:numPr>
    </w:pPr>
  </w:style>
  <w:style w:type="paragraph" w:customStyle="1" w:styleId="ListAlpha2">
    <w:name w:val="List Alpha 2"/>
    <w:basedOn w:val="List2"/>
    <w:rsid w:val="006E353B"/>
    <w:pPr>
      <w:numPr>
        <w:numId w:val="7"/>
      </w:numPr>
    </w:pPr>
  </w:style>
  <w:style w:type="paragraph" w:styleId="List2">
    <w:name w:val="List 2"/>
    <w:basedOn w:val="BodyText"/>
    <w:rsid w:val="006E35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35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35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35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353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353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E353B"/>
    <w:pPr>
      <w:numPr>
        <w:numId w:val="3"/>
      </w:numPr>
    </w:pPr>
  </w:style>
  <w:style w:type="paragraph" w:styleId="ListContinue2">
    <w:name w:val="List Continue 2"/>
    <w:basedOn w:val="List2"/>
    <w:rsid w:val="006E353B"/>
    <w:pPr>
      <w:ind w:firstLine="0"/>
    </w:pPr>
  </w:style>
  <w:style w:type="paragraph" w:styleId="ListContinue3">
    <w:name w:val="List Continue 3"/>
    <w:basedOn w:val="List3"/>
    <w:rsid w:val="006E353B"/>
    <w:pPr>
      <w:ind w:left="1021" w:firstLine="0"/>
    </w:pPr>
  </w:style>
  <w:style w:type="paragraph" w:styleId="ListContinue4">
    <w:name w:val="List Continue 4"/>
    <w:basedOn w:val="List4"/>
    <w:rsid w:val="006E353B"/>
    <w:pPr>
      <w:ind w:firstLine="0"/>
    </w:pPr>
  </w:style>
  <w:style w:type="paragraph" w:styleId="ListContinue5">
    <w:name w:val="List Continue 5"/>
    <w:basedOn w:val="List5"/>
    <w:rsid w:val="006E353B"/>
    <w:pPr>
      <w:ind w:firstLine="0"/>
    </w:pPr>
  </w:style>
  <w:style w:type="paragraph" w:styleId="ListNumber3">
    <w:name w:val="List Number 3"/>
    <w:basedOn w:val="List3"/>
    <w:rsid w:val="006E353B"/>
    <w:pPr>
      <w:numPr>
        <w:numId w:val="4"/>
      </w:numPr>
    </w:pPr>
  </w:style>
  <w:style w:type="paragraph" w:styleId="ListNumber4">
    <w:name w:val="List Number 4"/>
    <w:basedOn w:val="List4"/>
    <w:rsid w:val="006E353B"/>
    <w:pPr>
      <w:numPr>
        <w:numId w:val="5"/>
      </w:numPr>
    </w:pPr>
  </w:style>
  <w:style w:type="paragraph" w:styleId="ListNumber5">
    <w:name w:val="List Number 5"/>
    <w:basedOn w:val="List5"/>
    <w:rsid w:val="006E353B"/>
    <w:pPr>
      <w:numPr>
        <w:numId w:val="6"/>
      </w:numPr>
    </w:pPr>
  </w:style>
  <w:style w:type="paragraph" w:styleId="BlockText">
    <w:name w:val="Block Text"/>
    <w:basedOn w:val="Normal"/>
    <w:rsid w:val="006E35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353B"/>
    <w:rPr>
      <w:sz w:val="16"/>
      <w:vertAlign w:val="subscript"/>
    </w:rPr>
  </w:style>
  <w:style w:type="character" w:customStyle="1" w:styleId="MenuOptions">
    <w:name w:val="Menu Options"/>
    <w:basedOn w:val="DefaultParagraphFont"/>
    <w:rsid w:val="006E35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353B"/>
    <w:rPr>
      <w:b/>
    </w:rPr>
  </w:style>
  <w:style w:type="character" w:customStyle="1" w:styleId="Underlined">
    <w:name w:val="Underlined"/>
    <w:basedOn w:val="DefaultParagraphFont"/>
    <w:rsid w:val="006E353B"/>
    <w:rPr>
      <w:u w:val="single"/>
    </w:rPr>
  </w:style>
  <w:style w:type="paragraph" w:customStyle="1" w:styleId="TableBodyTextRight">
    <w:name w:val="Table Body Text Right"/>
    <w:basedOn w:val="TableBodyText"/>
    <w:rsid w:val="006E35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353B"/>
    <w:rPr>
      <w:sz w:val="18"/>
    </w:rPr>
  </w:style>
  <w:style w:type="paragraph" w:customStyle="1" w:styleId="BodySmallRight">
    <w:name w:val="Body Small Right"/>
    <w:basedOn w:val="BodyTextRight"/>
    <w:rsid w:val="006E353B"/>
    <w:rPr>
      <w:sz w:val="18"/>
      <w:szCs w:val="18"/>
    </w:rPr>
  </w:style>
  <w:style w:type="paragraph" w:customStyle="1" w:styleId="MarginEdition">
    <w:name w:val="Margin Edition"/>
    <w:basedOn w:val="MarginNote"/>
    <w:rsid w:val="006E35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353B"/>
    <w:rPr>
      <w:sz w:val="2"/>
      <w:szCs w:val="2"/>
    </w:rPr>
  </w:style>
  <w:style w:type="character" w:customStyle="1" w:styleId="Small">
    <w:name w:val="Small"/>
    <w:basedOn w:val="DefaultParagraphFont"/>
    <w:rsid w:val="006E353B"/>
    <w:rPr>
      <w:sz w:val="16"/>
    </w:rPr>
  </w:style>
  <w:style w:type="paragraph" w:customStyle="1" w:styleId="WideTable">
    <w:name w:val="Wide Table"/>
    <w:basedOn w:val="Normal"/>
    <w:rsid w:val="006E35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353B"/>
  </w:style>
  <w:style w:type="paragraph" w:styleId="Quote">
    <w:name w:val="Quote"/>
    <w:basedOn w:val="Heading1"/>
    <w:link w:val="QuoteChar"/>
    <w:qFormat/>
    <w:rsid w:val="006E35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35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353B"/>
    <w:pPr>
      <w:pageBreakBefore/>
    </w:pPr>
  </w:style>
  <w:style w:type="paragraph" w:customStyle="1" w:styleId="Border">
    <w:name w:val="Border"/>
    <w:basedOn w:val="Normal"/>
    <w:qFormat/>
    <w:rsid w:val="006E35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35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35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35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35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35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35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35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35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353B"/>
    <w:rPr>
      <w:u w:val="single"/>
    </w:rPr>
  </w:style>
  <w:style w:type="character" w:customStyle="1" w:styleId="BoldandItalics">
    <w:name w:val="Bold and Italics"/>
    <w:qFormat/>
    <w:rsid w:val="006E353B"/>
    <w:rPr>
      <w:b/>
      <w:i/>
      <w:u w:val="none"/>
    </w:rPr>
  </w:style>
  <w:style w:type="paragraph" w:styleId="BalloonText">
    <w:name w:val="Balloon Text"/>
    <w:basedOn w:val="Normal"/>
    <w:link w:val="BalloonTextChar"/>
    <w:rsid w:val="006E35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35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35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35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35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35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353B"/>
    <w:pPr>
      <w:spacing w:before="0" w:after="0"/>
    </w:pPr>
  </w:style>
  <w:style w:type="paragraph" w:customStyle="1" w:styleId="BodyTextBold">
    <w:name w:val="Body Text Bold"/>
    <w:basedOn w:val="BodyText"/>
    <w:qFormat/>
    <w:rsid w:val="006E353B"/>
    <w:rPr>
      <w:b/>
    </w:rPr>
  </w:style>
  <w:style w:type="character" w:styleId="Hyperlink">
    <w:name w:val="Hyperlink"/>
    <w:basedOn w:val="DefaultParagraphFont"/>
    <w:uiPriority w:val="99"/>
    <w:unhideWhenUsed/>
    <w:rsid w:val="00214B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540</Words>
  <Characters>3518</Characters>
  <Application>Microsoft Office Word</Application>
  <DocSecurity>0</DocSecurity>
  <Lines>117</Lines>
  <Paragraphs>64</Paragraphs>
  <ScaleCrop>false</ScaleCrop>
  <Company>Author-it Software Corporation Ltd.</Company>
  <LinksUpToDate>false</LinksUpToDate>
  <CharactersWithSpaces>3994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AURTTE001 Apply knowledge of engine science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2023-12-19T06:39:00Z</dcterms:created>
  <dcterms:modified xsi:type="dcterms:W3CDTF">2023-12-19T06:39:00Z</dcterms:modified>
</cp:coreProperties>
</file>