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7D4" w:rsidP="00075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AURTTC003 Diagnose and repair cooling systems</w:t>
      </w:r>
      <w:r>
        <w:fldChar w:fldCharType="end"/>
      </w:r>
    </w:p>
    <w:p w:rsidR="000757D4" w:rsidP="000757D4">
      <w:pPr>
        <w:pStyle w:val="Version"/>
        <w:sectPr w:rsidSect="00BF6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588" w:rsidP="00BF6588">
      <w:pPr>
        <w:pStyle w:val="SuperHeading"/>
      </w:pPr>
      <w:r w:rsidRPr="00BF6588">
        <w:t>Assessment Requirements for AURTTC003 Diagnose and repair cooling systems</w:t>
      </w:r>
    </w:p>
    <w:p w:rsidR="00000000" w:rsidRPr="00BF6588" w:rsidP="00BF6588">
      <w:pPr>
        <w:pStyle w:val="Heading1"/>
      </w:pPr>
      <w:bookmarkStart w:id="1" w:name="O_771045"/>
      <w:bookmarkEnd w:id="1"/>
      <w:r w:rsidRPr="00BF658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57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588" w:rsidP="00BF6588">
            <w:pPr>
              <w:pStyle w:val="BodyText"/>
            </w:pPr>
            <w:r w:rsidRPr="00BF658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588">
            <w:pPr>
              <w:pStyle w:val="BodyText"/>
              <w:rPr>
                <w:lang w:val="en-NZ"/>
              </w:rPr>
            </w:pPr>
            <w:r w:rsidRPr="00BF6588">
              <w:rPr>
                <w:rStyle w:val="SpecialBold"/>
              </w:rPr>
              <w:t>Comment</w:t>
            </w:r>
          </w:p>
        </w:tc>
      </w:tr>
      <w:tr w:rsidTr="000757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588">
            <w:pPr>
              <w:pStyle w:val="BodyText"/>
              <w:rPr>
                <w:lang w:val="en-NZ"/>
              </w:rPr>
            </w:pPr>
            <w:r w:rsidRPr="00BF658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588" w:rsidP="00BF6588">
            <w:pPr>
              <w:pStyle w:val="BodyText"/>
            </w:pPr>
            <w:r w:rsidRPr="00BF6588">
              <w:t>New unit of competency.</w:t>
            </w:r>
          </w:p>
        </w:tc>
      </w:tr>
    </w:tbl>
    <w:p w:rsidR="00000000" w:rsidRPr="00BF6588" w:rsidP="00BF6588">
      <w:pPr>
        <w:pStyle w:val="BodyText"/>
      </w:pPr>
    </w:p>
    <w:p w:rsidR="00000000" w:rsidRPr="00BF6588" w:rsidP="00BF6588">
      <w:pPr>
        <w:pStyle w:val="AllowPageBreak"/>
      </w:pPr>
    </w:p>
    <w:p w:rsidR="00000000" w:rsidRPr="00BF6588" w:rsidP="00BF6588">
      <w:pPr>
        <w:pStyle w:val="Heading1"/>
      </w:pPr>
      <w:bookmarkStart w:id="2" w:name="O_771046"/>
      <w:bookmarkEnd w:id="2"/>
      <w:r w:rsidRPr="00BF6588">
        <w:t>Performance Evidence</w:t>
      </w:r>
    </w:p>
    <w:p w:rsidR="00000000" w:rsidRPr="00BF6588" w:rsidP="000757D4">
      <w:pPr>
        <w:pStyle w:val="BodyText"/>
      </w:pPr>
      <w:r w:rsidRPr="00BF658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F6588" w:rsidP="00BF6588">
      <w:pPr>
        <w:pStyle w:val="ListBullet"/>
      </w:pPr>
      <w:r w:rsidRPr="00BF6588">
        <w:t>diagnose and repair a fault in  t</w:t>
      </w:r>
      <w:r w:rsidRPr="00BF6588">
        <w:t>wo different cooling systems, in which the work must involve:</w:t>
      </w:r>
    </w:p>
    <w:p w:rsidR="00000000" w:rsidRPr="00BF6588" w:rsidP="00BF6588">
      <w:pPr>
        <w:pStyle w:val="ListBullet2"/>
      </w:pPr>
      <w:r w:rsidRPr="00BF6588">
        <w:t>removing and refitting or replacing all of the following components:</w:t>
      </w:r>
    </w:p>
    <w:p w:rsidR="00000000" w:rsidRPr="00BF6588" w:rsidP="00BF6588">
      <w:pPr>
        <w:pStyle w:val="ListBullet3"/>
      </w:pPr>
      <w:r w:rsidRPr="00BF6588">
        <w:t>radiator</w:t>
      </w:r>
    </w:p>
    <w:p w:rsidR="00000000" w:rsidRPr="00BF6588" w:rsidP="00BF6588">
      <w:pPr>
        <w:pStyle w:val="ListBullet3"/>
      </w:pPr>
      <w:r w:rsidRPr="00BF6588">
        <w:t>water pump</w:t>
      </w:r>
    </w:p>
    <w:p w:rsidR="00000000" w:rsidRPr="00BF6588" w:rsidP="00BF6588">
      <w:pPr>
        <w:pStyle w:val="ListBullet3"/>
      </w:pPr>
      <w:r w:rsidRPr="00BF6588">
        <w:t>engine core plugs</w:t>
      </w:r>
    </w:p>
    <w:p w:rsidR="00000000" w:rsidRPr="00BF6588" w:rsidP="00BF6588">
      <w:pPr>
        <w:pStyle w:val="ListBullet2"/>
      </w:pPr>
      <w:r w:rsidRPr="00BF6588">
        <w:t xml:space="preserve">removing and refitting or replacing two of the following components: </w:t>
      </w:r>
    </w:p>
    <w:p w:rsidR="00000000" w:rsidRPr="00BF6588" w:rsidP="00BF6588">
      <w:pPr>
        <w:pStyle w:val="ListBullet3"/>
      </w:pPr>
      <w:r w:rsidRPr="00BF6588">
        <w:t>thermostat</w:t>
      </w:r>
    </w:p>
    <w:p w:rsidR="00000000" w:rsidRPr="00BF6588" w:rsidP="00BF6588">
      <w:pPr>
        <w:pStyle w:val="ListBullet3"/>
      </w:pPr>
      <w:r w:rsidRPr="00BF6588">
        <w:t>radiator hoses and heater hoses</w:t>
      </w:r>
    </w:p>
    <w:p w:rsidR="00000000" w:rsidRPr="00BF6588" w:rsidP="00BF6588">
      <w:pPr>
        <w:pStyle w:val="ListBullet3"/>
      </w:pPr>
      <w:r w:rsidRPr="00BF6588">
        <w:t>heater core</w:t>
      </w:r>
    </w:p>
    <w:p w:rsidR="00000000" w:rsidRPr="00BF6588" w:rsidP="00BF6588">
      <w:pPr>
        <w:pStyle w:val="ListBullet3"/>
      </w:pPr>
      <w:r w:rsidRPr="00BF6588">
        <w:t>heater valve</w:t>
      </w:r>
    </w:p>
    <w:p w:rsidR="00000000" w:rsidRPr="00BF6588" w:rsidP="00BF6588">
      <w:pPr>
        <w:pStyle w:val="ListBullet3"/>
      </w:pPr>
      <w:r w:rsidRPr="00BF6588">
        <w:t xml:space="preserve">heat exchanger </w:t>
      </w:r>
    </w:p>
    <w:p w:rsidR="00000000" w:rsidRPr="00BF6588" w:rsidP="00BF6588">
      <w:pPr>
        <w:pStyle w:val="ListBullet3"/>
      </w:pPr>
      <w:r w:rsidRPr="00BF6588">
        <w:t>engine fan system.</w:t>
      </w:r>
    </w:p>
    <w:p w:rsidR="00000000" w:rsidRPr="00BF6588" w:rsidP="00BF6588">
      <w:pPr>
        <w:pStyle w:val="AllowPageBreak"/>
      </w:pPr>
    </w:p>
    <w:p w:rsidR="00000000" w:rsidRPr="00BF6588" w:rsidP="00BF6588">
      <w:pPr>
        <w:pStyle w:val="Heading1"/>
      </w:pPr>
      <w:bookmarkStart w:id="3" w:name="O_771047"/>
      <w:bookmarkEnd w:id="3"/>
      <w:r w:rsidRPr="00BF6588">
        <w:t>Knowledge Evidence</w:t>
      </w:r>
    </w:p>
    <w:p w:rsidR="00000000" w:rsidRPr="00BF6588" w:rsidP="000757D4">
      <w:pPr>
        <w:pStyle w:val="BodyText"/>
      </w:pPr>
      <w:r w:rsidRPr="00BF6588">
        <w:t>Individuals must be able to demonstrate knowledge of:</w:t>
      </w:r>
    </w:p>
    <w:p w:rsidR="00000000" w:rsidRPr="00BF6588" w:rsidP="00BF6588">
      <w:pPr>
        <w:pStyle w:val="ListBullet"/>
      </w:pPr>
      <w:r w:rsidRPr="00BF6588">
        <w:t>work health and safety (WHS) and occupational health and safety (OHS) requirements relating to diagnosing and repairing cooling systems, including procedures for handling hot pressurised cooling systems</w:t>
      </w:r>
    </w:p>
    <w:p w:rsidR="00000000" w:rsidRPr="00BF6588" w:rsidP="00BF6588">
      <w:pPr>
        <w:pStyle w:val="ListBullet"/>
      </w:pPr>
      <w:r w:rsidRPr="00BF6588">
        <w:t xml:space="preserve">environmental requirements, including procedures for </w:t>
      </w:r>
      <w:r w:rsidRPr="00BF6588">
        <w:t>trapping, storing and disposing of fluids released from cooling systems</w:t>
      </w:r>
    </w:p>
    <w:p w:rsidR="00000000" w:rsidRPr="00BF6588" w:rsidP="00BF6588">
      <w:pPr>
        <w:pStyle w:val="ListBullet"/>
      </w:pPr>
      <w:r w:rsidRPr="00BF6588">
        <w:t>operating principles of cooling systems and associated components, including:</w:t>
      </w:r>
    </w:p>
    <w:p w:rsidR="00000000" w:rsidRPr="00BF6588" w:rsidP="00BF6588">
      <w:pPr>
        <w:pStyle w:val="ListBullet2"/>
      </w:pPr>
      <w:r w:rsidRPr="00BF6588">
        <w:t>effects of heat, including changes of temperature, colour, state and volume of substances</w:t>
      </w:r>
    </w:p>
    <w:p w:rsidR="00000000" w:rsidRPr="00BF6588" w:rsidP="00BF6588">
      <w:pPr>
        <w:pStyle w:val="ListBullet2"/>
      </w:pPr>
      <w:r w:rsidRPr="00BF6588">
        <w:t>heat transfer, including conduction, convection and radiation</w:t>
      </w:r>
    </w:p>
    <w:p w:rsidR="00000000" w:rsidRPr="00BF6588" w:rsidP="00BF6588">
      <w:pPr>
        <w:pStyle w:val="ListBullet2"/>
      </w:pPr>
      <w:r w:rsidRPr="00BF6588">
        <w:t>air cooled systems</w:t>
      </w:r>
    </w:p>
    <w:p w:rsidR="00000000" w:rsidRPr="00BF6588" w:rsidP="00BF6588">
      <w:pPr>
        <w:pStyle w:val="ListBullet2"/>
      </w:pPr>
      <w:r w:rsidRPr="00BF6588">
        <w:t>liquid cooled systems</w:t>
      </w:r>
    </w:p>
    <w:p w:rsidR="00000000" w:rsidRPr="00BF6588" w:rsidP="00BF6588">
      <w:pPr>
        <w:pStyle w:val="ListBullet"/>
      </w:pPr>
      <w:r w:rsidRPr="00BF6588">
        <w:t>application, purpose and operation of the following components of cooling systems and components, including:</w:t>
      </w:r>
    </w:p>
    <w:p w:rsidR="00000000" w:rsidRPr="00BF6588" w:rsidP="00BF6588">
      <w:pPr>
        <w:pStyle w:val="ListBullet2"/>
      </w:pPr>
      <w:r w:rsidRPr="00BF6588">
        <w:t>engine coolant types and composition</w:t>
      </w:r>
    </w:p>
    <w:p w:rsidR="00000000" w:rsidRPr="00BF6588" w:rsidP="00BF6588">
      <w:pPr>
        <w:pStyle w:val="ListBullet2"/>
      </w:pPr>
      <w:r w:rsidRPr="00BF6588">
        <w:t>water</w:t>
      </w:r>
      <w:r w:rsidRPr="00BF6588">
        <w:t xml:space="preserve"> pumps</w:t>
      </w:r>
    </w:p>
    <w:p w:rsidR="00000000" w:rsidRPr="00BF6588" w:rsidP="00BF6588">
      <w:pPr>
        <w:pStyle w:val="ListBullet2"/>
      </w:pPr>
      <w:r w:rsidRPr="00BF6588">
        <w:t>thermostats and bypass systems</w:t>
      </w:r>
    </w:p>
    <w:p w:rsidR="00000000" w:rsidRPr="00BF6588" w:rsidP="00BF6588">
      <w:pPr>
        <w:pStyle w:val="ListBullet2"/>
      </w:pPr>
      <w:r w:rsidRPr="00BF6588">
        <w:t>mechanical, hydraulic, pneumatic and electric cooling fan systems</w:t>
      </w:r>
    </w:p>
    <w:p w:rsidR="00000000" w:rsidRPr="00BF6588" w:rsidP="00BF6588">
      <w:pPr>
        <w:pStyle w:val="ListBullet2"/>
      </w:pPr>
      <w:r w:rsidRPr="00BF6588">
        <w:t>radiators and radiator caps</w:t>
      </w:r>
    </w:p>
    <w:p w:rsidR="00000000" w:rsidRPr="00BF6588" w:rsidP="00BF6588">
      <w:pPr>
        <w:pStyle w:val="ListBullet2"/>
      </w:pPr>
      <w:r w:rsidRPr="00BF6588">
        <w:t>heat exchangers</w:t>
      </w:r>
    </w:p>
    <w:p w:rsidR="00000000" w:rsidRPr="00BF6588" w:rsidP="00BF6588">
      <w:pPr>
        <w:pStyle w:val="ListBullet2"/>
      </w:pPr>
      <w:r w:rsidRPr="00BF6588">
        <w:t>expansion tanks</w:t>
      </w:r>
    </w:p>
    <w:p w:rsidR="00000000" w:rsidRPr="00BF6588" w:rsidP="00BF6588">
      <w:pPr>
        <w:pStyle w:val="ListBullet2"/>
      </w:pPr>
      <w:r w:rsidRPr="00BF6588">
        <w:t>hoses</w:t>
      </w:r>
    </w:p>
    <w:p w:rsidR="00000000" w:rsidRPr="00BF6588" w:rsidP="00BF6588">
      <w:pPr>
        <w:pStyle w:val="ListBullet2"/>
      </w:pPr>
      <w:r w:rsidRPr="00BF6588">
        <w:t>drive belts</w:t>
      </w:r>
    </w:p>
    <w:p w:rsidR="00000000" w:rsidRPr="00BF6588" w:rsidP="00BF6588">
      <w:pPr>
        <w:pStyle w:val="ListBullet2"/>
      </w:pPr>
      <w:r w:rsidRPr="00BF6588">
        <w:t>temperature sensors and gauges</w:t>
      </w:r>
    </w:p>
    <w:p w:rsidR="00000000" w:rsidRPr="00BF6588" w:rsidP="00BF6588">
      <w:pPr>
        <w:pStyle w:val="ListBullet"/>
      </w:pPr>
      <w:r w:rsidRPr="00BF6588">
        <w:t xml:space="preserve">diagnostic testing procedures for cooling </w:t>
      </w:r>
      <w:r w:rsidRPr="00BF6588">
        <w:t>systems, including testing procedures for:</w:t>
      </w:r>
    </w:p>
    <w:p w:rsidR="00000000" w:rsidRPr="00BF6588" w:rsidP="00BF6588">
      <w:pPr>
        <w:pStyle w:val="ListBullet2"/>
      </w:pPr>
      <w:r w:rsidRPr="00BF6588">
        <w:t>effects of corrosion, cavitation and electrolysis</w:t>
      </w:r>
    </w:p>
    <w:p w:rsidR="00000000" w:rsidRPr="00BF6588" w:rsidP="00BF6588">
      <w:pPr>
        <w:pStyle w:val="ListBullet2"/>
      </w:pPr>
      <w:r w:rsidRPr="00BF6588">
        <w:t>transient voltage</w:t>
      </w:r>
    </w:p>
    <w:p w:rsidR="00000000" w:rsidRPr="00BF6588" w:rsidP="00BF6588">
      <w:pPr>
        <w:pStyle w:val="ListBullet2"/>
      </w:pPr>
      <w:r w:rsidRPr="00BF6588">
        <w:t>engine coolant</w:t>
      </w:r>
    </w:p>
    <w:p w:rsidR="00000000" w:rsidRPr="00BF6588" w:rsidP="00BF6588">
      <w:pPr>
        <w:pStyle w:val="ListBullet2"/>
      </w:pPr>
      <w:r w:rsidRPr="00BF6588">
        <w:t>cooling system pressure</w:t>
      </w:r>
    </w:p>
    <w:p w:rsidR="00000000" w:rsidRPr="00BF6588" w:rsidP="00BF6588">
      <w:pPr>
        <w:pStyle w:val="ListBullet2"/>
      </w:pPr>
      <w:r w:rsidRPr="00BF6588">
        <w:t>combustion leak</w:t>
      </w:r>
    </w:p>
    <w:p w:rsidR="00000000" w:rsidRPr="00BF6588" w:rsidP="00BF6588">
      <w:pPr>
        <w:pStyle w:val="ListBullet2"/>
      </w:pPr>
      <w:r w:rsidRPr="00BF6588">
        <w:t>cooling fan system</w:t>
      </w:r>
    </w:p>
    <w:p w:rsidR="00000000" w:rsidRPr="00BF6588" w:rsidP="00BF6588">
      <w:pPr>
        <w:pStyle w:val="ListBullet2"/>
      </w:pPr>
      <w:r w:rsidRPr="00BF6588">
        <w:t>thermostat</w:t>
      </w:r>
    </w:p>
    <w:p w:rsidR="00000000" w:rsidRPr="00BF6588" w:rsidP="00BF6588">
      <w:pPr>
        <w:pStyle w:val="ListBullet2"/>
      </w:pPr>
      <w:r w:rsidRPr="00BF6588">
        <w:t>infra-red thermal devices</w:t>
      </w:r>
    </w:p>
    <w:p w:rsidR="00000000" w:rsidRPr="00BF6588" w:rsidP="00BF6588">
      <w:pPr>
        <w:pStyle w:val="ListBullet2"/>
      </w:pPr>
      <w:r w:rsidRPr="00BF6588">
        <w:t>cooling system hose</w:t>
      </w:r>
    </w:p>
    <w:p w:rsidR="00000000" w:rsidRPr="00BF6588" w:rsidP="00BF6588">
      <w:pPr>
        <w:pStyle w:val="ListBullet2"/>
      </w:pPr>
      <w:r w:rsidRPr="00BF6588">
        <w:t>water pump</w:t>
      </w:r>
    </w:p>
    <w:p w:rsidR="00000000" w:rsidRPr="00BF6588" w:rsidP="00BF6588">
      <w:pPr>
        <w:pStyle w:val="ListBullet"/>
      </w:pPr>
      <w:r w:rsidRPr="00BF6588">
        <w:t>repair procedures for cooling systems, including procedures for bleeding coolant systems</w:t>
      </w:r>
    </w:p>
    <w:p w:rsidR="00000000" w:rsidRPr="00BF6588" w:rsidP="00BF6588">
      <w:pPr>
        <w:pStyle w:val="ListBullet"/>
      </w:pPr>
      <w:r w:rsidRPr="00BF6588">
        <w:t>post-repair testing procedures for cooling systems, including:</w:t>
      </w:r>
    </w:p>
    <w:p w:rsidR="00000000" w:rsidRPr="00BF6588" w:rsidP="00BF6588">
      <w:pPr>
        <w:pStyle w:val="ListBullet2"/>
      </w:pPr>
      <w:r w:rsidRPr="00BF6588">
        <w:t xml:space="preserve">fan system operation </w:t>
      </w:r>
    </w:p>
    <w:p w:rsidR="00000000" w:rsidRPr="00BF6588" w:rsidP="00BF6588">
      <w:pPr>
        <w:pStyle w:val="ListBullet2"/>
      </w:pPr>
      <w:r w:rsidRPr="00BF6588">
        <w:t>thermostat operation.</w:t>
      </w:r>
    </w:p>
    <w:p w:rsidR="00000000" w:rsidRPr="00BF6588" w:rsidP="00BF6588">
      <w:pPr>
        <w:pStyle w:val="AllowPageBreak"/>
      </w:pPr>
    </w:p>
    <w:p w:rsidR="00000000" w:rsidRPr="00BF6588" w:rsidP="00BF6588">
      <w:pPr>
        <w:pStyle w:val="Heading1"/>
      </w:pPr>
      <w:bookmarkStart w:id="4" w:name="O_771048"/>
      <w:bookmarkEnd w:id="4"/>
      <w:r w:rsidRPr="00BF6588">
        <w:t>Assessment Conditions</w:t>
      </w:r>
    </w:p>
    <w:p w:rsidR="00000000" w:rsidRPr="00BF6588" w:rsidP="000757D4">
      <w:pPr>
        <w:pStyle w:val="BodyText"/>
      </w:pPr>
      <w:r w:rsidRPr="00BF6588">
        <w:t>Assessors must satisfy NVR/AQTF assessor requirements.</w:t>
      </w:r>
    </w:p>
    <w:p w:rsidR="00000000" w:rsidRPr="00BF6588" w:rsidP="000757D4">
      <w:pPr>
        <w:pStyle w:val="BodyText"/>
      </w:pPr>
      <w:r w:rsidRPr="00BF6588">
        <w:t>Competency is to be assessed in the workplace or a simulated environment that accurately reflects performance in a real workplace setting.</w:t>
      </w:r>
    </w:p>
    <w:p w:rsidR="00000000" w:rsidRPr="00BF6588" w:rsidP="000757D4">
      <w:pPr>
        <w:pStyle w:val="BodyText"/>
      </w:pPr>
      <w:r w:rsidRPr="00BF6588">
        <w:t>Assessment must include direct observation of tasks.</w:t>
      </w:r>
    </w:p>
    <w:p w:rsidR="00000000" w:rsidRPr="00BF6588" w:rsidP="000757D4">
      <w:pPr>
        <w:pStyle w:val="BodyText"/>
      </w:pPr>
      <w:r w:rsidRPr="00BF6588">
        <w:t xml:space="preserve">Where </w:t>
      </w:r>
      <w:r w:rsidRPr="00BF6588">
        <w:t>assessment of competency includes third-party evidence, individuals must provide evidence that links them to the cooling systems that they have worked on, e.g. repair orders.</w:t>
      </w:r>
    </w:p>
    <w:p w:rsidR="00000000" w:rsidRPr="00BF6588" w:rsidP="000757D4">
      <w:pPr>
        <w:pStyle w:val="BodyText"/>
      </w:pPr>
      <w:r w:rsidRPr="00BF6588">
        <w:t>Assessors must verify performance evidence through questioning on skills and kno</w:t>
      </w:r>
      <w:r w:rsidRPr="00BF6588">
        <w:t>wledge to ensure correct interpretation and application.</w:t>
      </w:r>
    </w:p>
    <w:p w:rsidR="00000000" w:rsidRPr="00BF6588" w:rsidP="000757D4">
      <w:pPr>
        <w:pStyle w:val="BodyText"/>
      </w:pPr>
      <w:r w:rsidRPr="00BF6588">
        <w:t>The following resources must be made available:</w:t>
      </w:r>
    </w:p>
    <w:p w:rsidR="00000000" w:rsidRPr="00BF6588" w:rsidP="00BF6588">
      <w:pPr>
        <w:pStyle w:val="ListBullet"/>
      </w:pPr>
      <w:r w:rsidRPr="00BF6588">
        <w:t>automotive repair workplace or simulated workplace</w:t>
      </w:r>
    </w:p>
    <w:p w:rsidR="00000000" w:rsidRPr="00BF6588" w:rsidP="00BF6588">
      <w:pPr>
        <w:pStyle w:val="ListBullet"/>
      </w:pPr>
      <w:r w:rsidRPr="00BF6588">
        <w:t>workplace instructions</w:t>
      </w:r>
    </w:p>
    <w:p w:rsidR="00000000" w:rsidRPr="00BF6588" w:rsidP="00BF6588">
      <w:pPr>
        <w:pStyle w:val="ListBullet"/>
      </w:pPr>
      <w:r w:rsidRPr="00BF6588">
        <w:t>manufacturer cooling system specifications</w:t>
      </w:r>
    </w:p>
    <w:p w:rsidR="00000000" w:rsidRPr="00BF6588" w:rsidP="00BF6588">
      <w:pPr>
        <w:pStyle w:val="ListBullet"/>
      </w:pPr>
      <w:r w:rsidRPr="00BF6588">
        <w:t>two different vehicles or machin</w:t>
      </w:r>
      <w:r w:rsidRPr="00BF6588">
        <w:t>ery with cooling system faults</w:t>
      </w:r>
    </w:p>
    <w:p w:rsidR="00000000" w:rsidRPr="00BF6588" w:rsidP="00BF6588">
      <w:pPr>
        <w:pStyle w:val="ListBullet"/>
      </w:pPr>
      <w:r w:rsidRPr="00BF6588">
        <w:t xml:space="preserve">diagnostic equipment for cooling systems </w:t>
      </w:r>
    </w:p>
    <w:p w:rsidR="00000000" w:rsidRPr="00BF6588" w:rsidP="00BF6588">
      <w:pPr>
        <w:pStyle w:val="ListBullet"/>
      </w:pPr>
      <w:r w:rsidRPr="00BF6588">
        <w:t>tools, equipment and materials appropriate for repairing cooling systems.</w:t>
      </w:r>
    </w:p>
    <w:p w:rsidR="00000000" w:rsidRPr="00BF6588" w:rsidP="00BF6588">
      <w:pPr>
        <w:pStyle w:val="AllowPageBreak"/>
      </w:pPr>
    </w:p>
    <w:p w:rsidR="00000000" w:rsidRPr="00BF6588" w:rsidP="00BF6588">
      <w:pPr>
        <w:pStyle w:val="Heading1"/>
      </w:pPr>
      <w:bookmarkStart w:id="5" w:name="O_771051"/>
      <w:bookmarkEnd w:id="5"/>
      <w:r w:rsidRPr="00BF6588">
        <w:t>Links</w:t>
      </w:r>
    </w:p>
    <w:p w:rsidR="00000000" w:rsidRPr="00BF6588" w:rsidP="000757D4">
      <w:pPr>
        <w:pStyle w:val="BodyText"/>
      </w:pPr>
      <w:r w:rsidRPr="00BF65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2179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F6588" w:rsidP="000757D4">
      <w:pPr>
        <w:pStyle w:val="BodyText"/>
      </w:pPr>
      <w:r w:rsidRPr="00BF65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2179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F6588" w:rsidP="00BF6588"/>
    <w:sectPr w:rsidSect="00BF65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88" w:rsidRPr="000757D4" w:rsidP="00075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7D4" w:rsidP="00BF6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7D4" w:rsidP="00BF6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57D4" w:rsidP="00BF6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588" w:rsidRPr="000757D4" w:rsidP="00075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7D4" w:rsidRPr="002D2AF8" w:rsidP="00BF6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AURTTC003 Diagnose and repair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0757D4" w:rsidP="00BF6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83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166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E27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588"/>
  </w:style>
  <w:style w:type="character" w:customStyle="1" w:styleId="Heading1Char">
    <w:name w:val="Heading 1 Char"/>
    <w:basedOn w:val="DefaultParagraphFont"/>
    <w:link w:val="Heading1"/>
    <w:rsid w:val="00BF6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5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58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588"/>
    <w:rPr>
      <w:b/>
      <w:spacing w:val="0"/>
    </w:rPr>
  </w:style>
  <w:style w:type="paragraph" w:styleId="ListBullet2">
    <w:name w:val="List Bullet 2"/>
    <w:basedOn w:val="List2"/>
    <w:rsid w:val="00BF658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6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65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6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5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588"/>
    <w:rPr>
      <w:i/>
    </w:rPr>
  </w:style>
  <w:style w:type="paragraph" w:styleId="Caption">
    <w:name w:val="caption"/>
    <w:basedOn w:val="BodyText"/>
    <w:next w:val="Normal"/>
    <w:qFormat/>
    <w:rsid w:val="00BF6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588"/>
  </w:style>
  <w:style w:type="paragraph" w:styleId="TableofFigures">
    <w:name w:val="table of figures"/>
    <w:basedOn w:val="Normal"/>
    <w:next w:val="Normal"/>
    <w:semiHidden/>
    <w:rsid w:val="00BF6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588"/>
    <w:pPr>
      <w:numPr>
        <w:numId w:val="12"/>
      </w:numPr>
    </w:pPr>
  </w:style>
  <w:style w:type="character" w:customStyle="1" w:styleId="WingdingSymbols">
    <w:name w:val="Wingding Symbols"/>
    <w:rsid w:val="00BF6588"/>
    <w:rPr>
      <w:rFonts w:ascii="Wingdings" w:hAnsi="Wingdings"/>
    </w:rPr>
  </w:style>
  <w:style w:type="paragraph" w:customStyle="1" w:styleId="TableHeading">
    <w:name w:val="Table Heading"/>
    <w:basedOn w:val="HeadingBase"/>
    <w:rsid w:val="00BF6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588"/>
    <w:rPr>
      <w:color w:val="0033CC"/>
      <w:u w:val="none"/>
    </w:rPr>
  </w:style>
  <w:style w:type="paragraph" w:customStyle="1" w:styleId="BodyTextRight">
    <w:name w:val="Body Text Right"/>
    <w:basedOn w:val="BodyText"/>
    <w:rsid w:val="00BF6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5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588"/>
    <w:rPr>
      <w:sz w:val="32"/>
    </w:rPr>
  </w:style>
  <w:style w:type="paragraph" w:customStyle="1" w:styleId="HeadingProcedure">
    <w:name w:val="Heading Procedure"/>
    <w:basedOn w:val="HeadingBase"/>
    <w:next w:val="Normal"/>
    <w:rsid w:val="00BF6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588"/>
    <w:pPr>
      <w:spacing w:before="60" w:after="60"/>
    </w:pPr>
  </w:style>
  <w:style w:type="paragraph" w:styleId="ListContinue">
    <w:name w:val="List Continue"/>
    <w:basedOn w:val="List"/>
    <w:rsid w:val="00BF6588"/>
    <w:pPr>
      <w:ind w:firstLine="0"/>
    </w:pPr>
  </w:style>
  <w:style w:type="paragraph" w:customStyle="1" w:styleId="ListNote">
    <w:name w:val="List Note"/>
    <w:basedOn w:val="List"/>
    <w:rsid w:val="00BF6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588"/>
    <w:rPr>
      <w:rFonts w:ascii="Courier New" w:hAnsi="Courier New"/>
    </w:rPr>
  </w:style>
  <w:style w:type="paragraph" w:customStyle="1" w:styleId="NoteBullet">
    <w:name w:val="Note Bullet"/>
    <w:basedOn w:val="Note"/>
    <w:rsid w:val="00BF6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58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F6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588"/>
    <w:rPr>
      <w:b/>
      <w:smallCaps/>
    </w:rPr>
  </w:style>
  <w:style w:type="paragraph" w:customStyle="1" w:styleId="TableListNumber">
    <w:name w:val="Table List Number"/>
    <w:basedOn w:val="ListNumber"/>
    <w:rsid w:val="00BF6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588"/>
    <w:pPr>
      <w:numPr>
        <w:numId w:val="10"/>
      </w:numPr>
    </w:pPr>
  </w:style>
  <w:style w:type="paragraph" w:customStyle="1" w:styleId="ListAlpha2">
    <w:name w:val="List Alpha 2"/>
    <w:basedOn w:val="List2"/>
    <w:rsid w:val="00BF6588"/>
    <w:pPr>
      <w:numPr>
        <w:numId w:val="9"/>
      </w:numPr>
    </w:pPr>
  </w:style>
  <w:style w:type="paragraph" w:styleId="List2">
    <w:name w:val="List 2"/>
    <w:basedOn w:val="BodyText"/>
    <w:rsid w:val="00BF6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5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65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6588"/>
    <w:pPr>
      <w:numPr>
        <w:numId w:val="5"/>
      </w:numPr>
    </w:pPr>
  </w:style>
  <w:style w:type="paragraph" w:styleId="ListContinue2">
    <w:name w:val="List Continue 2"/>
    <w:basedOn w:val="List2"/>
    <w:rsid w:val="00BF6588"/>
    <w:pPr>
      <w:ind w:firstLine="0"/>
    </w:pPr>
  </w:style>
  <w:style w:type="paragraph" w:styleId="ListContinue3">
    <w:name w:val="List Continue 3"/>
    <w:basedOn w:val="List3"/>
    <w:rsid w:val="00BF6588"/>
    <w:pPr>
      <w:ind w:left="1021" w:firstLine="0"/>
    </w:pPr>
  </w:style>
  <w:style w:type="paragraph" w:styleId="ListContinue4">
    <w:name w:val="List Continue 4"/>
    <w:basedOn w:val="List4"/>
    <w:rsid w:val="00BF6588"/>
    <w:pPr>
      <w:ind w:firstLine="0"/>
    </w:pPr>
  </w:style>
  <w:style w:type="paragraph" w:styleId="ListContinue5">
    <w:name w:val="List Continue 5"/>
    <w:basedOn w:val="List5"/>
    <w:rsid w:val="00BF6588"/>
    <w:pPr>
      <w:ind w:firstLine="0"/>
    </w:pPr>
  </w:style>
  <w:style w:type="paragraph" w:styleId="ListNumber3">
    <w:name w:val="List Number 3"/>
    <w:basedOn w:val="List3"/>
    <w:rsid w:val="00BF6588"/>
    <w:pPr>
      <w:numPr>
        <w:numId w:val="6"/>
      </w:numPr>
    </w:pPr>
  </w:style>
  <w:style w:type="paragraph" w:styleId="ListNumber4">
    <w:name w:val="List Number 4"/>
    <w:basedOn w:val="List4"/>
    <w:rsid w:val="00BF6588"/>
    <w:pPr>
      <w:numPr>
        <w:numId w:val="7"/>
      </w:numPr>
    </w:pPr>
  </w:style>
  <w:style w:type="paragraph" w:styleId="ListNumber5">
    <w:name w:val="List Number 5"/>
    <w:basedOn w:val="List5"/>
    <w:rsid w:val="00BF6588"/>
    <w:pPr>
      <w:numPr>
        <w:numId w:val="8"/>
      </w:numPr>
    </w:pPr>
  </w:style>
  <w:style w:type="paragraph" w:styleId="BlockText">
    <w:name w:val="Block Text"/>
    <w:basedOn w:val="Normal"/>
    <w:rsid w:val="00BF6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588"/>
    <w:rPr>
      <w:sz w:val="16"/>
      <w:vertAlign w:val="superscript"/>
    </w:rPr>
  </w:style>
  <w:style w:type="character" w:customStyle="1" w:styleId="Symbols">
    <w:name w:val="Symbols"/>
    <w:basedOn w:val="DefaultParagraphFont"/>
    <w:rsid w:val="00BF6588"/>
    <w:rPr>
      <w:rFonts w:ascii="Symbol" w:hAnsi="Symbol"/>
    </w:rPr>
  </w:style>
  <w:style w:type="character" w:customStyle="1" w:styleId="MenuOptions">
    <w:name w:val="Menu Options"/>
    <w:basedOn w:val="DefaultParagraphFont"/>
    <w:rsid w:val="00BF6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588"/>
    <w:rPr>
      <w:b/>
    </w:rPr>
  </w:style>
  <w:style w:type="character" w:customStyle="1" w:styleId="Underlined">
    <w:name w:val="Underlined"/>
    <w:basedOn w:val="DefaultParagraphFont"/>
    <w:rsid w:val="00BF6588"/>
    <w:rPr>
      <w:u w:val="single"/>
    </w:rPr>
  </w:style>
  <w:style w:type="paragraph" w:customStyle="1" w:styleId="TableBodyTextRight">
    <w:name w:val="Table Body Text Right"/>
    <w:basedOn w:val="TableBodyText"/>
    <w:rsid w:val="00BF6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588"/>
    <w:rPr>
      <w:sz w:val="18"/>
    </w:rPr>
  </w:style>
  <w:style w:type="paragraph" w:customStyle="1" w:styleId="BodySmallRight">
    <w:name w:val="Body Small Right"/>
    <w:basedOn w:val="BodyTextRight"/>
    <w:rsid w:val="00BF6588"/>
    <w:rPr>
      <w:sz w:val="18"/>
      <w:szCs w:val="18"/>
    </w:rPr>
  </w:style>
  <w:style w:type="paragraph" w:customStyle="1" w:styleId="MarginEdition">
    <w:name w:val="Margin Edition"/>
    <w:basedOn w:val="MarginNote"/>
    <w:rsid w:val="00BF6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588"/>
    <w:rPr>
      <w:sz w:val="2"/>
      <w:szCs w:val="2"/>
    </w:rPr>
  </w:style>
  <w:style w:type="character" w:customStyle="1" w:styleId="Small">
    <w:name w:val="Small"/>
    <w:basedOn w:val="DefaultParagraphFont"/>
    <w:rsid w:val="00BF6588"/>
    <w:rPr>
      <w:sz w:val="16"/>
    </w:rPr>
  </w:style>
  <w:style w:type="paragraph" w:customStyle="1" w:styleId="WideTable">
    <w:name w:val="Wide Table"/>
    <w:basedOn w:val="Normal"/>
    <w:rsid w:val="00BF6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588"/>
  </w:style>
  <w:style w:type="paragraph" w:styleId="Quote">
    <w:name w:val="Quote"/>
    <w:basedOn w:val="Heading1"/>
    <w:link w:val="QuoteChar"/>
    <w:qFormat/>
    <w:rsid w:val="00BF6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588"/>
    <w:pPr>
      <w:pageBreakBefore/>
    </w:pPr>
  </w:style>
  <w:style w:type="paragraph" w:customStyle="1" w:styleId="Border">
    <w:name w:val="Border"/>
    <w:basedOn w:val="Normal"/>
    <w:qFormat/>
    <w:rsid w:val="00BF6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588"/>
    <w:rPr>
      <w:u w:val="single"/>
    </w:rPr>
  </w:style>
  <w:style w:type="character" w:customStyle="1" w:styleId="BoldandItalics">
    <w:name w:val="Bold and Italics"/>
    <w:qFormat/>
    <w:rsid w:val="00BF6588"/>
    <w:rPr>
      <w:b/>
      <w:i/>
      <w:u w:val="none"/>
    </w:rPr>
  </w:style>
  <w:style w:type="paragraph" w:styleId="BalloonText">
    <w:name w:val="Balloon Text"/>
    <w:basedOn w:val="Normal"/>
    <w:link w:val="BalloonTextChar"/>
    <w:rsid w:val="00BF6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5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5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3436</Characters>
  <Application>Microsoft Office Word</Application>
  <DocSecurity>0</DocSecurity>
  <Lines>110</Lines>
  <Paragraphs>87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AURTTC003 Diagnose and repair cooling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2018-12-07T01:53:00Z</dcterms:created>
  <dcterms:modified xsi:type="dcterms:W3CDTF">2018-12-07T01:53:00Z</dcterms:modified>
</cp:coreProperties>
</file>