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2125" w:rsidP="00C02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AURTTC002 Repair radiators</w:t>
      </w:r>
      <w:r>
        <w:fldChar w:fldCharType="end"/>
      </w:r>
    </w:p>
    <w:p w:rsidR="00C02125" w:rsidP="00C02125">
      <w:pPr>
        <w:pStyle w:val="Version"/>
        <w:sectPr w:rsidSect="00B12B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2BBB" w:rsidP="00B12BBB">
      <w:pPr>
        <w:pStyle w:val="SuperHeading"/>
      </w:pPr>
      <w:r w:rsidRPr="00B12BBB">
        <w:t>Assessment Requirements for AURTTC002 Repair radiators</w:t>
      </w:r>
    </w:p>
    <w:p w:rsidR="00000000" w:rsidRPr="00B12BBB" w:rsidP="00B12BBB">
      <w:pPr>
        <w:pStyle w:val="Heading1"/>
      </w:pPr>
      <w:bookmarkStart w:id="1" w:name="O_794073"/>
      <w:bookmarkEnd w:id="1"/>
      <w:r w:rsidRPr="00B12BB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021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BBB" w:rsidP="00B12BBB">
            <w:pPr>
              <w:pStyle w:val="BodyText"/>
            </w:pPr>
            <w:r w:rsidRPr="00B12BB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BBB">
            <w:pPr>
              <w:pStyle w:val="BodyText"/>
              <w:rPr>
                <w:lang w:val="en-NZ"/>
              </w:rPr>
            </w:pPr>
            <w:r w:rsidRPr="00B12BBB">
              <w:rPr>
                <w:rStyle w:val="SpecialBold"/>
              </w:rPr>
              <w:t>Comment</w:t>
            </w:r>
          </w:p>
        </w:tc>
      </w:tr>
      <w:tr w:rsidTr="00C0212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2BBB">
            <w:pPr>
              <w:pStyle w:val="BodyText"/>
              <w:rPr>
                <w:lang w:val="en-NZ"/>
              </w:rPr>
            </w:pPr>
            <w:r w:rsidRPr="00B12BB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2BBB" w:rsidP="00B12BBB">
            <w:pPr>
              <w:pStyle w:val="BodyText"/>
            </w:pPr>
            <w:r w:rsidRPr="00B12BBB">
              <w:t>New unit of competency.</w:t>
            </w:r>
          </w:p>
        </w:tc>
      </w:tr>
    </w:tbl>
    <w:p w:rsidR="00000000" w:rsidRPr="00B12BBB" w:rsidP="00B12BBB">
      <w:pPr>
        <w:pStyle w:val="BodyText"/>
      </w:pPr>
    </w:p>
    <w:p w:rsidR="00000000" w:rsidRPr="00B12BBB" w:rsidP="00B12BBB">
      <w:pPr>
        <w:pStyle w:val="AllowPageBreak"/>
      </w:pPr>
    </w:p>
    <w:p w:rsidR="00000000" w:rsidRPr="00B12BBB" w:rsidP="00B12BBB">
      <w:pPr>
        <w:pStyle w:val="Heading1"/>
      </w:pPr>
      <w:bookmarkStart w:id="2" w:name="O_794074"/>
      <w:bookmarkEnd w:id="2"/>
      <w:r w:rsidRPr="00B12BBB">
        <w:t>Performance Evidence</w:t>
      </w:r>
    </w:p>
    <w:p w:rsidR="00000000" w:rsidRPr="00B12BBB" w:rsidP="00C02125">
      <w:pPr>
        <w:pStyle w:val="BodyText"/>
      </w:pPr>
      <w:r w:rsidRPr="00B12BBB">
        <w:t>Before competency can be determined, individuals must demonstrate they can perform the following according to the standards defi</w:t>
      </w:r>
      <w:r w:rsidRPr="00B12BBB">
        <w:t>ned in this unit’s elements, performance criteria, range of conditions and foundation skills:</w:t>
      </w:r>
    </w:p>
    <w:p w:rsidR="00000000" w:rsidRPr="00B12BBB" w:rsidP="00B12BBB">
      <w:pPr>
        <w:pStyle w:val="ListBullet"/>
      </w:pPr>
      <w:r w:rsidRPr="00B12BBB">
        <w:t>repair three different radiators, in which the work must involve the following materials:</w:t>
      </w:r>
    </w:p>
    <w:p w:rsidR="00000000" w:rsidRPr="00B12BBB" w:rsidP="00B12BBB">
      <w:pPr>
        <w:pStyle w:val="ListBullet2"/>
      </w:pPr>
      <w:r w:rsidRPr="00B12BBB">
        <w:t xml:space="preserve">aluminium </w:t>
      </w:r>
    </w:p>
    <w:p w:rsidR="00000000" w:rsidRPr="00B12BBB" w:rsidP="00B12BBB">
      <w:pPr>
        <w:pStyle w:val="ListBullet2"/>
      </w:pPr>
      <w:r w:rsidRPr="00B12BBB">
        <w:t xml:space="preserve">copper </w:t>
      </w:r>
    </w:p>
    <w:p w:rsidR="00000000" w:rsidRPr="00B12BBB" w:rsidP="00B12BBB">
      <w:pPr>
        <w:pStyle w:val="ListBullet2"/>
      </w:pPr>
      <w:r w:rsidRPr="00B12BBB">
        <w:t>plastic.</w:t>
      </w:r>
    </w:p>
    <w:p w:rsidR="00000000" w:rsidRPr="00B12BBB" w:rsidP="00B12BBB">
      <w:pPr>
        <w:pStyle w:val="AllowPageBreak"/>
      </w:pPr>
    </w:p>
    <w:p w:rsidR="00000000" w:rsidRPr="00B12BBB" w:rsidP="00B12BBB">
      <w:pPr>
        <w:pStyle w:val="Heading1"/>
      </w:pPr>
      <w:bookmarkStart w:id="3" w:name="O_794075"/>
      <w:bookmarkEnd w:id="3"/>
      <w:r w:rsidRPr="00B12BBB">
        <w:t>Knowledge Evidence</w:t>
      </w:r>
    </w:p>
    <w:p w:rsidR="00000000" w:rsidRPr="00B12BBB" w:rsidP="00C02125">
      <w:pPr>
        <w:pStyle w:val="BodyText"/>
      </w:pPr>
      <w:r w:rsidRPr="00B12BBB">
        <w:t>Individuals must be able to demonstrate knowledge of:</w:t>
      </w:r>
    </w:p>
    <w:p w:rsidR="00000000" w:rsidRPr="00B12BBB" w:rsidP="00B12BBB">
      <w:pPr>
        <w:pStyle w:val="ListBullet"/>
      </w:pPr>
      <w:r w:rsidRPr="00B12BBB">
        <w:t>work health and safety (WHS) and occupational health and safety (OHS) requirements relating to repairing radiators, including procedures for:</w:t>
      </w:r>
    </w:p>
    <w:p w:rsidR="00000000" w:rsidRPr="00B12BBB" w:rsidP="00B12BBB">
      <w:pPr>
        <w:pStyle w:val="ListBullet2"/>
      </w:pPr>
      <w:r w:rsidRPr="00B12BBB">
        <w:t>using heating and welding equipment</w:t>
      </w:r>
    </w:p>
    <w:p w:rsidR="00000000" w:rsidRPr="00B12BBB" w:rsidP="00B12BBB">
      <w:pPr>
        <w:pStyle w:val="ListBullet2"/>
      </w:pPr>
      <w:r w:rsidRPr="00B12BBB">
        <w:t>working with corrosive</w:t>
      </w:r>
      <w:r w:rsidRPr="00B12BBB">
        <w:t xml:space="preserve"> cleaning agents</w:t>
      </w:r>
    </w:p>
    <w:p w:rsidR="00000000" w:rsidRPr="00B12BBB" w:rsidP="00B12BBB">
      <w:pPr>
        <w:pStyle w:val="ListBullet"/>
      </w:pPr>
      <w:r w:rsidRPr="00B12BBB">
        <w:t>environmental requirements, including procedures for trapping, storing and disposing of coolant released from radiators</w:t>
      </w:r>
    </w:p>
    <w:p w:rsidR="00000000" w:rsidRPr="00B12BBB" w:rsidP="00B12BBB">
      <w:pPr>
        <w:pStyle w:val="ListBullet"/>
      </w:pPr>
      <w:r w:rsidRPr="00B12BBB">
        <w:t>application, purpose and operation of radiators, including:</w:t>
      </w:r>
    </w:p>
    <w:p w:rsidR="00000000" w:rsidRPr="00B12BBB" w:rsidP="00B12BBB">
      <w:pPr>
        <w:pStyle w:val="ListBullet2"/>
      </w:pPr>
      <w:r w:rsidRPr="00B12BBB">
        <w:t>aluminium, copper and plastic radiators</w:t>
      </w:r>
    </w:p>
    <w:p w:rsidR="00000000" w:rsidRPr="00B12BBB" w:rsidP="00B12BBB">
      <w:pPr>
        <w:pStyle w:val="ListBullet2"/>
      </w:pPr>
      <w:r w:rsidRPr="00B12BBB">
        <w:t>cooling system, h</w:t>
      </w:r>
      <w:r w:rsidRPr="00B12BBB">
        <w:t>eater core and intercoolers</w:t>
      </w:r>
    </w:p>
    <w:p w:rsidR="00000000" w:rsidRPr="00B12BBB" w:rsidP="00B12BBB">
      <w:pPr>
        <w:pStyle w:val="ListBullet"/>
      </w:pPr>
      <w:r w:rsidRPr="00B12BBB">
        <w:t>dismantling procedures for aluminium, copper and plastic radiators</w:t>
      </w:r>
    </w:p>
    <w:p w:rsidR="00000000" w:rsidRPr="00B12BBB" w:rsidP="00B12BBB">
      <w:pPr>
        <w:pStyle w:val="ListBullet"/>
      </w:pPr>
      <w:r w:rsidRPr="00B12BBB">
        <w:t>cleaning, inspecting and testing procedures for aluminium, copper and plastic radiators, including:</w:t>
      </w:r>
    </w:p>
    <w:p w:rsidR="00000000" w:rsidRPr="00B12BBB" w:rsidP="00B12BBB">
      <w:pPr>
        <w:pStyle w:val="ListBullet2"/>
      </w:pPr>
      <w:r w:rsidRPr="00B12BBB">
        <w:t>visual inspection</w:t>
      </w:r>
    </w:p>
    <w:p w:rsidR="00000000" w:rsidRPr="00B12BBB" w:rsidP="00B12BBB">
      <w:pPr>
        <w:pStyle w:val="ListBullet2"/>
      </w:pPr>
      <w:r w:rsidRPr="00B12BBB">
        <w:t>pressure testing</w:t>
      </w:r>
    </w:p>
    <w:p w:rsidR="00000000" w:rsidRPr="00B12BBB" w:rsidP="00B12BBB">
      <w:pPr>
        <w:pStyle w:val="ListBullet2"/>
      </w:pPr>
      <w:r w:rsidRPr="00B12BBB">
        <w:t>tank testing</w:t>
      </w:r>
    </w:p>
    <w:p w:rsidR="00000000" w:rsidRPr="00B12BBB" w:rsidP="00B12BBB">
      <w:pPr>
        <w:pStyle w:val="ListBullet"/>
      </w:pPr>
      <w:r w:rsidRPr="00B12BBB">
        <w:t>repair procedures for aluminium, copper and plastic radiators, including soldering</w:t>
      </w:r>
    </w:p>
    <w:p w:rsidR="00000000" w:rsidRPr="00B12BBB" w:rsidP="00B12BBB">
      <w:pPr>
        <w:pStyle w:val="ListBullet"/>
      </w:pPr>
      <w:r w:rsidRPr="00B12BBB">
        <w:t>post-repair procedures for radiators, including pressure testing.</w:t>
      </w:r>
    </w:p>
    <w:p w:rsidR="00000000" w:rsidRPr="00B12BBB" w:rsidP="00B12BBB">
      <w:pPr>
        <w:pStyle w:val="AllowPageBreak"/>
      </w:pPr>
    </w:p>
    <w:p w:rsidR="00000000" w:rsidRPr="00B12BBB" w:rsidP="00B12BBB">
      <w:pPr>
        <w:pStyle w:val="Heading1"/>
      </w:pPr>
      <w:bookmarkStart w:id="4" w:name="O_794076"/>
      <w:bookmarkEnd w:id="4"/>
      <w:r w:rsidRPr="00B12BBB">
        <w:t>Assessment Conditions</w:t>
      </w:r>
    </w:p>
    <w:p w:rsidR="00000000" w:rsidRPr="00B12BBB" w:rsidP="00C02125">
      <w:pPr>
        <w:pStyle w:val="BodyText"/>
      </w:pPr>
      <w:r w:rsidRPr="00B12BBB">
        <w:t>Assessors must satisfy NVR/AQTF assessor requirements.</w:t>
      </w:r>
    </w:p>
    <w:p w:rsidR="00000000" w:rsidRPr="00B12BBB" w:rsidP="00C02125">
      <w:pPr>
        <w:pStyle w:val="BodyText"/>
      </w:pPr>
      <w:r w:rsidRPr="00B12BBB">
        <w:t>Competency i</w:t>
      </w:r>
      <w:r w:rsidRPr="00B12BBB">
        <w:t>s to be assessed in the workplace or a simulated environment that accurately reflects performance in a real workplace setting.</w:t>
      </w:r>
    </w:p>
    <w:p w:rsidR="00000000" w:rsidRPr="00B12BBB" w:rsidP="00C02125">
      <w:pPr>
        <w:pStyle w:val="BodyText"/>
      </w:pPr>
      <w:r w:rsidRPr="00B12BBB">
        <w:t>Assessment must include direct observation of tasks.</w:t>
      </w:r>
    </w:p>
    <w:p w:rsidR="00000000" w:rsidRPr="00B12BBB" w:rsidP="00C02125">
      <w:pPr>
        <w:pStyle w:val="BodyText"/>
      </w:pPr>
      <w:r w:rsidRPr="00B12BBB">
        <w:t>Where assessment of competency includes third-party evidence, individuals must provide evidence that links them to the radiators that they have repaired, e.g. repair orders.</w:t>
      </w:r>
    </w:p>
    <w:p w:rsidR="00000000" w:rsidRPr="00B12BBB" w:rsidP="00C02125">
      <w:pPr>
        <w:pStyle w:val="BodyText"/>
      </w:pPr>
      <w:r w:rsidRPr="00B12BBB">
        <w:t>Assessors must verify performance evidence through questioning on skills and know</w:t>
      </w:r>
      <w:r w:rsidRPr="00B12BBB">
        <w:t>ledge to ensure correct interpretation and application.</w:t>
      </w:r>
    </w:p>
    <w:p w:rsidR="00000000" w:rsidRPr="00B12BBB" w:rsidP="00C02125">
      <w:pPr>
        <w:pStyle w:val="BodyText"/>
      </w:pPr>
      <w:r w:rsidRPr="00B12BBB">
        <w:t>The following resources must be made available:</w:t>
      </w:r>
    </w:p>
    <w:p w:rsidR="00000000" w:rsidRPr="00B12BBB" w:rsidP="00B12BBB">
      <w:pPr>
        <w:pStyle w:val="ListBullet"/>
      </w:pPr>
      <w:r w:rsidRPr="00B12BBB">
        <w:t>automotive repair workplace or simulated workplace</w:t>
      </w:r>
    </w:p>
    <w:p w:rsidR="00000000" w:rsidRPr="00B12BBB" w:rsidP="00B12BBB">
      <w:pPr>
        <w:pStyle w:val="ListBullet"/>
      </w:pPr>
      <w:r w:rsidRPr="00B12BBB">
        <w:t>workplace instructions</w:t>
      </w:r>
    </w:p>
    <w:p w:rsidR="00000000" w:rsidRPr="00B12BBB" w:rsidP="00B12BBB">
      <w:pPr>
        <w:pStyle w:val="ListBullet"/>
      </w:pPr>
      <w:r w:rsidRPr="00B12BBB">
        <w:t>three different radiators made of the materials specified in the performance</w:t>
      </w:r>
      <w:r w:rsidRPr="00B12BBB">
        <w:t xml:space="preserve"> evidence and requiring repair</w:t>
      </w:r>
    </w:p>
    <w:p w:rsidR="00000000" w:rsidRPr="00B12BBB" w:rsidP="00B12BBB">
      <w:pPr>
        <w:pStyle w:val="ListBullet"/>
      </w:pPr>
      <w:r w:rsidRPr="00B12BBB">
        <w:t>tools, equipment and materials appropriate for repairing radiators.</w:t>
      </w:r>
    </w:p>
    <w:p w:rsidR="00000000" w:rsidRPr="00B12BBB" w:rsidP="00B12BBB">
      <w:pPr>
        <w:pStyle w:val="AllowPageBreak"/>
      </w:pPr>
    </w:p>
    <w:p w:rsidR="00000000" w:rsidRPr="00B12BBB" w:rsidP="00B12BBB">
      <w:pPr>
        <w:pStyle w:val="Heading1"/>
      </w:pPr>
      <w:bookmarkStart w:id="5" w:name="O_794079"/>
      <w:bookmarkEnd w:id="5"/>
      <w:r w:rsidRPr="00B12BBB">
        <w:t>Links</w:t>
      </w:r>
    </w:p>
    <w:p w:rsidR="00000000" w:rsidRPr="00B12BBB" w:rsidP="00C02125">
      <w:pPr>
        <w:pStyle w:val="BodyText"/>
      </w:pPr>
      <w:r w:rsidRPr="00B12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037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12BBB" w:rsidP="00C02125">
      <w:pPr>
        <w:pStyle w:val="BodyText"/>
      </w:pPr>
      <w:r w:rsidRPr="00B12B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C037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12BBB" w:rsidP="00B12BBB"/>
    <w:sectPr w:rsidSect="00B12B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BB" w:rsidRPr="00C02125" w:rsidP="00C02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25" w:rsidP="00B12B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2125" w:rsidP="00B12B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02125" w:rsidP="00B12B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2BBB" w:rsidRPr="00C02125" w:rsidP="00C02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B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125" w:rsidRPr="002D2AF8" w:rsidP="00B12B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AURTTC002 Repair radiators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02125" w:rsidP="00B12B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9847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6F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EF8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B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2B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2B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2B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2B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2B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2B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2B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2B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2B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2B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2BBB"/>
  </w:style>
  <w:style w:type="character" w:customStyle="1" w:styleId="Heading1Char">
    <w:name w:val="Heading 1 Char"/>
    <w:basedOn w:val="DefaultParagraphFont"/>
    <w:link w:val="Heading1"/>
    <w:rsid w:val="00B12B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2B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2B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2B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2BBB"/>
    <w:rPr>
      <w:b/>
      <w:spacing w:val="0"/>
    </w:rPr>
  </w:style>
  <w:style w:type="paragraph" w:styleId="ListBullet2">
    <w:name w:val="List Bullet 2"/>
    <w:basedOn w:val="List2"/>
    <w:rsid w:val="00B12B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2B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2B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2B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2B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2B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2B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2B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2B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2B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2B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2B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2B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2B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2B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2B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2B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2B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2B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2B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2B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2B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2B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2B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2B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2B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2B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2B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2B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2B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2B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2B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2B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2BBB"/>
    <w:rPr>
      <w:i/>
    </w:rPr>
  </w:style>
  <w:style w:type="paragraph" w:styleId="Caption">
    <w:name w:val="caption"/>
    <w:basedOn w:val="BodyText"/>
    <w:next w:val="Normal"/>
    <w:qFormat/>
    <w:rsid w:val="00B12B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2B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2B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2BBB"/>
  </w:style>
  <w:style w:type="paragraph" w:styleId="TableofFigures">
    <w:name w:val="table of figures"/>
    <w:basedOn w:val="Normal"/>
    <w:next w:val="Normal"/>
    <w:semiHidden/>
    <w:rsid w:val="00B12B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2B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2BBB"/>
    <w:rPr>
      <w:rFonts w:ascii="Wingdings" w:hAnsi="Wingdings"/>
    </w:rPr>
  </w:style>
  <w:style w:type="paragraph" w:customStyle="1" w:styleId="TableHeading">
    <w:name w:val="Table Heading"/>
    <w:basedOn w:val="HeadingBase"/>
    <w:rsid w:val="00B12B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2BBB"/>
    <w:rPr>
      <w:color w:val="0033CC"/>
      <w:u w:val="none"/>
    </w:rPr>
  </w:style>
  <w:style w:type="paragraph" w:customStyle="1" w:styleId="BodyTextRight">
    <w:name w:val="Body Text Right"/>
    <w:basedOn w:val="BodyText"/>
    <w:rsid w:val="00B12B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2B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2B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2B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2B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2B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2BBB"/>
    <w:rPr>
      <w:sz w:val="32"/>
    </w:rPr>
  </w:style>
  <w:style w:type="paragraph" w:customStyle="1" w:styleId="HeadingProcedure">
    <w:name w:val="Heading Procedure"/>
    <w:basedOn w:val="HeadingBase"/>
    <w:next w:val="Normal"/>
    <w:rsid w:val="00B12B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2BBB"/>
    <w:pPr>
      <w:spacing w:before="60" w:after="60"/>
    </w:pPr>
  </w:style>
  <w:style w:type="paragraph" w:styleId="ListContinue">
    <w:name w:val="List Continue"/>
    <w:basedOn w:val="List"/>
    <w:rsid w:val="00B12BBB"/>
    <w:pPr>
      <w:ind w:firstLine="0"/>
    </w:pPr>
  </w:style>
  <w:style w:type="paragraph" w:customStyle="1" w:styleId="ListNote">
    <w:name w:val="List Note"/>
    <w:basedOn w:val="List"/>
    <w:rsid w:val="00B12B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2B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2B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2BBB"/>
    <w:rPr>
      <w:rFonts w:ascii="Courier New" w:hAnsi="Courier New"/>
    </w:rPr>
  </w:style>
  <w:style w:type="paragraph" w:customStyle="1" w:styleId="NoteBullet">
    <w:name w:val="Note Bullet"/>
    <w:basedOn w:val="Note"/>
    <w:rsid w:val="00B12B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2B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2B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2B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2B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2B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2B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2BBB"/>
    <w:rPr>
      <w:b/>
      <w:smallCaps/>
    </w:rPr>
  </w:style>
  <w:style w:type="paragraph" w:customStyle="1" w:styleId="TableListNumber">
    <w:name w:val="Table List Number"/>
    <w:basedOn w:val="ListNumber"/>
    <w:rsid w:val="00B12B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2B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2BBB"/>
    <w:pPr>
      <w:numPr>
        <w:numId w:val="9"/>
      </w:numPr>
    </w:pPr>
  </w:style>
  <w:style w:type="paragraph" w:customStyle="1" w:styleId="ListAlpha2">
    <w:name w:val="List Alpha 2"/>
    <w:basedOn w:val="List2"/>
    <w:rsid w:val="00B12BBB"/>
    <w:pPr>
      <w:numPr>
        <w:numId w:val="8"/>
      </w:numPr>
    </w:pPr>
  </w:style>
  <w:style w:type="paragraph" w:styleId="List2">
    <w:name w:val="List 2"/>
    <w:basedOn w:val="BodyText"/>
    <w:rsid w:val="00B12B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2B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2B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2B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2B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2B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2BBB"/>
    <w:pPr>
      <w:numPr>
        <w:numId w:val="4"/>
      </w:numPr>
    </w:pPr>
  </w:style>
  <w:style w:type="paragraph" w:styleId="ListContinue2">
    <w:name w:val="List Continue 2"/>
    <w:basedOn w:val="List2"/>
    <w:rsid w:val="00B12BBB"/>
    <w:pPr>
      <w:ind w:firstLine="0"/>
    </w:pPr>
  </w:style>
  <w:style w:type="paragraph" w:styleId="ListContinue3">
    <w:name w:val="List Continue 3"/>
    <w:basedOn w:val="List3"/>
    <w:rsid w:val="00B12BBB"/>
    <w:pPr>
      <w:ind w:left="1021" w:firstLine="0"/>
    </w:pPr>
  </w:style>
  <w:style w:type="paragraph" w:styleId="ListContinue4">
    <w:name w:val="List Continue 4"/>
    <w:basedOn w:val="List4"/>
    <w:rsid w:val="00B12BBB"/>
    <w:pPr>
      <w:ind w:firstLine="0"/>
    </w:pPr>
  </w:style>
  <w:style w:type="paragraph" w:styleId="ListContinue5">
    <w:name w:val="List Continue 5"/>
    <w:basedOn w:val="List5"/>
    <w:rsid w:val="00B12BBB"/>
    <w:pPr>
      <w:ind w:firstLine="0"/>
    </w:pPr>
  </w:style>
  <w:style w:type="paragraph" w:styleId="ListNumber3">
    <w:name w:val="List Number 3"/>
    <w:basedOn w:val="List3"/>
    <w:rsid w:val="00B12BBB"/>
    <w:pPr>
      <w:numPr>
        <w:numId w:val="5"/>
      </w:numPr>
    </w:pPr>
  </w:style>
  <w:style w:type="paragraph" w:styleId="ListNumber4">
    <w:name w:val="List Number 4"/>
    <w:basedOn w:val="List4"/>
    <w:rsid w:val="00B12BBB"/>
    <w:pPr>
      <w:numPr>
        <w:numId w:val="6"/>
      </w:numPr>
    </w:pPr>
  </w:style>
  <w:style w:type="paragraph" w:styleId="ListNumber5">
    <w:name w:val="List Number 5"/>
    <w:basedOn w:val="List5"/>
    <w:rsid w:val="00B12BBB"/>
    <w:pPr>
      <w:numPr>
        <w:numId w:val="7"/>
      </w:numPr>
    </w:pPr>
  </w:style>
  <w:style w:type="paragraph" w:styleId="BlockText">
    <w:name w:val="Block Text"/>
    <w:basedOn w:val="Normal"/>
    <w:rsid w:val="00B12B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2B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2BBB"/>
    <w:rPr>
      <w:sz w:val="16"/>
      <w:vertAlign w:val="superscript"/>
    </w:rPr>
  </w:style>
  <w:style w:type="character" w:customStyle="1" w:styleId="Symbols">
    <w:name w:val="Symbols"/>
    <w:basedOn w:val="DefaultParagraphFont"/>
    <w:rsid w:val="00B12BBB"/>
    <w:rPr>
      <w:rFonts w:ascii="Symbol" w:hAnsi="Symbol"/>
    </w:rPr>
  </w:style>
  <w:style w:type="character" w:customStyle="1" w:styleId="MenuOptions">
    <w:name w:val="Menu Options"/>
    <w:basedOn w:val="DefaultParagraphFont"/>
    <w:rsid w:val="00B12B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2BBB"/>
    <w:rPr>
      <w:b/>
    </w:rPr>
  </w:style>
  <w:style w:type="character" w:customStyle="1" w:styleId="Underlined">
    <w:name w:val="Underlined"/>
    <w:basedOn w:val="DefaultParagraphFont"/>
    <w:rsid w:val="00B12BBB"/>
    <w:rPr>
      <w:u w:val="single"/>
    </w:rPr>
  </w:style>
  <w:style w:type="paragraph" w:customStyle="1" w:styleId="TableBodyTextRight">
    <w:name w:val="Table Body Text Right"/>
    <w:basedOn w:val="TableBodyText"/>
    <w:rsid w:val="00B12B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2BBB"/>
    <w:rPr>
      <w:sz w:val="18"/>
    </w:rPr>
  </w:style>
  <w:style w:type="paragraph" w:customStyle="1" w:styleId="BodySmallRight">
    <w:name w:val="Body Small Right"/>
    <w:basedOn w:val="BodyTextRight"/>
    <w:rsid w:val="00B12BBB"/>
    <w:rPr>
      <w:sz w:val="18"/>
      <w:szCs w:val="18"/>
    </w:rPr>
  </w:style>
  <w:style w:type="paragraph" w:customStyle="1" w:styleId="MarginEdition">
    <w:name w:val="Margin Edition"/>
    <w:basedOn w:val="MarginNote"/>
    <w:rsid w:val="00B12B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2BBB"/>
    <w:rPr>
      <w:sz w:val="2"/>
      <w:szCs w:val="2"/>
    </w:rPr>
  </w:style>
  <w:style w:type="character" w:customStyle="1" w:styleId="Small">
    <w:name w:val="Small"/>
    <w:basedOn w:val="DefaultParagraphFont"/>
    <w:rsid w:val="00B12BBB"/>
    <w:rPr>
      <w:sz w:val="16"/>
    </w:rPr>
  </w:style>
  <w:style w:type="paragraph" w:customStyle="1" w:styleId="WideTable">
    <w:name w:val="Wide Table"/>
    <w:basedOn w:val="Normal"/>
    <w:rsid w:val="00B12B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2BBB"/>
  </w:style>
  <w:style w:type="paragraph" w:styleId="Quote">
    <w:name w:val="Quote"/>
    <w:basedOn w:val="Heading1"/>
    <w:link w:val="QuoteChar"/>
    <w:qFormat/>
    <w:rsid w:val="00B12B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2B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2BBB"/>
    <w:pPr>
      <w:pageBreakBefore/>
    </w:pPr>
  </w:style>
  <w:style w:type="paragraph" w:customStyle="1" w:styleId="Border">
    <w:name w:val="Border"/>
    <w:basedOn w:val="Normal"/>
    <w:qFormat/>
    <w:rsid w:val="00B12B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2B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B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B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2B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2B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2B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2B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2B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2BBB"/>
    <w:rPr>
      <w:u w:val="single"/>
    </w:rPr>
  </w:style>
  <w:style w:type="character" w:customStyle="1" w:styleId="BoldandItalics">
    <w:name w:val="Bold and Italics"/>
    <w:qFormat/>
    <w:rsid w:val="00B12BBB"/>
    <w:rPr>
      <w:b/>
      <w:i/>
      <w:u w:val="none"/>
    </w:rPr>
  </w:style>
  <w:style w:type="paragraph" w:styleId="BalloonText">
    <w:name w:val="Balloon Text"/>
    <w:basedOn w:val="Normal"/>
    <w:link w:val="BalloonTextChar"/>
    <w:rsid w:val="00B12B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2B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2B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2B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2B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2B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2BBB"/>
    <w:pPr>
      <w:spacing w:before="0" w:after="0"/>
    </w:pPr>
  </w:style>
  <w:style w:type="paragraph" w:customStyle="1" w:styleId="BodyTextBold">
    <w:name w:val="Body Text Bold"/>
    <w:basedOn w:val="BodyText"/>
    <w:qFormat/>
    <w:rsid w:val="00B12BBB"/>
    <w:rPr>
      <w:b/>
    </w:rPr>
  </w:style>
  <w:style w:type="character" w:styleId="Hyperlink">
    <w:name w:val="Hyperlink"/>
    <w:basedOn w:val="DefaultParagraphFont"/>
    <w:uiPriority w:val="99"/>
    <w:unhideWhenUsed/>
    <w:rsid w:val="00C02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2573</Characters>
  <Application>Microsoft Office Word</Application>
  <DocSecurity>0</DocSecurity>
  <Lines>73</Lines>
  <Paragraphs>54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AURTTC002 Repair radiators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2023-12-19T07:00:00Z</dcterms:created>
  <dcterms:modified xsi:type="dcterms:W3CDTF">2023-12-19T07:00:00Z</dcterms:modified>
</cp:coreProperties>
</file>