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23B" w:rsidP="00DB6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AURTTB012 Attach friction materials and radius grind</w:t>
      </w:r>
      <w:r>
        <w:fldChar w:fldCharType="end"/>
      </w:r>
    </w:p>
    <w:p w:rsidR="00DB623B" w:rsidP="00DB623B">
      <w:pPr>
        <w:pStyle w:val="Version"/>
        <w:sectPr w:rsidSect="00D73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976" w:rsidP="00D73976">
      <w:pPr>
        <w:pStyle w:val="SuperHeading"/>
      </w:pPr>
      <w:r w:rsidRPr="00D73976">
        <w:t>AURTTB012 Attach friction materials and radius grind</w:t>
      </w:r>
    </w:p>
    <w:p w:rsidR="00000000" w:rsidRPr="00D73976" w:rsidP="00D73976">
      <w:pPr>
        <w:pStyle w:val="Heading1"/>
      </w:pPr>
      <w:bookmarkStart w:id="1" w:name="O_1016607"/>
      <w:bookmarkEnd w:id="1"/>
      <w:r w:rsidRPr="00D739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DB6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rPr>
                <w:rStyle w:val="SpecialBold"/>
              </w:rPr>
              <w:t>Comment</w:t>
            </w:r>
          </w:p>
        </w:tc>
      </w:tr>
      <w:tr w:rsidTr="00DB62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t>New unit of competency.</w:t>
            </w:r>
          </w:p>
        </w:tc>
      </w:tr>
    </w:tbl>
    <w:p w:rsidR="00000000" w:rsidRPr="00D73976" w:rsidP="00D73976">
      <w:pPr>
        <w:pStyle w:val="BodyText"/>
      </w:pPr>
    </w:p>
    <w:p w:rsidR="00000000" w:rsidRPr="00D73976" w:rsidP="00D73976">
      <w:pPr>
        <w:pStyle w:val="AllowPageBreak"/>
      </w:pPr>
    </w:p>
    <w:p w:rsidR="00000000" w:rsidRPr="00D73976" w:rsidP="00D73976">
      <w:pPr>
        <w:pStyle w:val="Heading1"/>
      </w:pPr>
      <w:bookmarkStart w:id="2" w:name="O_1016614"/>
      <w:bookmarkEnd w:id="2"/>
      <w:r w:rsidRPr="00D73976">
        <w:t>Application</w:t>
      </w:r>
    </w:p>
    <w:p w:rsidR="00000000" w:rsidRPr="00D73976" w:rsidP="00DB623B">
      <w:pPr>
        <w:pStyle w:val="BodyText"/>
      </w:pPr>
      <w:r w:rsidRPr="00D73976">
        <w:t>This unit describes the skills and knowledge required to attach brake and clutch friction materials using bonding, riveting or screwi</w:t>
      </w:r>
      <w:r w:rsidRPr="00D73976">
        <w:t>ng methods and radius grind brake shoes. It involves preparing for the task, selecting and attaching friction material, radius grinding, and completing workplace processes and documentation.</w:t>
      </w:r>
    </w:p>
    <w:p w:rsidR="00000000" w:rsidRPr="00D73976" w:rsidP="00DB623B">
      <w:pPr>
        <w:pStyle w:val="BodyText"/>
      </w:pPr>
      <w:r w:rsidRPr="00D73976">
        <w:t>This unit applies to those working within the automotive vehicle</w:t>
      </w:r>
      <w:r w:rsidRPr="00D73976">
        <w:t xml:space="preserve"> body repair industry. The friction materials include those in vehicles from all sectors of the industry.</w:t>
      </w:r>
    </w:p>
    <w:p w:rsidR="00DB623B" w:rsidP="00DB623B">
      <w:pPr>
        <w:pStyle w:val="BodyText"/>
      </w:pPr>
      <w:r w:rsidRPr="00D73976">
        <w:t>No licensing, legislative, regulatory or certification requirements apply to this unit at the time of publication.</w:t>
      </w:r>
    </w:p>
    <w:p w:rsidR="00000000" w:rsidRPr="00D73976" w:rsidP="00D73976">
      <w:pPr>
        <w:pStyle w:val="Heading1"/>
      </w:pPr>
      <w:bookmarkStart w:id="3" w:name="O_1016612"/>
      <w:bookmarkEnd w:id="3"/>
      <w:r w:rsidRPr="00D73976">
        <w:t>Unit Sector</w:t>
      </w:r>
    </w:p>
    <w:p w:rsidR="00000000" w:rsidRPr="00D73976" w:rsidP="00DB623B">
      <w:pPr>
        <w:pStyle w:val="BodyText"/>
      </w:pPr>
      <w:r w:rsidRPr="00D73976">
        <w:t>Te</w:t>
      </w:r>
      <w:r w:rsidRPr="00D73976">
        <w:t>chnical - Brakes</w:t>
      </w:r>
    </w:p>
    <w:p w:rsidR="00000000" w:rsidRPr="00D73976" w:rsidP="00D73976">
      <w:pPr>
        <w:pStyle w:val="Heading1"/>
      </w:pPr>
      <w:bookmarkStart w:id="4" w:name="O_1016611"/>
      <w:bookmarkEnd w:id="4"/>
      <w:r w:rsidRPr="00D7397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t>Elements</w:t>
            </w:r>
          </w:p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t>Performance Criteria</w:t>
            </w:r>
          </w:p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 xml:space="preserve">Performance criteria describe the performance needed to demonstrate achievement of the element. 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"/>
              <w:rPr>
                <w:lang w:val="en-NZ"/>
              </w:rPr>
            </w:pPr>
            <w:r w:rsidRPr="00D73976">
              <w:t>1.</w:t>
            </w:r>
            <w:r w:rsidRPr="00D73976">
              <w:tab/>
            </w:r>
            <w:r w:rsidRPr="00D73976">
              <w:t>Prepare to attach friction materials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List"/>
            </w:pPr>
            <w:r w:rsidRPr="00D73976">
              <w:t>1.1</w:t>
            </w:r>
            <w:r w:rsidRPr="00D73976">
              <w:tab/>
              <w:t>Identify job requirements from workplace instructions</w:t>
            </w:r>
          </w:p>
          <w:p w:rsidR="00000000" w:rsidRPr="00D73976" w:rsidP="00D73976">
            <w:pPr>
              <w:pStyle w:val="List"/>
            </w:pPr>
            <w:r w:rsidRPr="00D73976">
              <w:t>1.2</w:t>
            </w:r>
            <w:r w:rsidRPr="00D73976">
              <w:tab/>
              <w:t>Obtain and interpret friction material attaching procedures and information in order to identify friction material attaching options required for the job</w:t>
            </w:r>
          </w:p>
          <w:p w:rsidR="00000000" w:rsidRPr="00D73976" w:rsidP="00D73976">
            <w:pPr>
              <w:pStyle w:val="List"/>
            </w:pPr>
            <w:r w:rsidRPr="00D73976">
              <w:t>1.3</w:t>
            </w:r>
            <w:r w:rsidRPr="00D73976">
              <w:tab/>
              <w:t xml:space="preserve">Identify hazards and environmental issues, assess potential risks and implement control measures in line with workplace policies </w:t>
            </w:r>
          </w:p>
          <w:p w:rsidR="00000000" w:rsidRPr="00D73976" w:rsidP="00D73976">
            <w:pPr>
              <w:pStyle w:val="List"/>
            </w:pPr>
            <w:r w:rsidRPr="00D73976">
              <w:t>1.4</w:t>
            </w:r>
            <w:r w:rsidRPr="00D73976">
              <w:tab/>
              <w:t>Identify tools and equipment required for the job and examine for serviceability</w:t>
            </w:r>
          </w:p>
          <w:p w:rsidR="00000000" w:rsidRPr="00D73976" w:rsidP="00D73976">
            <w:pPr>
              <w:pStyle w:val="List"/>
            </w:pPr>
            <w:r w:rsidRPr="00D73976">
              <w:t>1.5</w:t>
            </w:r>
            <w:r w:rsidRPr="00D73976">
              <w:tab/>
              <w:t>Measure components and evaluate agai</w:t>
            </w:r>
            <w:r w:rsidRPr="00D73976">
              <w:t>nst manufacturer specifications</w:t>
            </w:r>
          </w:p>
          <w:p w:rsidR="00000000" w:rsidP="00D73976">
            <w:pPr>
              <w:pStyle w:val="List"/>
              <w:rPr>
                <w:lang w:val="en-NZ"/>
              </w:rPr>
            </w:pPr>
            <w:r w:rsidRPr="00D73976">
              <w:t>1.6</w:t>
            </w:r>
            <w:r w:rsidRPr="00D73976">
              <w:tab/>
              <w:t>Identify and prepare components for bonding or riveting according to workplace procedures, workplace health and safety and environmental requirements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"/>
              <w:rPr>
                <w:lang w:val="en-NZ"/>
              </w:rPr>
            </w:pPr>
            <w:r w:rsidRPr="00D73976">
              <w:t>2.</w:t>
            </w:r>
            <w:r w:rsidRPr="00D73976">
              <w:tab/>
              <w:t>Attach friction materials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List"/>
            </w:pPr>
            <w:r w:rsidRPr="00D73976">
              <w:t>2.1</w:t>
            </w:r>
            <w:r w:rsidRPr="00D73976">
              <w:tab/>
              <w:t>Identify and prepare friction materi</w:t>
            </w:r>
            <w:r w:rsidRPr="00D73976">
              <w:t>als to be attached according to workplace procedures, workplace health and safety, and environmental requirements</w:t>
            </w:r>
          </w:p>
          <w:p w:rsidR="00000000" w:rsidP="00D73976">
            <w:pPr>
              <w:pStyle w:val="List"/>
              <w:rPr>
                <w:lang w:val="en-NZ"/>
              </w:rPr>
            </w:pPr>
            <w:r w:rsidRPr="00D73976">
              <w:t>2.2</w:t>
            </w:r>
            <w:r w:rsidRPr="00D73976">
              <w:tab/>
              <w:t>Attach friction materials to components according to manufacturer specifications, workplace procedures, workplace health and safety and en</w:t>
            </w:r>
            <w:r w:rsidRPr="00D73976">
              <w:t>vironmental requirements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"/>
              <w:rPr>
                <w:lang w:val="en-NZ"/>
              </w:rPr>
            </w:pPr>
            <w:r w:rsidRPr="00D73976">
              <w:t>3.</w:t>
            </w:r>
            <w:r w:rsidRPr="00D73976">
              <w:tab/>
              <w:t>Radius grind brake shoes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List"/>
            </w:pPr>
            <w:r w:rsidRPr="00D73976">
              <w:t>3.1</w:t>
            </w:r>
            <w:r w:rsidRPr="00D73976">
              <w:tab/>
              <w:t xml:space="preserve">Obtain and interpret radius grinding procedures from manufacturer specifications </w:t>
            </w:r>
          </w:p>
          <w:p w:rsidR="00000000" w:rsidRPr="00D73976" w:rsidP="00D73976">
            <w:pPr>
              <w:pStyle w:val="List"/>
            </w:pPr>
            <w:r w:rsidRPr="00D73976">
              <w:t>3.2</w:t>
            </w:r>
            <w:r w:rsidRPr="00D73976">
              <w:tab/>
            </w:r>
            <w:r w:rsidRPr="00D73976">
              <w:t xml:space="preserve">Radius grind brake shoes according to manufacturer specifications, workplace procedures, workplace health and safety and environmental requirements </w:t>
            </w:r>
          </w:p>
          <w:p w:rsidR="00000000" w:rsidRPr="00D73976" w:rsidP="00D73976">
            <w:pPr>
              <w:pStyle w:val="List"/>
            </w:pPr>
            <w:r w:rsidRPr="00D73976">
              <w:t>3.3</w:t>
            </w:r>
            <w:r w:rsidRPr="00D73976">
              <w:tab/>
              <w:t>Measure brake shoes against manufacturer specifications and according to workplace procedures and recti</w:t>
            </w:r>
            <w:r w:rsidRPr="00D73976">
              <w:t>fy any issues identified</w:t>
            </w:r>
          </w:p>
          <w:p w:rsidR="00000000" w:rsidP="00D73976">
            <w:pPr>
              <w:pStyle w:val="List"/>
              <w:rPr>
                <w:lang w:val="en-NZ"/>
              </w:rPr>
            </w:pPr>
            <w:r w:rsidRPr="00D73976">
              <w:t>3.4</w:t>
            </w:r>
            <w:r w:rsidRPr="00D73976">
              <w:tab/>
              <w:t>Test brake shoes according to workplace procedures, workplace health and safety and environmental requirements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"/>
              <w:rPr>
                <w:lang w:val="en-NZ"/>
              </w:rPr>
            </w:pPr>
            <w:r w:rsidRPr="00D73976">
              <w:t>4.</w:t>
            </w:r>
            <w:r w:rsidRPr="00D73976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List"/>
            </w:pPr>
            <w:r w:rsidRPr="00D73976">
              <w:t>4.1</w:t>
            </w:r>
            <w:r w:rsidRPr="00D73976">
              <w:tab/>
              <w:t>Carry out final inspection to ensure work is to workplace expectations and component</w:t>
            </w:r>
            <w:r w:rsidRPr="00D73976">
              <w:t>s are ready for use or stored according to workplace procedures</w:t>
            </w:r>
          </w:p>
          <w:p w:rsidR="00000000" w:rsidRPr="00D73976" w:rsidP="00D73976">
            <w:pPr>
              <w:pStyle w:val="List"/>
            </w:pPr>
            <w:r w:rsidRPr="00D73976">
              <w:t>4.2</w:t>
            </w:r>
            <w:r w:rsidRPr="00D73976">
              <w:tab/>
              <w:t>Clear work area and dispose of or recycle materials according to workplace procedures</w:t>
            </w:r>
            <w:r w:rsidRPr="00D73976">
              <w:tab/>
            </w:r>
          </w:p>
          <w:p w:rsidR="00000000" w:rsidRPr="00D73976" w:rsidP="00D73976">
            <w:pPr>
              <w:pStyle w:val="List"/>
            </w:pPr>
            <w:r w:rsidRPr="00D73976">
              <w:t>4.3</w:t>
            </w:r>
            <w:r w:rsidRPr="00D73976">
              <w:tab/>
              <w:t>Examine and store tools and equipment according to workplace procedures</w:t>
            </w:r>
          </w:p>
          <w:p w:rsidR="00000000" w:rsidRPr="00D73976" w:rsidP="00D73976">
            <w:pPr>
              <w:pStyle w:val="List"/>
            </w:pPr>
            <w:r w:rsidRPr="00D73976">
              <w:t>4.4</w:t>
            </w:r>
            <w:r w:rsidRPr="00D73976">
              <w:tab/>
              <w:t>Complete documentatio</w:t>
            </w:r>
            <w:r w:rsidRPr="00D73976">
              <w:t>n according to workplace procedures</w:t>
            </w:r>
          </w:p>
        </w:tc>
      </w:tr>
    </w:tbl>
    <w:p w:rsidR="00000000" w:rsidRPr="00D73976" w:rsidP="00D73976">
      <w:pPr>
        <w:pStyle w:val="List"/>
      </w:pPr>
    </w:p>
    <w:p w:rsidR="00000000" w:rsidRPr="00D73976" w:rsidP="00D73976">
      <w:pPr>
        <w:pStyle w:val="AllowPageBreak"/>
      </w:pPr>
    </w:p>
    <w:p w:rsidR="00000000" w:rsidRPr="00D73976" w:rsidP="00D73976">
      <w:pPr>
        <w:pStyle w:val="Heading1"/>
      </w:pPr>
      <w:bookmarkStart w:id="5" w:name="O_1016610"/>
      <w:bookmarkEnd w:id="5"/>
      <w:r w:rsidRPr="00D73976">
        <w:t>Foundation Skills</w:t>
      </w:r>
    </w:p>
    <w:p w:rsidR="00000000" w:rsidRPr="00D73976" w:rsidP="00DB623B">
      <w:pPr>
        <w:pStyle w:val="BodyText"/>
      </w:pPr>
      <w:r w:rsidRPr="00D73976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Description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Bullet"/>
              <w:rPr>
                <w:lang w:val="en-NZ"/>
              </w:rPr>
            </w:pPr>
            <w:r w:rsidRPr="00D73976">
              <w:t>locate relevant sources of friction attaching material and radius grinding information efficiently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Bullet"/>
              <w:rPr>
                <w:lang w:val="en-NZ"/>
              </w:rPr>
            </w:pPr>
            <w:r w:rsidRPr="00D73976">
              <w:t>read and interpret information from workplace procedures and documentation on safe operating procedure</w:t>
            </w:r>
            <w:r w:rsidRPr="00D73976">
              <w:t>s for attaching friction materials and using radius grinding machinery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Bullet"/>
              <w:rPr>
                <w:lang w:val="en-NZ"/>
              </w:rPr>
            </w:pPr>
            <w:r w:rsidRPr="00D73976">
              <w:t>legibly and accurately fill out workplace documentation when making recommendations and recording parts and material used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ListBullet"/>
            </w:pPr>
            <w:r w:rsidRPr="00D73976">
              <w:t>clarify instructions</w:t>
            </w:r>
          </w:p>
          <w:p w:rsidR="00000000" w:rsidRPr="00D73976" w:rsidP="00D73976">
            <w:pPr>
              <w:pStyle w:val="ListBullet"/>
            </w:pPr>
            <w:r w:rsidRPr="00D73976">
              <w:t>report findings</w:t>
            </w:r>
          </w:p>
          <w:p w:rsidR="00000000" w:rsidP="00D73976">
            <w:pPr>
              <w:pStyle w:val="ListBullet"/>
              <w:rPr>
                <w:lang w:val="en-NZ"/>
              </w:rPr>
            </w:pPr>
            <w:r w:rsidRPr="00D73976">
              <w:t>make recommendations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ListBullet"/>
            </w:pPr>
            <w:r w:rsidRPr="00D73976">
              <w:t>measure components</w:t>
            </w:r>
          </w:p>
          <w:p w:rsidR="00000000" w:rsidRPr="00D73976" w:rsidP="00D73976">
            <w:pPr>
              <w:pStyle w:val="ListBullet"/>
            </w:pPr>
            <w:r w:rsidRPr="00D73976">
              <w:t>use basic mathematical operations, including addition and subtraction</w:t>
            </w:r>
          </w:p>
          <w:p w:rsidR="00000000" w:rsidP="00D73976">
            <w:pPr>
              <w:pStyle w:val="ListBullet"/>
              <w:rPr>
                <w:lang w:val="en-NZ"/>
              </w:rPr>
            </w:pPr>
            <w:r w:rsidRPr="00D73976">
              <w:t>calculate tolerances and deviations from manufacturer specifications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Problem solving s</w:t>
            </w:r>
            <w:r w:rsidRPr="00D73976">
              <w:t>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ListBullet"/>
              <w:rPr>
                <w:lang w:val="en-NZ"/>
              </w:rPr>
            </w:pPr>
            <w:r w:rsidRPr="00D73976">
              <w:t>identify risk factors and take action to minimise risk</w:t>
            </w:r>
          </w:p>
        </w:tc>
      </w:tr>
      <w:tr w:rsidTr="00D739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Technology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ListBullet"/>
            </w:pPr>
            <w:r w:rsidRPr="00D73976">
              <w:t>use radius grinding machinery</w:t>
            </w:r>
          </w:p>
          <w:p w:rsidR="00000000" w:rsidRPr="00D73976" w:rsidP="00D73976">
            <w:pPr>
              <w:pStyle w:val="ListBullet"/>
            </w:pPr>
            <w:r w:rsidRPr="00D73976">
              <w:t>use measuring equipment including tape measures, rulers and vernier calipers</w:t>
            </w:r>
          </w:p>
        </w:tc>
      </w:tr>
    </w:tbl>
    <w:p w:rsidR="00000000" w:rsidRPr="00D73976" w:rsidP="00D73976">
      <w:pPr>
        <w:pStyle w:val="BodyText"/>
      </w:pPr>
    </w:p>
    <w:p w:rsidR="00000000" w:rsidRPr="00D73976" w:rsidP="00D73976">
      <w:pPr>
        <w:pStyle w:val="AllowPageBreak"/>
      </w:pPr>
    </w:p>
    <w:p w:rsidR="00000000" w:rsidRPr="00D73976" w:rsidP="00D73976">
      <w:pPr>
        <w:pStyle w:val="Heading1"/>
      </w:pPr>
      <w:bookmarkStart w:id="6" w:name="O_1016608"/>
      <w:bookmarkEnd w:id="6"/>
      <w:r w:rsidRPr="00D7397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D73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Equivalence status</w:t>
            </w:r>
          </w:p>
        </w:tc>
      </w:tr>
      <w:tr w:rsidTr="00D73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t>AURTTB012</w:t>
            </w:r>
          </w:p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Attach friction materials and radius grind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t xml:space="preserve">AURTTB002 </w:t>
            </w:r>
          </w:p>
          <w:p w:rsidR="00000000" w:rsidRPr="00D73976" w:rsidP="00D73976">
            <w:pPr>
              <w:pStyle w:val="BodyText"/>
            </w:pPr>
            <w:r w:rsidRPr="00D73976">
              <w:t>Attach friction materials and radius grind (Release 1)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t xml:space="preserve">Wording changes to ensure compliance with Standards for Training Packages. </w:t>
            </w:r>
          </w:p>
          <w:p w:rsidR="00000000" w:rsidRPr="00D73976" w:rsidP="00D73976">
            <w:pPr>
              <w:pStyle w:val="BodyText"/>
            </w:pPr>
            <w:r w:rsidRPr="00D73976">
              <w:t>Minor additions to performance criteria.</w:t>
            </w:r>
          </w:p>
          <w:p w:rsidR="00000000" w:rsidRPr="00D73976" w:rsidP="00D73976">
            <w:pPr>
              <w:pStyle w:val="BodyText"/>
            </w:pPr>
            <w:r w:rsidRPr="00D73976">
              <w:t>Removal of references to OHS requirements.</w:t>
            </w:r>
          </w:p>
          <w:p w:rsidR="00000000" w:rsidRPr="00D73976" w:rsidP="00D73976">
            <w:pPr>
              <w:pStyle w:val="BodyText"/>
            </w:pPr>
            <w:r w:rsidRPr="00D73976">
              <w:t>Removal of range of conditions.</w:t>
            </w:r>
          </w:p>
          <w:p w:rsidR="00000000" w:rsidP="00D73976">
            <w:pPr>
              <w:pStyle w:val="BodyText"/>
              <w:rPr>
                <w:lang w:val="en-NZ"/>
              </w:rPr>
            </w:pPr>
            <w:r w:rsidRPr="00D73976">
              <w:t>Addition of assessor requirements.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976" w:rsidP="00D73976">
            <w:pPr>
              <w:pStyle w:val="BodyText"/>
            </w:pPr>
            <w:r w:rsidRPr="00D73976">
              <w:t>Equivalent</w:t>
            </w:r>
          </w:p>
        </w:tc>
      </w:tr>
    </w:tbl>
    <w:p w:rsidR="00000000" w:rsidRPr="00D73976" w:rsidP="00D73976">
      <w:pPr>
        <w:pStyle w:val="BodyText"/>
      </w:pPr>
    </w:p>
    <w:p w:rsidR="00000000" w:rsidRPr="00D73976" w:rsidP="00D73976">
      <w:pPr>
        <w:pStyle w:val="AllowPageBreak"/>
      </w:pPr>
    </w:p>
    <w:p w:rsidR="00000000" w:rsidRPr="00D73976" w:rsidP="00D73976">
      <w:pPr>
        <w:pStyle w:val="Heading1"/>
      </w:pPr>
      <w:bookmarkStart w:id="7" w:name="O_1016601"/>
      <w:bookmarkEnd w:id="7"/>
      <w:r w:rsidRPr="00D73976">
        <w:t>Links</w:t>
      </w:r>
    </w:p>
    <w:p w:rsidR="00000000" w:rsidRPr="00D73976" w:rsidP="00DB623B">
      <w:pPr>
        <w:pStyle w:val="BodyText"/>
      </w:pPr>
      <w:r w:rsidRPr="00D739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714D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3976" w:rsidP="00D73976"/>
    <w:sectPr w:rsidSect="00D73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76" w:rsidRPr="00DB623B" w:rsidP="00DB6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B" w:rsidP="00D73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23B" w:rsidP="00D73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623B" w:rsidP="00D73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976" w:rsidRPr="00DB623B" w:rsidP="00DB62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23B" w:rsidRPr="002D2AF8" w:rsidP="00D73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AURTTB012 Attach friction materials and radius grind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DB623B" w:rsidP="00D73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BC8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F8C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976"/>
  </w:style>
  <w:style w:type="character" w:customStyle="1" w:styleId="Heading1Char">
    <w:name w:val="Heading 1 Char"/>
    <w:basedOn w:val="DefaultParagraphFont"/>
    <w:link w:val="Heading1"/>
    <w:rsid w:val="00D73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9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39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39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976"/>
    <w:rPr>
      <w:b/>
      <w:spacing w:val="0"/>
    </w:rPr>
  </w:style>
  <w:style w:type="paragraph" w:customStyle="1" w:styleId="SuperHeading">
    <w:name w:val="SuperHeading"/>
    <w:basedOn w:val="Normal"/>
    <w:rsid w:val="00D73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9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3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39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3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9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976"/>
    <w:rPr>
      <w:i/>
    </w:rPr>
  </w:style>
  <w:style w:type="paragraph" w:styleId="Caption">
    <w:name w:val="caption"/>
    <w:basedOn w:val="BodyText"/>
    <w:next w:val="Normal"/>
    <w:qFormat/>
    <w:rsid w:val="00D73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976"/>
  </w:style>
  <w:style w:type="paragraph" w:styleId="TableofFigures">
    <w:name w:val="table of figures"/>
    <w:basedOn w:val="Normal"/>
    <w:next w:val="Normal"/>
    <w:semiHidden/>
    <w:rsid w:val="00D73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9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3976"/>
    <w:rPr>
      <w:rFonts w:ascii="Wingdings" w:hAnsi="Wingdings"/>
    </w:rPr>
  </w:style>
  <w:style w:type="paragraph" w:customStyle="1" w:styleId="TableHeading">
    <w:name w:val="Table Heading"/>
    <w:basedOn w:val="HeadingBase"/>
    <w:rsid w:val="00D73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976"/>
    <w:rPr>
      <w:color w:val="0033CC"/>
      <w:u w:val="none"/>
    </w:rPr>
  </w:style>
  <w:style w:type="paragraph" w:customStyle="1" w:styleId="BodyTextRight">
    <w:name w:val="Body Text Right"/>
    <w:basedOn w:val="BodyText"/>
    <w:rsid w:val="00D73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9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976"/>
    <w:rPr>
      <w:sz w:val="32"/>
    </w:rPr>
  </w:style>
  <w:style w:type="paragraph" w:customStyle="1" w:styleId="HeadingProcedure">
    <w:name w:val="Heading Procedure"/>
    <w:basedOn w:val="HeadingBase"/>
    <w:next w:val="Normal"/>
    <w:rsid w:val="00D73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976"/>
    <w:pPr>
      <w:spacing w:before="60" w:after="60"/>
    </w:pPr>
  </w:style>
  <w:style w:type="paragraph" w:styleId="ListContinue">
    <w:name w:val="List Continue"/>
    <w:basedOn w:val="List"/>
    <w:rsid w:val="00D73976"/>
    <w:pPr>
      <w:ind w:firstLine="0"/>
    </w:pPr>
  </w:style>
  <w:style w:type="paragraph" w:customStyle="1" w:styleId="ListNote">
    <w:name w:val="List Note"/>
    <w:basedOn w:val="List"/>
    <w:rsid w:val="00D73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976"/>
    <w:rPr>
      <w:rFonts w:ascii="Courier New" w:hAnsi="Courier New"/>
    </w:rPr>
  </w:style>
  <w:style w:type="paragraph" w:customStyle="1" w:styleId="NoteBullet">
    <w:name w:val="Note Bullet"/>
    <w:basedOn w:val="Note"/>
    <w:rsid w:val="00D73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9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3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976"/>
    <w:rPr>
      <w:b/>
      <w:smallCaps/>
    </w:rPr>
  </w:style>
  <w:style w:type="paragraph" w:customStyle="1" w:styleId="TableListNumber">
    <w:name w:val="Table List Number"/>
    <w:basedOn w:val="ListNumber"/>
    <w:rsid w:val="00D73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976"/>
    <w:pPr>
      <w:numPr>
        <w:numId w:val="8"/>
      </w:numPr>
    </w:pPr>
  </w:style>
  <w:style w:type="paragraph" w:customStyle="1" w:styleId="ListAlpha2">
    <w:name w:val="List Alpha 2"/>
    <w:basedOn w:val="List2"/>
    <w:rsid w:val="00D73976"/>
    <w:pPr>
      <w:numPr>
        <w:numId w:val="7"/>
      </w:numPr>
    </w:pPr>
  </w:style>
  <w:style w:type="paragraph" w:styleId="List2">
    <w:name w:val="List 2"/>
    <w:basedOn w:val="BodyText"/>
    <w:rsid w:val="00D73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9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9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3976"/>
    <w:pPr>
      <w:numPr>
        <w:numId w:val="3"/>
      </w:numPr>
    </w:pPr>
  </w:style>
  <w:style w:type="paragraph" w:styleId="ListContinue2">
    <w:name w:val="List Continue 2"/>
    <w:basedOn w:val="List2"/>
    <w:rsid w:val="00D73976"/>
    <w:pPr>
      <w:ind w:firstLine="0"/>
    </w:pPr>
  </w:style>
  <w:style w:type="paragraph" w:styleId="ListContinue3">
    <w:name w:val="List Continue 3"/>
    <w:basedOn w:val="List3"/>
    <w:rsid w:val="00D73976"/>
    <w:pPr>
      <w:ind w:left="1021" w:firstLine="0"/>
    </w:pPr>
  </w:style>
  <w:style w:type="paragraph" w:styleId="ListContinue4">
    <w:name w:val="List Continue 4"/>
    <w:basedOn w:val="List4"/>
    <w:rsid w:val="00D73976"/>
    <w:pPr>
      <w:ind w:firstLine="0"/>
    </w:pPr>
  </w:style>
  <w:style w:type="paragraph" w:styleId="ListContinue5">
    <w:name w:val="List Continue 5"/>
    <w:basedOn w:val="List5"/>
    <w:rsid w:val="00D73976"/>
    <w:pPr>
      <w:ind w:firstLine="0"/>
    </w:pPr>
  </w:style>
  <w:style w:type="paragraph" w:styleId="ListNumber3">
    <w:name w:val="List Number 3"/>
    <w:basedOn w:val="List3"/>
    <w:rsid w:val="00D73976"/>
    <w:pPr>
      <w:numPr>
        <w:numId w:val="4"/>
      </w:numPr>
    </w:pPr>
  </w:style>
  <w:style w:type="paragraph" w:styleId="ListNumber4">
    <w:name w:val="List Number 4"/>
    <w:basedOn w:val="List4"/>
    <w:rsid w:val="00D73976"/>
    <w:pPr>
      <w:numPr>
        <w:numId w:val="5"/>
      </w:numPr>
    </w:pPr>
  </w:style>
  <w:style w:type="paragraph" w:styleId="ListNumber5">
    <w:name w:val="List Number 5"/>
    <w:basedOn w:val="List5"/>
    <w:rsid w:val="00D73976"/>
    <w:pPr>
      <w:numPr>
        <w:numId w:val="6"/>
      </w:numPr>
    </w:pPr>
  </w:style>
  <w:style w:type="paragraph" w:styleId="BlockText">
    <w:name w:val="Block Text"/>
    <w:basedOn w:val="Normal"/>
    <w:rsid w:val="00D73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976"/>
    <w:rPr>
      <w:sz w:val="16"/>
      <w:vertAlign w:val="superscript"/>
    </w:rPr>
  </w:style>
  <w:style w:type="character" w:customStyle="1" w:styleId="Symbols">
    <w:name w:val="Symbols"/>
    <w:basedOn w:val="DefaultParagraphFont"/>
    <w:rsid w:val="00D73976"/>
    <w:rPr>
      <w:rFonts w:ascii="Symbol" w:hAnsi="Symbol"/>
    </w:rPr>
  </w:style>
  <w:style w:type="character" w:customStyle="1" w:styleId="MenuOptions">
    <w:name w:val="Menu Options"/>
    <w:basedOn w:val="DefaultParagraphFont"/>
    <w:rsid w:val="00D73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976"/>
    <w:rPr>
      <w:b/>
    </w:rPr>
  </w:style>
  <w:style w:type="character" w:customStyle="1" w:styleId="Underlined">
    <w:name w:val="Underlined"/>
    <w:basedOn w:val="DefaultParagraphFont"/>
    <w:rsid w:val="00D73976"/>
    <w:rPr>
      <w:u w:val="single"/>
    </w:rPr>
  </w:style>
  <w:style w:type="paragraph" w:customStyle="1" w:styleId="TableBodyTextRight">
    <w:name w:val="Table Body Text Right"/>
    <w:basedOn w:val="TableBodyText"/>
    <w:rsid w:val="00D73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976"/>
    <w:rPr>
      <w:sz w:val="18"/>
    </w:rPr>
  </w:style>
  <w:style w:type="paragraph" w:customStyle="1" w:styleId="BodySmallRight">
    <w:name w:val="Body Small Right"/>
    <w:basedOn w:val="BodyTextRight"/>
    <w:rsid w:val="00D73976"/>
    <w:rPr>
      <w:sz w:val="18"/>
      <w:szCs w:val="18"/>
    </w:rPr>
  </w:style>
  <w:style w:type="paragraph" w:customStyle="1" w:styleId="MarginEdition">
    <w:name w:val="Margin Edition"/>
    <w:basedOn w:val="MarginNote"/>
    <w:rsid w:val="00D73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976"/>
    <w:rPr>
      <w:sz w:val="2"/>
      <w:szCs w:val="2"/>
    </w:rPr>
  </w:style>
  <w:style w:type="character" w:customStyle="1" w:styleId="Small">
    <w:name w:val="Small"/>
    <w:basedOn w:val="DefaultParagraphFont"/>
    <w:rsid w:val="00D73976"/>
    <w:rPr>
      <w:sz w:val="16"/>
    </w:rPr>
  </w:style>
  <w:style w:type="paragraph" w:customStyle="1" w:styleId="WideTable">
    <w:name w:val="Wide Table"/>
    <w:basedOn w:val="Normal"/>
    <w:rsid w:val="00D73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976"/>
  </w:style>
  <w:style w:type="paragraph" w:styleId="Quote">
    <w:name w:val="Quote"/>
    <w:basedOn w:val="Heading1"/>
    <w:link w:val="QuoteChar"/>
    <w:qFormat/>
    <w:rsid w:val="00D73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976"/>
    <w:pPr>
      <w:pageBreakBefore/>
    </w:pPr>
  </w:style>
  <w:style w:type="paragraph" w:customStyle="1" w:styleId="Border">
    <w:name w:val="Border"/>
    <w:basedOn w:val="Normal"/>
    <w:qFormat/>
    <w:rsid w:val="00D73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976"/>
    <w:rPr>
      <w:u w:val="single"/>
    </w:rPr>
  </w:style>
  <w:style w:type="character" w:customStyle="1" w:styleId="BoldandItalics">
    <w:name w:val="Bold and Italics"/>
    <w:qFormat/>
    <w:rsid w:val="00D73976"/>
    <w:rPr>
      <w:b/>
      <w:i/>
      <w:u w:val="none"/>
    </w:rPr>
  </w:style>
  <w:style w:type="paragraph" w:styleId="BalloonText">
    <w:name w:val="Balloon Text"/>
    <w:basedOn w:val="Normal"/>
    <w:link w:val="BalloonTextChar"/>
    <w:rsid w:val="00D73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976"/>
    <w:pPr>
      <w:spacing w:before="0" w:after="0"/>
    </w:pPr>
  </w:style>
  <w:style w:type="paragraph" w:customStyle="1" w:styleId="BodyTextBold">
    <w:name w:val="Body Text Bold"/>
    <w:basedOn w:val="BodyText"/>
    <w:qFormat/>
    <w:rsid w:val="00D73976"/>
    <w:rPr>
      <w:b/>
    </w:rPr>
  </w:style>
  <w:style w:type="character" w:styleId="Hyperlink">
    <w:name w:val="Hyperlink"/>
    <w:basedOn w:val="DefaultParagraphFont"/>
    <w:uiPriority w:val="99"/>
    <w:unhideWhenUsed/>
    <w:rsid w:val="00DB62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4327</Characters>
  <Application>Microsoft Office Word</Application>
  <DocSecurity>0</DocSecurity>
  <Lines>160</Lines>
  <Paragraphs>93</Paragraphs>
  <ScaleCrop>false</ScaleCrop>
  <Company>Author-it Software Corporation Ltd.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AURTTB012 Attach friction materials and radius grind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2022-06-23T07:03:00Z</dcterms:created>
  <dcterms:modified xsi:type="dcterms:W3CDTF">2022-06-23T07:03:00Z</dcterms:modified>
</cp:coreProperties>
</file>