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323E" w:rsidP="002832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AURTTB012 Attach friction materials and radius grind</w:t>
      </w:r>
      <w:r>
        <w:fldChar w:fldCharType="end"/>
      </w:r>
    </w:p>
    <w:p w:rsidR="0028323E" w:rsidP="0028323E">
      <w:pPr>
        <w:pStyle w:val="Version"/>
        <w:sectPr w:rsidSect="00F725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258E" w:rsidP="00F7258E">
      <w:pPr>
        <w:pStyle w:val="SuperHeading"/>
      </w:pPr>
      <w:r w:rsidRPr="00F7258E">
        <w:t>AURTTB012 Attach friction materials and radius grind</w:t>
      </w:r>
    </w:p>
    <w:p w:rsidR="00000000" w:rsidRPr="00F7258E" w:rsidP="00F7258E">
      <w:pPr>
        <w:pStyle w:val="Heading1"/>
      </w:pPr>
      <w:bookmarkStart w:id="1" w:name="O_1016607"/>
      <w:bookmarkEnd w:id="1"/>
      <w:r w:rsidRPr="00F725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210"/>
      </w:tblGrid>
      <w:tr w:rsidTr="00283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58E" w:rsidP="00F7258E">
            <w:pPr>
              <w:pStyle w:val="BodyText"/>
            </w:pPr>
            <w:r w:rsidRPr="00F7258E">
              <w:rPr>
                <w:rStyle w:val="SpecialBold"/>
              </w:rPr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8E">
            <w:pPr>
              <w:pStyle w:val="BodyText"/>
              <w:rPr>
                <w:lang w:val="en-NZ"/>
              </w:rPr>
            </w:pPr>
            <w:r w:rsidRPr="00F7258E">
              <w:rPr>
                <w:rStyle w:val="SpecialBold"/>
              </w:rPr>
              <w:t>Comment</w:t>
            </w:r>
          </w:p>
        </w:tc>
      </w:tr>
      <w:tr w:rsidTr="00283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8E">
            <w:pPr>
              <w:pStyle w:val="BodyText"/>
              <w:rPr>
                <w:lang w:val="en-NZ"/>
              </w:rPr>
            </w:pPr>
            <w:r w:rsidRPr="00F7258E">
              <w:rPr>
                <w:rStyle w:val="SpecialBold"/>
              </w:rPr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58E" w:rsidP="00F7258E">
            <w:pPr>
              <w:pStyle w:val="BodyText"/>
            </w:pPr>
            <w:r w:rsidRPr="00F7258E">
              <w:t>New unit of competency.</w:t>
            </w:r>
          </w:p>
        </w:tc>
      </w:tr>
    </w:tbl>
    <w:p w:rsidR="00000000" w:rsidRPr="00F7258E" w:rsidP="00F7258E">
      <w:pPr>
        <w:pStyle w:val="BodyText"/>
      </w:pPr>
    </w:p>
    <w:p w:rsidR="00000000" w:rsidRPr="00F7258E" w:rsidP="00F7258E">
      <w:pPr>
        <w:pStyle w:val="AllowPageBreak"/>
      </w:pPr>
    </w:p>
    <w:p w:rsidR="00000000" w:rsidRPr="00F7258E" w:rsidP="00F7258E">
      <w:pPr>
        <w:pStyle w:val="Heading1"/>
      </w:pPr>
      <w:bookmarkStart w:id="2" w:name="O_1016614"/>
      <w:bookmarkEnd w:id="2"/>
      <w:r w:rsidRPr="00F7258E">
        <w:t>Application</w:t>
      </w:r>
    </w:p>
    <w:p w:rsidR="00000000" w:rsidRPr="00F7258E" w:rsidP="0028323E">
      <w:pPr>
        <w:pStyle w:val="BodyText"/>
      </w:pPr>
      <w:r w:rsidRPr="00F7258E">
        <w:t>This unit describes the skills and knowledge required to attach brake and clutch friction materials using bonding, riveting or screwi</w:t>
      </w:r>
      <w:r w:rsidRPr="00F7258E">
        <w:t>ng methods and radius grind brake shoes. It involves preparing for the task, selecting and attaching friction material, radius grinding, and completing workplace processes and documentation.</w:t>
      </w:r>
    </w:p>
    <w:p w:rsidR="00000000" w:rsidRPr="00F7258E" w:rsidP="0028323E">
      <w:pPr>
        <w:pStyle w:val="BodyText"/>
      </w:pPr>
      <w:r w:rsidRPr="00F7258E">
        <w:t>This unit applies to those working within the automotive vehicle</w:t>
      </w:r>
      <w:r w:rsidRPr="00F7258E">
        <w:t xml:space="preserve"> body repair industry. The friction materials include those in vehicles from all sectors of the industry.</w:t>
      </w:r>
    </w:p>
    <w:p w:rsidR="0028323E" w:rsidP="0028323E">
      <w:pPr>
        <w:pStyle w:val="BodyText"/>
      </w:pPr>
      <w:r w:rsidRPr="00F7258E">
        <w:t>No licensing, legislative, regulatory or certification requirements apply to this unit at the time of publication.</w:t>
      </w:r>
    </w:p>
    <w:p w:rsidR="00000000" w:rsidRPr="00F7258E" w:rsidP="00F7258E">
      <w:pPr>
        <w:pStyle w:val="Heading1"/>
      </w:pPr>
      <w:bookmarkStart w:id="3" w:name="O_1016612"/>
      <w:bookmarkEnd w:id="3"/>
      <w:r w:rsidRPr="00F7258E">
        <w:t>Unit Sector</w:t>
      </w:r>
    </w:p>
    <w:p w:rsidR="00000000" w:rsidRPr="00F7258E" w:rsidP="0028323E">
      <w:pPr>
        <w:pStyle w:val="BodyText"/>
      </w:pPr>
      <w:r w:rsidRPr="00F7258E">
        <w:t>Te</w:t>
      </w:r>
      <w:r w:rsidRPr="00F7258E">
        <w:t>chnical - Brakes</w:t>
      </w:r>
    </w:p>
    <w:p w:rsidR="00000000" w:rsidRPr="00F7258E" w:rsidP="00F7258E">
      <w:pPr>
        <w:pStyle w:val="Heading1"/>
      </w:pPr>
      <w:bookmarkStart w:id="4" w:name="O_1016611"/>
      <w:bookmarkEnd w:id="4"/>
      <w:r w:rsidRPr="00F7258E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F7258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58E" w:rsidP="00F7258E">
            <w:pPr>
              <w:pStyle w:val="BodyText"/>
            </w:pPr>
            <w:r w:rsidRPr="00F7258E">
              <w:t>Elements</w:t>
            </w:r>
          </w:p>
          <w:p w:rsidR="00000000" w:rsidP="00F7258E">
            <w:pPr>
              <w:pStyle w:val="BodyText"/>
              <w:rPr>
                <w:lang w:val="en-NZ"/>
              </w:rPr>
            </w:pPr>
            <w:r w:rsidRPr="00F7258E">
              <w:t>Elements describe the essential outcomes.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58E" w:rsidP="00F7258E">
            <w:pPr>
              <w:pStyle w:val="BodyText"/>
            </w:pPr>
            <w:r w:rsidRPr="00F7258E">
              <w:t>Performance Criteria</w:t>
            </w:r>
          </w:p>
          <w:p w:rsidR="00000000" w:rsidP="00F7258E">
            <w:pPr>
              <w:pStyle w:val="BodyText"/>
              <w:rPr>
                <w:lang w:val="en-NZ"/>
              </w:rPr>
            </w:pPr>
            <w:r w:rsidRPr="00F7258E">
              <w:t xml:space="preserve">Performance criteria describe the performance needed to demonstrate achievement of the element. </w:t>
            </w:r>
          </w:p>
        </w:tc>
      </w:tr>
      <w:tr w:rsidTr="00F7258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8E">
            <w:pPr>
              <w:pStyle w:val="List"/>
              <w:rPr>
                <w:lang w:val="en-NZ"/>
              </w:rPr>
            </w:pPr>
            <w:r w:rsidRPr="00F7258E">
              <w:t>1.</w:t>
            </w:r>
            <w:r w:rsidRPr="00F7258E">
              <w:tab/>
            </w:r>
            <w:r w:rsidRPr="00F7258E">
              <w:t>Prepare to attach friction materials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58E" w:rsidP="00F7258E">
            <w:pPr>
              <w:pStyle w:val="List"/>
            </w:pPr>
            <w:r w:rsidRPr="00F7258E">
              <w:t>1.1</w:t>
            </w:r>
            <w:r w:rsidRPr="00F7258E">
              <w:tab/>
              <w:t>Identify job requirements from workplace instructions</w:t>
            </w:r>
          </w:p>
          <w:p w:rsidR="00000000" w:rsidRPr="00F7258E" w:rsidP="00F7258E">
            <w:pPr>
              <w:pStyle w:val="List"/>
            </w:pPr>
            <w:r w:rsidRPr="00F7258E">
              <w:t>1.2</w:t>
            </w:r>
            <w:r w:rsidRPr="00F7258E">
              <w:tab/>
              <w:t>Obtain and interpret friction material attaching procedures and information in order to identify friction material attaching options required for the job</w:t>
            </w:r>
          </w:p>
          <w:p w:rsidR="00000000" w:rsidRPr="00F7258E" w:rsidP="00F7258E">
            <w:pPr>
              <w:pStyle w:val="List"/>
            </w:pPr>
            <w:r w:rsidRPr="00F7258E">
              <w:t>1.3</w:t>
            </w:r>
            <w:r w:rsidRPr="00F7258E">
              <w:tab/>
              <w:t xml:space="preserve">Identify hazards and environmental issues, assess potential risks and implement control measures in line with workplace policies </w:t>
            </w:r>
          </w:p>
          <w:p w:rsidR="00000000" w:rsidRPr="00F7258E" w:rsidP="00F7258E">
            <w:pPr>
              <w:pStyle w:val="List"/>
            </w:pPr>
            <w:r w:rsidRPr="00F7258E">
              <w:t>1.4</w:t>
            </w:r>
            <w:r w:rsidRPr="00F7258E">
              <w:tab/>
              <w:t>Identify tools and equipment required for the job and examine for serviceability</w:t>
            </w:r>
          </w:p>
          <w:p w:rsidR="00000000" w:rsidRPr="00F7258E" w:rsidP="00F7258E">
            <w:pPr>
              <w:pStyle w:val="List"/>
            </w:pPr>
            <w:r w:rsidRPr="00F7258E">
              <w:t>1.5</w:t>
            </w:r>
            <w:r w:rsidRPr="00F7258E">
              <w:tab/>
              <w:t>Measure components and evaluate agai</w:t>
            </w:r>
            <w:r w:rsidRPr="00F7258E">
              <w:t>nst manufacturer specifications</w:t>
            </w:r>
          </w:p>
          <w:p w:rsidR="00000000" w:rsidP="00F7258E">
            <w:pPr>
              <w:pStyle w:val="List"/>
              <w:rPr>
                <w:lang w:val="en-NZ"/>
              </w:rPr>
            </w:pPr>
            <w:r w:rsidRPr="00F7258E">
              <w:t>1.6</w:t>
            </w:r>
            <w:r w:rsidRPr="00F7258E">
              <w:tab/>
              <w:t>Identify and prepare components for bonding or riveting according to workplace procedures, workplace health and safety and environmental requirements</w:t>
            </w:r>
          </w:p>
        </w:tc>
      </w:tr>
      <w:tr w:rsidTr="00F7258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8E">
            <w:pPr>
              <w:pStyle w:val="List"/>
              <w:rPr>
                <w:lang w:val="en-NZ"/>
              </w:rPr>
            </w:pPr>
            <w:r w:rsidRPr="00F7258E">
              <w:t>2.</w:t>
            </w:r>
            <w:r w:rsidRPr="00F7258E">
              <w:tab/>
              <w:t>Attach friction materials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58E" w:rsidP="00F7258E">
            <w:pPr>
              <w:pStyle w:val="List"/>
            </w:pPr>
            <w:r w:rsidRPr="00F7258E">
              <w:t>2.1</w:t>
            </w:r>
            <w:r w:rsidRPr="00F7258E">
              <w:tab/>
            </w:r>
            <w:r w:rsidRPr="00F7258E">
              <w:t>Identify and prepare friction materials to be attached according to workplace procedures, workplace health and safety, and environmental requirements</w:t>
            </w:r>
          </w:p>
          <w:p w:rsidR="00000000" w:rsidP="00F7258E">
            <w:pPr>
              <w:pStyle w:val="List"/>
              <w:rPr>
                <w:lang w:val="en-NZ"/>
              </w:rPr>
            </w:pPr>
            <w:r w:rsidRPr="00F7258E">
              <w:t>2.2</w:t>
            </w:r>
            <w:r w:rsidRPr="00F7258E">
              <w:tab/>
              <w:t>Attach friction materials to components according to manufacturer specifications, workplace procedures</w:t>
            </w:r>
            <w:r w:rsidRPr="00F7258E">
              <w:t>, workplace health and safety and environmental requirements</w:t>
            </w:r>
          </w:p>
        </w:tc>
      </w:tr>
      <w:tr w:rsidTr="00F7258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4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8E">
            <w:pPr>
              <w:pStyle w:val="List"/>
              <w:rPr>
                <w:lang w:val="en-NZ"/>
              </w:rPr>
            </w:pPr>
            <w:r w:rsidRPr="00F7258E">
              <w:t>3.</w:t>
            </w:r>
            <w:r w:rsidRPr="00F7258E">
              <w:tab/>
              <w:t>Radius grind brake shoes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58E" w:rsidP="00F7258E">
            <w:pPr>
              <w:pStyle w:val="List"/>
            </w:pPr>
            <w:r w:rsidRPr="00F7258E">
              <w:t>3.1</w:t>
            </w:r>
            <w:r w:rsidRPr="00F7258E">
              <w:tab/>
              <w:t xml:space="preserve">Obtain and interpret radius grinding procedures from manufacturer specifications </w:t>
            </w:r>
          </w:p>
          <w:p w:rsidR="00000000" w:rsidRPr="00F7258E" w:rsidP="00F7258E">
            <w:pPr>
              <w:pStyle w:val="List"/>
            </w:pPr>
            <w:r w:rsidRPr="00F7258E">
              <w:t>3.2</w:t>
            </w:r>
            <w:r w:rsidRPr="00F7258E">
              <w:tab/>
              <w:t>Radius grind brake shoes according to manufacturer specifications, workplace</w:t>
            </w:r>
            <w:r w:rsidRPr="00F7258E">
              <w:t xml:space="preserve"> procedures, workplace health and safety and environmental requirements </w:t>
            </w:r>
          </w:p>
          <w:p w:rsidR="00000000" w:rsidRPr="00F7258E" w:rsidP="00F7258E">
            <w:pPr>
              <w:pStyle w:val="List"/>
            </w:pPr>
            <w:r w:rsidRPr="00F7258E">
              <w:t>3.3</w:t>
            </w:r>
            <w:r w:rsidRPr="00F7258E">
              <w:tab/>
              <w:t>Measure brake shoes against manufacturer specifications and according to workplace procedures and rectify any issues identified</w:t>
            </w:r>
          </w:p>
          <w:p w:rsidR="00000000" w:rsidP="00F7258E">
            <w:pPr>
              <w:pStyle w:val="List"/>
              <w:rPr>
                <w:lang w:val="en-NZ"/>
              </w:rPr>
            </w:pPr>
            <w:r w:rsidRPr="00F7258E">
              <w:t>3.4</w:t>
            </w:r>
            <w:r w:rsidRPr="00F7258E">
              <w:tab/>
              <w:t>Test brake shoes according to workplace procedu</w:t>
            </w:r>
            <w:r w:rsidRPr="00F7258E">
              <w:t>res, workplace health and safety and environmental requirements</w:t>
            </w:r>
          </w:p>
        </w:tc>
      </w:tr>
      <w:tr w:rsidTr="00F7258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8E">
            <w:pPr>
              <w:pStyle w:val="List"/>
              <w:rPr>
                <w:lang w:val="en-NZ"/>
              </w:rPr>
            </w:pPr>
            <w:r w:rsidRPr="00F7258E">
              <w:t>4.</w:t>
            </w:r>
            <w:r w:rsidRPr="00F7258E">
              <w:tab/>
              <w:t>Complete work processes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58E" w:rsidP="00F7258E">
            <w:pPr>
              <w:pStyle w:val="List"/>
            </w:pPr>
            <w:r w:rsidRPr="00F7258E">
              <w:t>4.1</w:t>
            </w:r>
            <w:r w:rsidRPr="00F7258E">
              <w:tab/>
              <w:t>Carry out final inspection to ensure work is to workplace expectations and components are ready for use or stored according to workplace procedures</w:t>
            </w:r>
          </w:p>
          <w:p w:rsidR="00000000" w:rsidRPr="00F7258E" w:rsidP="00F7258E">
            <w:pPr>
              <w:pStyle w:val="List"/>
            </w:pPr>
            <w:r w:rsidRPr="00F7258E">
              <w:t>4.2</w:t>
            </w:r>
            <w:r w:rsidRPr="00F7258E">
              <w:tab/>
              <w:t>Clear wo</w:t>
            </w:r>
            <w:r w:rsidRPr="00F7258E">
              <w:t>rk area and dispose of or recycle materials according to workplace procedures</w:t>
            </w:r>
            <w:r w:rsidRPr="00F7258E">
              <w:tab/>
            </w:r>
          </w:p>
          <w:p w:rsidR="00000000" w:rsidRPr="00F7258E" w:rsidP="00F7258E">
            <w:pPr>
              <w:pStyle w:val="List"/>
            </w:pPr>
            <w:r w:rsidRPr="00F7258E">
              <w:t>4.3</w:t>
            </w:r>
            <w:r w:rsidRPr="00F7258E">
              <w:tab/>
              <w:t>Examine and store tools and equipment according to workplace procedures</w:t>
            </w:r>
          </w:p>
          <w:p w:rsidR="00000000" w:rsidRPr="00F7258E" w:rsidP="00F7258E">
            <w:pPr>
              <w:pStyle w:val="List"/>
            </w:pPr>
            <w:r w:rsidRPr="00F7258E">
              <w:t>4.4</w:t>
            </w:r>
            <w:r w:rsidRPr="00F7258E">
              <w:tab/>
              <w:t>Complete documentation according to workplace procedures</w:t>
            </w:r>
          </w:p>
        </w:tc>
      </w:tr>
    </w:tbl>
    <w:p w:rsidR="00000000" w:rsidRPr="00F7258E" w:rsidP="00F7258E">
      <w:pPr>
        <w:pStyle w:val="List"/>
      </w:pPr>
    </w:p>
    <w:p w:rsidR="00000000" w:rsidRPr="00F7258E" w:rsidP="00F7258E">
      <w:pPr>
        <w:pStyle w:val="AllowPageBreak"/>
      </w:pPr>
    </w:p>
    <w:p w:rsidR="00000000" w:rsidRPr="00F7258E" w:rsidP="00F7258E">
      <w:pPr>
        <w:pStyle w:val="Heading1"/>
      </w:pPr>
      <w:bookmarkStart w:id="5" w:name="O_1016610"/>
      <w:bookmarkEnd w:id="5"/>
      <w:r w:rsidRPr="00F7258E">
        <w:t>Foundation Skills</w:t>
      </w:r>
    </w:p>
    <w:p w:rsidR="00000000" w:rsidRPr="00F7258E" w:rsidP="0028323E">
      <w:pPr>
        <w:pStyle w:val="BodyText"/>
      </w:pPr>
      <w:r w:rsidRPr="00F7258E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F7258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8E">
            <w:pPr>
              <w:pStyle w:val="BodyText"/>
              <w:rPr>
                <w:lang w:val="en-NZ"/>
              </w:rPr>
            </w:pPr>
            <w:r w:rsidRPr="00F7258E">
              <w:t>Skills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8E">
            <w:pPr>
              <w:pStyle w:val="BodyText"/>
              <w:rPr>
                <w:lang w:val="en-NZ"/>
              </w:rPr>
            </w:pPr>
            <w:r w:rsidRPr="00F7258E">
              <w:t>Description</w:t>
            </w:r>
          </w:p>
        </w:tc>
      </w:tr>
      <w:tr w:rsidTr="00F7258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8E">
            <w:pPr>
              <w:pStyle w:val="BodyText"/>
              <w:rPr>
                <w:lang w:val="en-NZ"/>
              </w:rPr>
            </w:pPr>
            <w:r w:rsidRPr="00F7258E">
              <w:t>Learning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8E">
            <w:pPr>
              <w:pStyle w:val="ListBullet"/>
              <w:rPr>
                <w:lang w:val="en-NZ"/>
              </w:rPr>
            </w:pPr>
            <w:r w:rsidRPr="00F7258E">
              <w:t>locate relevant sources of friction attaching mate</w:t>
            </w:r>
            <w:r w:rsidRPr="00F7258E">
              <w:t>rial and radius grinding information efficiently</w:t>
            </w:r>
          </w:p>
        </w:tc>
      </w:tr>
      <w:tr w:rsidTr="00F7258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8E">
            <w:pPr>
              <w:pStyle w:val="BodyText"/>
              <w:rPr>
                <w:lang w:val="en-NZ"/>
              </w:rPr>
            </w:pPr>
            <w:r w:rsidRPr="00F7258E">
              <w:t>Reading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8E">
            <w:pPr>
              <w:pStyle w:val="ListBullet"/>
              <w:rPr>
                <w:lang w:val="en-NZ"/>
              </w:rPr>
            </w:pPr>
            <w:r w:rsidRPr="00F7258E">
              <w:t>read and interpret information from workplace procedures and documentation on safe operating procedures for attaching friction materials and using radius grinding machinery</w:t>
            </w:r>
          </w:p>
        </w:tc>
      </w:tr>
      <w:tr w:rsidTr="00F7258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8E">
            <w:pPr>
              <w:pStyle w:val="BodyText"/>
              <w:rPr>
                <w:lang w:val="en-NZ"/>
              </w:rPr>
            </w:pPr>
            <w:r w:rsidRPr="00F7258E">
              <w:t>Writing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8E">
            <w:pPr>
              <w:pStyle w:val="ListBullet"/>
              <w:rPr>
                <w:lang w:val="en-NZ"/>
              </w:rPr>
            </w:pPr>
            <w:r w:rsidRPr="00F7258E">
              <w:t>legibly and accurately fill out workplace documentation when making recommendations and recording parts and material used</w:t>
            </w:r>
          </w:p>
        </w:tc>
      </w:tr>
      <w:tr w:rsidTr="00F7258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8E">
            <w:pPr>
              <w:pStyle w:val="BodyText"/>
              <w:rPr>
                <w:lang w:val="en-NZ"/>
              </w:rPr>
            </w:pPr>
            <w:r w:rsidRPr="00F7258E">
              <w:t>Oral communication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58E" w:rsidP="00F7258E">
            <w:pPr>
              <w:pStyle w:val="ListBullet"/>
            </w:pPr>
            <w:r w:rsidRPr="00F7258E">
              <w:t>clarify instructions</w:t>
            </w:r>
          </w:p>
          <w:p w:rsidR="00000000" w:rsidRPr="00F7258E" w:rsidP="00F7258E">
            <w:pPr>
              <w:pStyle w:val="ListBullet"/>
            </w:pPr>
            <w:r w:rsidRPr="00F7258E">
              <w:t>report findings</w:t>
            </w:r>
          </w:p>
          <w:p w:rsidR="00000000" w:rsidP="00F7258E">
            <w:pPr>
              <w:pStyle w:val="ListBullet"/>
              <w:rPr>
                <w:lang w:val="en-NZ"/>
              </w:rPr>
            </w:pPr>
            <w:r w:rsidRPr="00F7258E">
              <w:t>make recommendations</w:t>
            </w:r>
          </w:p>
        </w:tc>
      </w:tr>
      <w:tr w:rsidTr="00F7258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8E">
            <w:pPr>
              <w:pStyle w:val="BodyText"/>
              <w:rPr>
                <w:lang w:val="en-NZ"/>
              </w:rPr>
            </w:pPr>
            <w:r w:rsidRPr="00F7258E">
              <w:t>Numeracy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58E" w:rsidP="00F7258E">
            <w:pPr>
              <w:pStyle w:val="ListBullet"/>
            </w:pPr>
            <w:r w:rsidRPr="00F7258E">
              <w:t>me</w:t>
            </w:r>
            <w:r w:rsidRPr="00F7258E">
              <w:t>asure components</w:t>
            </w:r>
          </w:p>
          <w:p w:rsidR="00000000" w:rsidRPr="00F7258E" w:rsidP="00F7258E">
            <w:pPr>
              <w:pStyle w:val="ListBullet"/>
            </w:pPr>
            <w:r w:rsidRPr="00F7258E">
              <w:t>use basic mathematical operations, including addition and subtraction</w:t>
            </w:r>
          </w:p>
          <w:p w:rsidR="00000000" w:rsidP="00F7258E">
            <w:pPr>
              <w:pStyle w:val="ListBullet"/>
              <w:rPr>
                <w:lang w:val="en-NZ"/>
              </w:rPr>
            </w:pPr>
            <w:r w:rsidRPr="00F7258E">
              <w:t>calculate tolerances and deviations from manufacturer specifications</w:t>
            </w:r>
          </w:p>
        </w:tc>
      </w:tr>
      <w:tr w:rsidTr="00F7258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8E">
            <w:pPr>
              <w:pStyle w:val="BodyText"/>
              <w:rPr>
                <w:lang w:val="en-NZ"/>
              </w:rPr>
            </w:pPr>
            <w:r w:rsidRPr="00F7258E">
              <w:t>Problem solving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8E">
            <w:pPr>
              <w:pStyle w:val="ListBullet"/>
              <w:rPr>
                <w:lang w:val="en-NZ"/>
              </w:rPr>
            </w:pPr>
            <w:r w:rsidRPr="00F7258E">
              <w:t>identify risk factors and take action to minimise risk</w:t>
            </w:r>
          </w:p>
        </w:tc>
      </w:tr>
      <w:tr w:rsidTr="00F7258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8E">
            <w:pPr>
              <w:pStyle w:val="BodyText"/>
              <w:rPr>
                <w:lang w:val="en-NZ"/>
              </w:rPr>
            </w:pPr>
            <w:r w:rsidRPr="00F7258E">
              <w:t>T</w:t>
            </w:r>
            <w:r w:rsidRPr="00F7258E">
              <w:t>echnology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58E" w:rsidP="00F7258E">
            <w:pPr>
              <w:pStyle w:val="ListBullet"/>
            </w:pPr>
            <w:r w:rsidRPr="00F7258E">
              <w:t>use radius grinding machinery</w:t>
            </w:r>
          </w:p>
          <w:p w:rsidR="00000000" w:rsidRPr="00F7258E" w:rsidP="00F7258E">
            <w:pPr>
              <w:pStyle w:val="ListBullet"/>
            </w:pPr>
            <w:r w:rsidRPr="00F7258E">
              <w:t>use measuring equipment including tape measures, rulers and vernier calipers</w:t>
            </w:r>
          </w:p>
        </w:tc>
      </w:tr>
    </w:tbl>
    <w:p w:rsidR="00000000" w:rsidRPr="00F7258E" w:rsidP="00F7258E">
      <w:pPr>
        <w:pStyle w:val="BodyText"/>
      </w:pPr>
    </w:p>
    <w:p w:rsidR="00000000" w:rsidRPr="00F7258E" w:rsidP="00F7258E">
      <w:pPr>
        <w:pStyle w:val="AllowPageBreak"/>
      </w:pPr>
    </w:p>
    <w:p w:rsidR="00000000" w:rsidRPr="00F7258E" w:rsidP="00F7258E">
      <w:pPr>
        <w:pStyle w:val="Heading1"/>
      </w:pPr>
      <w:bookmarkStart w:id="6" w:name="O_1016608"/>
      <w:bookmarkEnd w:id="6"/>
      <w:r w:rsidRPr="00F7258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9"/>
        <w:gridCol w:w="2290"/>
        <w:gridCol w:w="2260"/>
        <w:gridCol w:w="2306"/>
      </w:tblGrid>
      <w:tr w:rsidTr="00F72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0"/>
        </w:trPr>
        <w:tc>
          <w:tcPr>
            <w:tcW w:w="20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8E">
            <w:pPr>
              <w:pStyle w:val="BodyText"/>
              <w:rPr>
                <w:lang w:val="en-NZ"/>
              </w:rPr>
            </w:pPr>
            <w:r w:rsidRPr="00F7258E">
              <w:t>Code and title current version</w:t>
            </w:r>
          </w:p>
        </w:tc>
        <w:tc>
          <w:tcPr>
            <w:tcW w:w="22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8E">
            <w:pPr>
              <w:pStyle w:val="BodyText"/>
              <w:rPr>
                <w:lang w:val="en-NZ"/>
              </w:rPr>
            </w:pPr>
            <w:r w:rsidRPr="00F7258E">
              <w:t>Code and title previous version</w:t>
            </w:r>
          </w:p>
        </w:tc>
        <w:tc>
          <w:tcPr>
            <w:tcW w:w="2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8E">
            <w:pPr>
              <w:pStyle w:val="BodyText"/>
              <w:rPr>
                <w:lang w:val="en-NZ"/>
              </w:rPr>
            </w:pPr>
            <w:r w:rsidRPr="00F7258E">
              <w:t>Comments</w:t>
            </w:r>
          </w:p>
        </w:tc>
        <w:tc>
          <w:tcPr>
            <w:tcW w:w="23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8E">
            <w:pPr>
              <w:pStyle w:val="BodyText"/>
              <w:rPr>
                <w:lang w:val="en-NZ"/>
              </w:rPr>
            </w:pPr>
            <w:r w:rsidRPr="00F7258E">
              <w:t>Equivalence status</w:t>
            </w:r>
          </w:p>
        </w:tc>
      </w:tr>
      <w:tr w:rsidTr="00F725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0"/>
        </w:trPr>
        <w:tc>
          <w:tcPr>
            <w:tcW w:w="20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58E" w:rsidP="00F7258E">
            <w:pPr>
              <w:pStyle w:val="BodyText"/>
            </w:pPr>
            <w:r w:rsidRPr="00F7258E">
              <w:t>AURTTB012</w:t>
            </w:r>
          </w:p>
          <w:p w:rsidR="00000000" w:rsidP="00F7258E">
            <w:pPr>
              <w:pStyle w:val="BodyText"/>
              <w:rPr>
                <w:lang w:val="en-NZ"/>
              </w:rPr>
            </w:pPr>
            <w:r w:rsidRPr="00F7258E">
              <w:t>Attach friction materials and radius grind (Release 1)</w:t>
            </w:r>
          </w:p>
        </w:tc>
        <w:tc>
          <w:tcPr>
            <w:tcW w:w="2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58E" w:rsidP="00F7258E">
            <w:pPr>
              <w:pStyle w:val="BodyText"/>
            </w:pPr>
            <w:r w:rsidRPr="00F7258E">
              <w:t xml:space="preserve">AURTTB002 </w:t>
            </w:r>
          </w:p>
          <w:p w:rsidR="00000000" w:rsidRPr="00F7258E" w:rsidP="00F7258E">
            <w:pPr>
              <w:pStyle w:val="BodyText"/>
            </w:pPr>
            <w:r w:rsidRPr="00F7258E">
              <w:t>Attach friction materials and radius grind (Release 1)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58E" w:rsidP="00F7258E">
            <w:pPr>
              <w:pStyle w:val="BodyText"/>
            </w:pPr>
            <w:r w:rsidRPr="00F7258E">
              <w:t xml:space="preserve">Wording changes to ensure compliance with Standards for Training Packages. </w:t>
            </w:r>
          </w:p>
          <w:p w:rsidR="00000000" w:rsidRPr="00F7258E" w:rsidP="00F7258E">
            <w:pPr>
              <w:pStyle w:val="BodyText"/>
            </w:pPr>
            <w:r w:rsidRPr="00F7258E">
              <w:t>Minor additions to performan</w:t>
            </w:r>
            <w:r w:rsidRPr="00F7258E">
              <w:t>ce criteria.</w:t>
            </w:r>
          </w:p>
          <w:p w:rsidR="00000000" w:rsidRPr="00F7258E" w:rsidP="00F7258E">
            <w:pPr>
              <w:pStyle w:val="BodyText"/>
            </w:pPr>
            <w:r w:rsidRPr="00F7258E">
              <w:t>Removal of references to OHS requirements.</w:t>
            </w:r>
          </w:p>
          <w:p w:rsidR="00000000" w:rsidRPr="00F7258E" w:rsidP="00F7258E">
            <w:pPr>
              <w:pStyle w:val="BodyText"/>
            </w:pPr>
            <w:r w:rsidRPr="00F7258E">
              <w:t>Removal of range of conditions.</w:t>
            </w:r>
          </w:p>
          <w:p w:rsidR="00000000" w:rsidP="00F7258E">
            <w:pPr>
              <w:pStyle w:val="BodyText"/>
              <w:rPr>
                <w:lang w:val="en-NZ"/>
              </w:rPr>
            </w:pPr>
            <w:r w:rsidRPr="00F7258E">
              <w:t>Addition of assessor requirements.</w:t>
            </w:r>
          </w:p>
        </w:tc>
        <w:tc>
          <w:tcPr>
            <w:tcW w:w="2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58E" w:rsidP="00F7258E">
            <w:pPr>
              <w:pStyle w:val="BodyText"/>
            </w:pPr>
            <w:r w:rsidRPr="00F7258E">
              <w:t>Equivalent</w:t>
            </w:r>
          </w:p>
        </w:tc>
      </w:tr>
    </w:tbl>
    <w:p w:rsidR="00000000" w:rsidRPr="00F7258E" w:rsidP="00F7258E">
      <w:pPr>
        <w:pStyle w:val="BodyText"/>
      </w:pPr>
    </w:p>
    <w:p w:rsidR="00000000" w:rsidRPr="00F7258E" w:rsidP="00F7258E">
      <w:pPr>
        <w:pStyle w:val="AllowPageBreak"/>
      </w:pPr>
    </w:p>
    <w:p w:rsidR="00000000" w:rsidRPr="00F7258E" w:rsidP="00F7258E">
      <w:pPr>
        <w:pStyle w:val="Heading1"/>
      </w:pPr>
      <w:bookmarkStart w:id="7" w:name="O_1016601"/>
      <w:bookmarkEnd w:id="7"/>
      <w:r w:rsidRPr="00F7258E">
        <w:t>Links</w:t>
      </w:r>
    </w:p>
    <w:p w:rsidR="00000000" w:rsidRPr="00F7258E" w:rsidP="0028323E">
      <w:pPr>
        <w:pStyle w:val="BodyText"/>
      </w:pPr>
      <w:r w:rsidRPr="00F725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42B9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7258E" w:rsidP="0028323E">
      <w:pPr>
        <w:pStyle w:val="BodyText"/>
        <w:sectPr w:rsidSect="00F7258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7258E" w:rsidP="00F7258E">
      <w:pPr>
        <w:pStyle w:val="SuperHeading"/>
      </w:pPr>
      <w:r w:rsidRPr="00F7258E">
        <w:t>Assessment Requirements for AURTTB012 Attach friction materials and radius grind</w:t>
      </w:r>
    </w:p>
    <w:p w:rsidR="00000000" w:rsidRPr="00F7258E" w:rsidP="00F7258E">
      <w:pPr>
        <w:pStyle w:val="Heading1"/>
      </w:pPr>
      <w:bookmarkStart w:id="8" w:name="O_1016603"/>
      <w:bookmarkEnd w:id="8"/>
      <w:r w:rsidRPr="00F725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210"/>
      </w:tblGrid>
      <w:tr w:rsidTr="00283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58E" w:rsidP="00F7258E">
            <w:pPr>
              <w:pStyle w:val="BodyText"/>
            </w:pPr>
            <w:r w:rsidRPr="00F7258E">
              <w:rPr>
                <w:rStyle w:val="SpecialBold"/>
              </w:rPr>
              <w:t>Relea</w:t>
            </w:r>
            <w:r w:rsidRPr="00F7258E">
              <w:rPr>
                <w:rStyle w:val="SpecialBold"/>
              </w:rPr>
              <w:t>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8E">
            <w:pPr>
              <w:pStyle w:val="BodyText"/>
              <w:rPr>
                <w:lang w:val="en-NZ"/>
              </w:rPr>
            </w:pPr>
            <w:r w:rsidRPr="00F7258E">
              <w:rPr>
                <w:rStyle w:val="SpecialBold"/>
              </w:rPr>
              <w:t>Comment</w:t>
            </w:r>
          </w:p>
        </w:tc>
      </w:tr>
      <w:tr w:rsidTr="002832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58E">
            <w:pPr>
              <w:pStyle w:val="BodyText"/>
              <w:rPr>
                <w:lang w:val="en-NZ"/>
              </w:rPr>
            </w:pPr>
            <w:r w:rsidRPr="00F7258E">
              <w:rPr>
                <w:rStyle w:val="SpecialBold"/>
              </w:rPr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58E" w:rsidP="00F7258E">
            <w:pPr>
              <w:pStyle w:val="BodyText"/>
            </w:pPr>
            <w:r w:rsidRPr="00F7258E">
              <w:t>New unit of competency.</w:t>
            </w:r>
          </w:p>
        </w:tc>
      </w:tr>
    </w:tbl>
    <w:p w:rsidR="00000000" w:rsidRPr="00F7258E" w:rsidP="00F7258E">
      <w:pPr>
        <w:pStyle w:val="BodyText"/>
      </w:pPr>
    </w:p>
    <w:p w:rsidR="00000000" w:rsidRPr="00F7258E" w:rsidP="00F7258E">
      <w:pPr>
        <w:pStyle w:val="AllowPageBreak"/>
      </w:pPr>
    </w:p>
    <w:p w:rsidR="00000000" w:rsidRPr="00F7258E" w:rsidP="00F7258E">
      <w:pPr>
        <w:pStyle w:val="Heading1"/>
      </w:pPr>
      <w:bookmarkStart w:id="9" w:name="O_1016606"/>
      <w:bookmarkEnd w:id="9"/>
      <w:r w:rsidRPr="00F7258E">
        <w:t>Performance Evidence</w:t>
      </w:r>
    </w:p>
    <w:p w:rsidR="00000000" w:rsidRPr="00F7258E" w:rsidP="0028323E">
      <w:pPr>
        <w:pStyle w:val="BodyText"/>
      </w:pPr>
      <w:r w:rsidRPr="00F7258E">
        <w:t xml:space="preserve">The candidate must demonstrate they can perform the following according to the standards defined in the elements, performance criteria and foundation skills of this </w:t>
      </w:r>
      <w:r w:rsidRPr="00F7258E">
        <w:t>unit.</w:t>
      </w:r>
    </w:p>
    <w:p w:rsidR="00000000" w:rsidRPr="00F7258E" w:rsidP="0028323E">
      <w:pPr>
        <w:pStyle w:val="BodyText"/>
      </w:pPr>
      <w:r w:rsidRPr="00F7258E">
        <w:t>The candidate must attach friction materials to and radius grind the following two vehicle components:</w:t>
      </w:r>
    </w:p>
    <w:p w:rsidR="00000000" w:rsidRPr="00F7258E" w:rsidP="00F7258E">
      <w:pPr>
        <w:pStyle w:val="ListBullet"/>
      </w:pPr>
      <w:r w:rsidRPr="00F7258E">
        <w:t>one set of brake shoes</w:t>
      </w:r>
    </w:p>
    <w:p w:rsidR="0028323E" w:rsidP="00F7258E">
      <w:pPr>
        <w:pStyle w:val="ListBullet"/>
      </w:pPr>
      <w:r w:rsidRPr="00F7258E">
        <w:t>one clutch plate</w:t>
      </w:r>
    </w:p>
    <w:p w:rsidR="0028323E" w:rsidP="00F7258E">
      <w:pPr>
        <w:pStyle w:val="ListBullet"/>
      </w:pPr>
    </w:p>
    <w:p w:rsidR="00000000" w:rsidRPr="00F7258E" w:rsidP="00F7258E">
      <w:pPr>
        <w:pStyle w:val="Heading1"/>
      </w:pPr>
      <w:bookmarkStart w:id="10" w:name="O_1016605"/>
      <w:bookmarkEnd w:id="10"/>
      <w:r w:rsidRPr="00F7258E">
        <w:t>Knowledge Evidence</w:t>
      </w:r>
    </w:p>
    <w:p w:rsidR="00000000" w:rsidRPr="00F7258E" w:rsidP="0028323E">
      <w:pPr>
        <w:pStyle w:val="BodyText"/>
      </w:pPr>
      <w:r w:rsidRPr="00F7258E">
        <w:t>The candidate must demonstrate the following knowledge:</w:t>
      </w:r>
    </w:p>
    <w:p w:rsidR="00000000" w:rsidRPr="00F7258E" w:rsidP="0028323E">
      <w:pPr>
        <w:pStyle w:val="BodyText"/>
      </w:pPr>
      <w:r w:rsidRPr="00F7258E">
        <w:t>Key policies and procedures for attaching friction materials and radius grinding including:</w:t>
      </w:r>
    </w:p>
    <w:p w:rsidR="00000000" w:rsidRPr="00F7258E" w:rsidP="00F7258E">
      <w:pPr>
        <w:pStyle w:val="ListBullet"/>
      </w:pPr>
      <w:r w:rsidRPr="00F7258E">
        <w:t>how to locate and interpret manufacturers specifications or equivalent information and workplace procedures for attaching friction materials and radius grinding</w:t>
      </w:r>
    </w:p>
    <w:p w:rsidR="00000000" w:rsidRPr="00F7258E" w:rsidP="00F7258E">
      <w:pPr>
        <w:pStyle w:val="ListBullet"/>
      </w:pPr>
      <w:r w:rsidRPr="00F7258E">
        <w:t>th</w:t>
      </w:r>
      <w:r w:rsidRPr="00F7258E">
        <w:t>e following workplace health and safety requirements relating to attaching friction materials and radius grinding:</w:t>
      </w:r>
    </w:p>
    <w:p w:rsidR="00000000" w:rsidRPr="00F7258E" w:rsidP="00F7258E">
      <w:pPr>
        <w:pStyle w:val="ListBullet2"/>
      </w:pPr>
      <w:r w:rsidRPr="00F7258E">
        <w:t>procedures for working with brake machining equipment</w:t>
      </w:r>
    </w:p>
    <w:p w:rsidR="00000000" w:rsidRPr="00F7258E" w:rsidP="00F7258E">
      <w:pPr>
        <w:pStyle w:val="ListBullet2"/>
      </w:pPr>
      <w:r w:rsidRPr="00F7258E">
        <w:t>selecting and using personal protective equipment (PPE)</w:t>
      </w:r>
    </w:p>
    <w:p w:rsidR="00000000" w:rsidRPr="00F7258E" w:rsidP="00F7258E">
      <w:pPr>
        <w:pStyle w:val="ListBullet2"/>
      </w:pPr>
      <w:r w:rsidRPr="00F7258E">
        <w:t>procedures for handling and co</w:t>
      </w:r>
      <w:r w:rsidRPr="00F7258E">
        <w:t>ntrolling brake dust</w:t>
      </w:r>
    </w:p>
    <w:p w:rsidR="00000000" w:rsidRPr="00F7258E" w:rsidP="00F7258E">
      <w:pPr>
        <w:pStyle w:val="ListBullet"/>
      </w:pPr>
      <w:r w:rsidRPr="00F7258E">
        <w:t xml:space="preserve">the following technical information relating to attaching friction materials and radius grinding including: </w:t>
      </w:r>
    </w:p>
    <w:p w:rsidR="00000000" w:rsidRPr="00F7258E" w:rsidP="00F7258E">
      <w:pPr>
        <w:pStyle w:val="ListBullet2"/>
      </w:pPr>
      <w:r w:rsidRPr="00F7258E">
        <w:t xml:space="preserve">material selection procedures </w:t>
      </w:r>
    </w:p>
    <w:p w:rsidR="00000000" w:rsidRPr="00F7258E" w:rsidP="00F7258E">
      <w:pPr>
        <w:pStyle w:val="ListBullet2"/>
      </w:pPr>
      <w:r w:rsidRPr="00F7258E">
        <w:t xml:space="preserve">procedures for preparing components for friction material attachment: </w:t>
      </w:r>
    </w:p>
    <w:p w:rsidR="00000000" w:rsidRPr="00F7258E" w:rsidP="00F7258E">
      <w:pPr>
        <w:pStyle w:val="ListBullet2"/>
      </w:pPr>
      <w:r w:rsidRPr="00F7258E">
        <w:t>friction material remo</w:t>
      </w:r>
      <w:r w:rsidRPr="00F7258E">
        <w:t>val procedures</w:t>
      </w:r>
    </w:p>
    <w:p w:rsidR="00000000" w:rsidRPr="00F7258E" w:rsidP="00F7258E">
      <w:pPr>
        <w:pStyle w:val="ListBullet2"/>
      </w:pPr>
      <w:r w:rsidRPr="00F7258E">
        <w:t>component cleaning procedures</w:t>
      </w:r>
    </w:p>
    <w:p w:rsidR="00000000" w:rsidRPr="00F7258E" w:rsidP="00F7258E">
      <w:pPr>
        <w:pStyle w:val="ListBullet2"/>
      </w:pPr>
      <w:r w:rsidRPr="00F7258E">
        <w:t>friction material shaping and sizing procedures</w:t>
      </w:r>
    </w:p>
    <w:p w:rsidR="00000000" w:rsidRPr="00F7258E" w:rsidP="00F7258E">
      <w:pPr>
        <w:pStyle w:val="ListBullet2"/>
      </w:pPr>
      <w:r w:rsidRPr="00F7258E">
        <w:t xml:space="preserve">procedures for attaching friction materials: </w:t>
      </w:r>
    </w:p>
    <w:p w:rsidR="00000000" w:rsidRPr="00F7258E" w:rsidP="00F7258E">
      <w:pPr>
        <w:pStyle w:val="ListBullet2"/>
      </w:pPr>
      <w:r w:rsidRPr="00F7258E">
        <w:t xml:space="preserve">bonding </w:t>
      </w:r>
    </w:p>
    <w:p w:rsidR="00000000" w:rsidRPr="00F7258E" w:rsidP="00F7258E">
      <w:pPr>
        <w:pStyle w:val="ListBullet2"/>
      </w:pPr>
      <w:r w:rsidRPr="00F7258E">
        <w:t xml:space="preserve">riveting </w:t>
      </w:r>
    </w:p>
    <w:p w:rsidR="00000000" w:rsidRPr="00F7258E" w:rsidP="00F7258E">
      <w:pPr>
        <w:pStyle w:val="ListBullet2"/>
      </w:pPr>
      <w:r w:rsidRPr="00F7258E">
        <w:t>procedures for radius grinding brake shoes</w:t>
      </w:r>
    </w:p>
    <w:p w:rsidR="00000000" w:rsidRPr="00F7258E" w:rsidP="00F7258E">
      <w:pPr>
        <w:pStyle w:val="ListBullet"/>
      </w:pPr>
      <w:r w:rsidRPr="00F7258E">
        <w:t>environmental procedures for trapping, storing and disposing of brake dust produced during radius grinding</w:t>
      </w:r>
    </w:p>
    <w:p w:rsidR="00000000" w:rsidRPr="00F7258E" w:rsidP="00F7258E">
      <w:pPr>
        <w:pStyle w:val="ListBullet"/>
      </w:pPr>
      <w:r w:rsidRPr="00F7258E">
        <w:t>workplace housekeeping and documentation procedures</w:t>
      </w:r>
    </w:p>
    <w:p w:rsidR="00000000" w:rsidRPr="00F7258E" w:rsidP="00F7258E">
      <w:pPr>
        <w:pStyle w:val="BodyText"/>
      </w:pPr>
    </w:p>
    <w:p w:rsidR="00000000" w:rsidRPr="00F7258E" w:rsidP="0028323E">
      <w:pPr>
        <w:pStyle w:val="BodyText"/>
      </w:pPr>
      <w:r w:rsidRPr="00F7258E">
        <w:t>Attaching friction materials and radius grinding technical information, including:</w:t>
      </w:r>
    </w:p>
    <w:p w:rsidR="0028323E" w:rsidP="00F7258E">
      <w:pPr>
        <w:pStyle w:val="ListBullet"/>
      </w:pPr>
      <w:r w:rsidRPr="00F7258E">
        <w:t xml:space="preserve">coefficient </w:t>
      </w:r>
      <w:r w:rsidRPr="00F7258E">
        <w:t>of friction</w:t>
      </w:r>
    </w:p>
    <w:p w:rsidR="0028323E" w:rsidP="00F7258E">
      <w:pPr>
        <w:pStyle w:val="ListBullet"/>
      </w:pPr>
    </w:p>
    <w:p w:rsidR="00000000" w:rsidRPr="00F7258E" w:rsidP="00F7258E">
      <w:pPr>
        <w:pStyle w:val="Heading1"/>
      </w:pPr>
      <w:bookmarkStart w:id="11" w:name="O_1016604"/>
      <w:bookmarkEnd w:id="11"/>
      <w:r w:rsidRPr="00F7258E">
        <w:t>Assessment Conditions</w:t>
      </w:r>
    </w:p>
    <w:p w:rsidR="00000000" w:rsidRPr="00F7258E" w:rsidP="0028323E">
      <w:pPr>
        <w:pStyle w:val="BodyText"/>
      </w:pPr>
      <w:r w:rsidRPr="00F7258E">
        <w:t>The assessment must:</w:t>
      </w:r>
    </w:p>
    <w:p w:rsidR="00000000" w:rsidRPr="00F7258E" w:rsidP="00F7258E">
      <w:pPr>
        <w:pStyle w:val="ListBullet"/>
      </w:pPr>
      <w:r w:rsidRPr="00F7258E">
        <w:t>include access to:</w:t>
      </w:r>
    </w:p>
    <w:p w:rsidR="00000000" w:rsidRPr="00F7258E" w:rsidP="00F7258E">
      <w:pPr>
        <w:pStyle w:val="ListBullet2"/>
      </w:pPr>
      <w:r w:rsidRPr="00F7258E">
        <w:t xml:space="preserve">an automotive repair workplace or simulated workplace that reflects workplace conditions - where </w:t>
      </w:r>
      <w:r w:rsidRPr="00F7258E">
        <w:t>simulation is used, it must reflect real working conditions by modelling industry operating conditions and contingencies, as well as, using suitable facilities, equipment and resources</w:t>
      </w:r>
    </w:p>
    <w:p w:rsidR="00000000" w:rsidRPr="00F7258E" w:rsidP="00F7258E">
      <w:pPr>
        <w:pStyle w:val="ListBullet2"/>
      </w:pPr>
      <w:r w:rsidRPr="00F7258E">
        <w:t>repair orders and workplace instructions relating to attaching friction</w:t>
      </w:r>
      <w:r w:rsidRPr="00F7258E">
        <w:t xml:space="preserve"> materials and radius grinding activity</w:t>
      </w:r>
    </w:p>
    <w:p w:rsidR="00000000" w:rsidRPr="00F7258E" w:rsidP="00F7258E">
      <w:pPr>
        <w:pStyle w:val="ListBullet2"/>
      </w:pPr>
      <w:r w:rsidRPr="00F7258E">
        <w:t>workplace procedures relating to attaching friction materials and radius grinding activity</w:t>
      </w:r>
    </w:p>
    <w:p w:rsidR="00000000" w:rsidRPr="00F7258E" w:rsidP="00F7258E">
      <w:pPr>
        <w:pStyle w:val="ListBullet2"/>
      </w:pPr>
      <w:r w:rsidRPr="00F7258E">
        <w:t>manufacturer specifications or equivalent documentation for attaching friction materials and for radius grinding</w:t>
      </w:r>
    </w:p>
    <w:p w:rsidR="00000000" w:rsidRPr="00F7258E" w:rsidP="00F7258E">
      <w:pPr>
        <w:pStyle w:val="ListBullet2"/>
      </w:pPr>
      <w:r w:rsidRPr="00F7258E">
        <w:t>PPE for atta</w:t>
      </w:r>
      <w:r w:rsidRPr="00F7258E">
        <w:t>ching friction materials and radius grinding</w:t>
      </w:r>
    </w:p>
    <w:p w:rsidR="00000000" w:rsidRPr="00F7258E" w:rsidP="00F7258E">
      <w:pPr>
        <w:pStyle w:val="ListBullet2"/>
      </w:pPr>
      <w:r w:rsidRPr="00F7258E">
        <w:t>brake shoes and clutch plate requiring friction material attachment and radius grinding</w:t>
      </w:r>
    </w:p>
    <w:p w:rsidR="00000000" w:rsidRPr="00F7258E" w:rsidP="00F7258E">
      <w:pPr>
        <w:pStyle w:val="ListBullet2"/>
      </w:pPr>
      <w:r w:rsidRPr="00F7258E">
        <w:t xml:space="preserve">bonding and riveting materials </w:t>
      </w:r>
    </w:p>
    <w:p w:rsidR="00000000" w:rsidRPr="00F7258E" w:rsidP="00F7258E">
      <w:pPr>
        <w:pStyle w:val="ListBullet2"/>
      </w:pPr>
      <w:r w:rsidRPr="00F7258E">
        <w:t>radius grinding machinery</w:t>
      </w:r>
    </w:p>
    <w:p w:rsidR="00000000" w:rsidRPr="00F7258E" w:rsidP="00F7258E">
      <w:pPr>
        <w:pStyle w:val="ListBullet2"/>
      </w:pPr>
      <w:r w:rsidRPr="00F7258E">
        <w:t>equipment, hand and power tooling suitable for attaching friction</w:t>
      </w:r>
      <w:r w:rsidRPr="00F7258E">
        <w:t xml:space="preserve"> materials and radius grinding</w:t>
      </w:r>
    </w:p>
    <w:p w:rsidR="00000000" w:rsidRPr="00F7258E" w:rsidP="00F7258E">
      <w:pPr>
        <w:pStyle w:val="ListBullet"/>
      </w:pPr>
      <w:r w:rsidRPr="00F7258E">
        <w:t xml:space="preserve">be demonstrated in the workplace or in a simulated environment that reflects workplace conditions </w:t>
      </w:r>
    </w:p>
    <w:p w:rsidR="00000000" w:rsidRPr="00F7258E" w:rsidP="00F7258E">
      <w:pPr>
        <w:pStyle w:val="ListBullet"/>
      </w:pPr>
      <w:r w:rsidRPr="00F7258E">
        <w:t>be conducted in a safe environment</w:t>
      </w:r>
    </w:p>
    <w:p w:rsidR="00000000" w:rsidRPr="00F7258E" w:rsidP="00F7258E">
      <w:pPr>
        <w:pStyle w:val="ListBullet"/>
      </w:pPr>
      <w:r w:rsidRPr="00F7258E">
        <w:t>be assessed in compliance with relevant policies, procedures, processes and operational manuals directly related to the industry sector for which it is being assessed</w:t>
      </w:r>
    </w:p>
    <w:p w:rsidR="00000000" w:rsidRPr="00F7258E" w:rsidP="00F7258E">
      <w:pPr>
        <w:pStyle w:val="ListBullet"/>
      </w:pPr>
      <w:r w:rsidRPr="00F7258E">
        <w:t>confirm consistent performance can be applied in a range of relevant workplace circumstan</w:t>
      </w:r>
      <w:r w:rsidRPr="00F7258E">
        <w:t>ces</w:t>
      </w:r>
    </w:p>
    <w:p w:rsidR="00000000" w:rsidRPr="00F7258E" w:rsidP="00F7258E">
      <w:pPr>
        <w:pStyle w:val="BodyText"/>
      </w:pPr>
    </w:p>
    <w:p w:rsidR="00000000" w:rsidRPr="00F7258E" w:rsidP="00F7258E">
      <w:pPr>
        <w:pStyle w:val="Heading2"/>
      </w:pPr>
      <w:r w:rsidRPr="00F7258E">
        <w:t>Assessor Requirements</w:t>
      </w:r>
    </w:p>
    <w:p w:rsidR="00000000" w:rsidRPr="00F7258E" w:rsidP="0028323E">
      <w:pPr>
        <w:pStyle w:val="BodyText"/>
      </w:pPr>
      <w:r w:rsidRPr="00F7258E">
        <w:t>Assessors of this unit must:</w:t>
      </w:r>
    </w:p>
    <w:p w:rsidR="0028323E" w:rsidP="0028323E">
      <w:pPr>
        <w:pStyle w:val="BodyText"/>
      </w:pPr>
      <w:r w:rsidRPr="00F7258E">
        <w:t>satisfy the assessor requirements in applicable vocational education and training legislation, frameworks and/or standards</w:t>
      </w:r>
    </w:p>
    <w:p w:rsidR="00000000" w:rsidRPr="00F7258E" w:rsidP="00F7258E">
      <w:pPr>
        <w:pStyle w:val="Heading1"/>
      </w:pPr>
      <w:bookmarkStart w:id="12" w:name="O_1016602"/>
      <w:bookmarkEnd w:id="12"/>
      <w:r w:rsidRPr="00F7258E">
        <w:t>Links</w:t>
      </w:r>
    </w:p>
    <w:p w:rsidR="00000000" w:rsidRPr="00F7258E" w:rsidP="0028323E">
      <w:pPr>
        <w:pStyle w:val="BodyText"/>
      </w:pPr>
      <w:r w:rsidRPr="00F7258E">
        <w:t>Companion Volume Implementation</w:t>
      </w:r>
      <w:r w:rsidRPr="00F7258E">
        <w:t xml:space="preserve">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42B9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7258E" w:rsidP="00F7258E"/>
    <w:sectPr w:rsidSect="00F7258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5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58E" w:rsidRPr="0028323E" w:rsidP="002832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5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23E" w:rsidP="00F725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8323E" w:rsidP="00F725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28323E" w:rsidP="00F7258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58E" w:rsidP="00F725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8323E">
      <w:t>Approved</w:t>
    </w:r>
    <w:r w:rsidR="0028323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8323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8323E">
      <w:rPr>
        <w:noProof/>
      </w:rPr>
      <w:t>5</w:t>
    </w:r>
    <w:r>
      <w:rPr>
        <w:noProof/>
      </w:rPr>
      <w:fldChar w:fldCharType="end"/>
    </w:r>
  </w:p>
  <w:p w:rsidR="00F7258E" w:rsidP="00F725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8323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8323E">
      <w:t>Mining and Automotive Skills Alliance</w:t>
    </w:r>
    <w:r w:rsidR="0028323E">
      <w:fldChar w:fldCharType="end"/>
    </w:r>
  </w:p>
  <w:p w:rsidR="00F7258E" w:rsidP="00F725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5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2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258E" w:rsidRPr="0028323E" w:rsidP="002832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5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23E" w:rsidRPr="002D2AF8" w:rsidP="00F725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AURTTB012 Attach friction materials and radius grind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8323E" w:rsidP="00F7258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58E" w:rsidRPr="002D2AF8" w:rsidP="00F725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8323E">
      <w:t>AURTTB012 Attach friction materials and radius grind</w:t>
    </w:r>
    <w:r w:rsidR="0028323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8323E">
      <w:rPr>
        <w:noProof/>
      </w:rPr>
      <w:t>2 March 2025</w:t>
    </w:r>
    <w:r>
      <w:fldChar w:fldCharType="end"/>
    </w:r>
  </w:p>
  <w:p w:rsidR="00F7258E" w:rsidP="00F725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A88F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B289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5CE2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25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25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25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25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25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25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25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25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25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25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25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258E"/>
  </w:style>
  <w:style w:type="character" w:customStyle="1" w:styleId="Heading1Char">
    <w:name w:val="Heading 1 Char"/>
    <w:basedOn w:val="DefaultParagraphFont"/>
    <w:link w:val="Heading1"/>
    <w:rsid w:val="00F725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25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paragraph" w:styleId="BodyText">
    <w:name w:val="Body Text"/>
    <w:basedOn w:val="Normal"/>
    <w:link w:val="BodyTextChar"/>
    <w:rsid w:val="00F725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258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7258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7258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258E"/>
    <w:rPr>
      <w:b/>
      <w:spacing w:val="0"/>
    </w:rPr>
  </w:style>
  <w:style w:type="paragraph" w:styleId="ListBullet2">
    <w:name w:val="List Bullet 2"/>
    <w:basedOn w:val="List2"/>
    <w:rsid w:val="00F7258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725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25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F725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25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25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25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25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25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25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25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25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25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25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25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25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25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25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25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258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725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25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25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25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25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25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25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25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25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25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25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25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25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258E"/>
    <w:rPr>
      <w:i/>
    </w:rPr>
  </w:style>
  <w:style w:type="paragraph" w:styleId="Caption">
    <w:name w:val="caption"/>
    <w:basedOn w:val="BodyText"/>
    <w:next w:val="Normal"/>
    <w:qFormat/>
    <w:rsid w:val="00F725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25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25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258E"/>
  </w:style>
  <w:style w:type="paragraph" w:styleId="TableofFigures">
    <w:name w:val="table of figures"/>
    <w:basedOn w:val="Normal"/>
    <w:next w:val="Normal"/>
    <w:semiHidden/>
    <w:rsid w:val="00F725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25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258E"/>
    <w:rPr>
      <w:rFonts w:ascii="Wingdings" w:hAnsi="Wingdings"/>
    </w:rPr>
  </w:style>
  <w:style w:type="paragraph" w:customStyle="1" w:styleId="TableHeading">
    <w:name w:val="Table Heading"/>
    <w:basedOn w:val="HeadingBase"/>
    <w:rsid w:val="00F725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258E"/>
    <w:rPr>
      <w:color w:val="0033CC"/>
      <w:u w:val="none"/>
    </w:rPr>
  </w:style>
  <w:style w:type="paragraph" w:customStyle="1" w:styleId="BodyTextRight">
    <w:name w:val="Body Text Right"/>
    <w:basedOn w:val="BodyText"/>
    <w:rsid w:val="00F725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25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25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25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25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25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258E"/>
    <w:rPr>
      <w:sz w:val="32"/>
    </w:rPr>
  </w:style>
  <w:style w:type="paragraph" w:customStyle="1" w:styleId="HeadingProcedure">
    <w:name w:val="Heading Procedure"/>
    <w:basedOn w:val="HeadingBase"/>
    <w:next w:val="Normal"/>
    <w:rsid w:val="00F725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258E"/>
    <w:pPr>
      <w:spacing w:before="60" w:after="60"/>
    </w:pPr>
  </w:style>
  <w:style w:type="paragraph" w:styleId="ListContinue">
    <w:name w:val="List Continue"/>
    <w:basedOn w:val="List"/>
    <w:rsid w:val="00F7258E"/>
    <w:pPr>
      <w:ind w:firstLine="0"/>
    </w:pPr>
  </w:style>
  <w:style w:type="paragraph" w:customStyle="1" w:styleId="ListNote">
    <w:name w:val="List Note"/>
    <w:basedOn w:val="List"/>
    <w:rsid w:val="00F725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25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25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258E"/>
    <w:rPr>
      <w:rFonts w:ascii="Courier New" w:hAnsi="Courier New"/>
    </w:rPr>
  </w:style>
  <w:style w:type="paragraph" w:customStyle="1" w:styleId="NoteBullet">
    <w:name w:val="Note Bullet"/>
    <w:basedOn w:val="Note"/>
    <w:rsid w:val="00F725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25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25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25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25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25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25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258E"/>
    <w:rPr>
      <w:b/>
      <w:smallCaps/>
    </w:rPr>
  </w:style>
  <w:style w:type="paragraph" w:customStyle="1" w:styleId="TableListNumber">
    <w:name w:val="Table List Number"/>
    <w:basedOn w:val="ListNumber"/>
    <w:rsid w:val="00F725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25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258E"/>
    <w:pPr>
      <w:numPr>
        <w:numId w:val="9"/>
      </w:numPr>
    </w:pPr>
  </w:style>
  <w:style w:type="paragraph" w:customStyle="1" w:styleId="ListAlpha2">
    <w:name w:val="List Alpha 2"/>
    <w:basedOn w:val="List2"/>
    <w:rsid w:val="00F7258E"/>
    <w:pPr>
      <w:numPr>
        <w:numId w:val="8"/>
      </w:numPr>
    </w:pPr>
  </w:style>
  <w:style w:type="paragraph" w:styleId="List2">
    <w:name w:val="List 2"/>
    <w:basedOn w:val="BodyText"/>
    <w:rsid w:val="00F725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25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25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25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25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25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258E"/>
    <w:pPr>
      <w:numPr>
        <w:numId w:val="4"/>
      </w:numPr>
    </w:pPr>
  </w:style>
  <w:style w:type="paragraph" w:styleId="ListContinue2">
    <w:name w:val="List Continue 2"/>
    <w:basedOn w:val="List2"/>
    <w:rsid w:val="00F7258E"/>
    <w:pPr>
      <w:ind w:firstLine="0"/>
    </w:pPr>
  </w:style>
  <w:style w:type="paragraph" w:styleId="ListContinue3">
    <w:name w:val="List Continue 3"/>
    <w:basedOn w:val="List3"/>
    <w:rsid w:val="00F7258E"/>
    <w:pPr>
      <w:ind w:left="1021" w:firstLine="0"/>
    </w:pPr>
  </w:style>
  <w:style w:type="paragraph" w:styleId="ListContinue4">
    <w:name w:val="List Continue 4"/>
    <w:basedOn w:val="List4"/>
    <w:rsid w:val="00F7258E"/>
    <w:pPr>
      <w:ind w:firstLine="0"/>
    </w:pPr>
  </w:style>
  <w:style w:type="paragraph" w:styleId="ListContinue5">
    <w:name w:val="List Continue 5"/>
    <w:basedOn w:val="List5"/>
    <w:rsid w:val="00F7258E"/>
    <w:pPr>
      <w:ind w:firstLine="0"/>
    </w:pPr>
  </w:style>
  <w:style w:type="paragraph" w:styleId="ListNumber3">
    <w:name w:val="List Number 3"/>
    <w:basedOn w:val="List3"/>
    <w:rsid w:val="00F7258E"/>
    <w:pPr>
      <w:numPr>
        <w:numId w:val="5"/>
      </w:numPr>
    </w:pPr>
  </w:style>
  <w:style w:type="paragraph" w:styleId="ListNumber4">
    <w:name w:val="List Number 4"/>
    <w:basedOn w:val="List4"/>
    <w:rsid w:val="00F7258E"/>
    <w:pPr>
      <w:numPr>
        <w:numId w:val="6"/>
      </w:numPr>
    </w:pPr>
  </w:style>
  <w:style w:type="paragraph" w:styleId="ListNumber5">
    <w:name w:val="List Number 5"/>
    <w:basedOn w:val="List5"/>
    <w:rsid w:val="00F7258E"/>
    <w:pPr>
      <w:numPr>
        <w:numId w:val="7"/>
      </w:numPr>
    </w:pPr>
  </w:style>
  <w:style w:type="paragraph" w:styleId="BlockText">
    <w:name w:val="Block Text"/>
    <w:basedOn w:val="Normal"/>
    <w:rsid w:val="00F725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25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258E"/>
    <w:rPr>
      <w:sz w:val="16"/>
      <w:vertAlign w:val="superscript"/>
    </w:rPr>
  </w:style>
  <w:style w:type="character" w:customStyle="1" w:styleId="Symbols">
    <w:name w:val="Symbols"/>
    <w:basedOn w:val="DefaultParagraphFont"/>
    <w:rsid w:val="00F7258E"/>
    <w:rPr>
      <w:rFonts w:ascii="Symbol" w:hAnsi="Symbol"/>
    </w:rPr>
  </w:style>
  <w:style w:type="character" w:customStyle="1" w:styleId="MenuOptions">
    <w:name w:val="Menu Options"/>
    <w:basedOn w:val="DefaultParagraphFont"/>
    <w:rsid w:val="00F725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258E"/>
    <w:rPr>
      <w:b/>
    </w:rPr>
  </w:style>
  <w:style w:type="character" w:customStyle="1" w:styleId="Underlined">
    <w:name w:val="Underlined"/>
    <w:basedOn w:val="DefaultParagraphFont"/>
    <w:rsid w:val="00F7258E"/>
    <w:rPr>
      <w:u w:val="single"/>
    </w:rPr>
  </w:style>
  <w:style w:type="paragraph" w:customStyle="1" w:styleId="TableBodyTextRight">
    <w:name w:val="Table Body Text Right"/>
    <w:basedOn w:val="TableBodyText"/>
    <w:rsid w:val="00F725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258E"/>
    <w:rPr>
      <w:sz w:val="18"/>
    </w:rPr>
  </w:style>
  <w:style w:type="paragraph" w:customStyle="1" w:styleId="BodySmallRight">
    <w:name w:val="Body Small Right"/>
    <w:basedOn w:val="BodyTextRight"/>
    <w:rsid w:val="00F7258E"/>
    <w:rPr>
      <w:sz w:val="18"/>
      <w:szCs w:val="18"/>
    </w:rPr>
  </w:style>
  <w:style w:type="paragraph" w:customStyle="1" w:styleId="MarginEdition">
    <w:name w:val="Margin Edition"/>
    <w:basedOn w:val="MarginNote"/>
    <w:rsid w:val="00F725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258E"/>
    <w:rPr>
      <w:sz w:val="2"/>
      <w:szCs w:val="2"/>
    </w:rPr>
  </w:style>
  <w:style w:type="character" w:customStyle="1" w:styleId="Small">
    <w:name w:val="Small"/>
    <w:basedOn w:val="DefaultParagraphFont"/>
    <w:rsid w:val="00F7258E"/>
    <w:rPr>
      <w:sz w:val="16"/>
    </w:rPr>
  </w:style>
  <w:style w:type="paragraph" w:customStyle="1" w:styleId="WideTable">
    <w:name w:val="Wide Table"/>
    <w:basedOn w:val="Normal"/>
    <w:rsid w:val="00F725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258E"/>
  </w:style>
  <w:style w:type="paragraph" w:styleId="Quote">
    <w:name w:val="Quote"/>
    <w:basedOn w:val="Heading1"/>
    <w:link w:val="QuoteChar"/>
    <w:qFormat/>
    <w:rsid w:val="00F725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25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258E"/>
    <w:pPr>
      <w:pageBreakBefore/>
    </w:pPr>
  </w:style>
  <w:style w:type="paragraph" w:customStyle="1" w:styleId="Border">
    <w:name w:val="Border"/>
    <w:basedOn w:val="Normal"/>
    <w:qFormat/>
    <w:rsid w:val="00F725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25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25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25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25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25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25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25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25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258E"/>
    <w:rPr>
      <w:u w:val="single"/>
    </w:rPr>
  </w:style>
  <w:style w:type="character" w:customStyle="1" w:styleId="BoldandItalics">
    <w:name w:val="Bold and Italics"/>
    <w:qFormat/>
    <w:rsid w:val="00F7258E"/>
    <w:rPr>
      <w:b/>
      <w:i/>
      <w:u w:val="none"/>
    </w:rPr>
  </w:style>
  <w:style w:type="paragraph" w:styleId="BalloonText">
    <w:name w:val="Balloon Text"/>
    <w:basedOn w:val="Normal"/>
    <w:link w:val="BalloonTextChar"/>
    <w:rsid w:val="00F725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25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25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25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25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25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258E"/>
    <w:pPr>
      <w:spacing w:before="0" w:after="0"/>
    </w:pPr>
  </w:style>
  <w:style w:type="paragraph" w:customStyle="1" w:styleId="BodyTextBold">
    <w:name w:val="Body Text Bold"/>
    <w:basedOn w:val="BodyText"/>
    <w:qFormat/>
    <w:rsid w:val="00F7258E"/>
    <w:rPr>
      <w:b/>
    </w:rPr>
  </w:style>
  <w:style w:type="character" w:styleId="Hyperlink">
    <w:name w:val="Hyperlink"/>
    <w:basedOn w:val="DefaultParagraphFont"/>
    <w:uiPriority w:val="99"/>
    <w:unhideWhenUsed/>
    <w:rsid w:val="002832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1104</Words>
  <Characters>7456</Characters>
  <Application>Microsoft Office Word</Application>
  <DocSecurity>0</DocSecurity>
  <Lines>248</Lines>
  <Paragraphs>155</Paragraphs>
  <ScaleCrop>false</ScaleCrop>
  <Company>Author-it Software Corporation Ltd.</Company>
  <LinksUpToDate>false</LinksUpToDate>
  <CharactersWithSpaces>8405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AURTTB012 Attach friction materials and radius grind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2025-03-01T13:05:00Z</dcterms:created>
  <dcterms:modified xsi:type="dcterms:W3CDTF">2025-03-01T13:05:00Z</dcterms:modified>
</cp:coreProperties>
</file>