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445" w:rsidP="007A1445">
      <w:pPr>
        <w:pStyle w:val="Title"/>
      </w:pPr>
      <w:r>
        <w:fldChar w:fldCharType="begin"/>
      </w:r>
      <w:r>
        <w:instrText xml:space="preserve"> TITLE   \* MERGEFORMAT </w:instrText>
      </w:r>
      <w:r>
        <w:fldChar w:fldCharType="separate"/>
      </w:r>
      <w:r>
        <w:t>AURTTA125 Diagnose complex faults in vehicle integrated stability control systems</w:t>
      </w:r>
      <w:r>
        <w:fldChar w:fldCharType="end"/>
      </w:r>
    </w:p>
    <w:p w:rsidR="007A1445" w:rsidP="007A1445">
      <w:pPr>
        <w:pStyle w:val="Version"/>
        <w:sectPr w:rsidSect="00FA71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7134" w:rsidP="00FA7134">
      <w:pPr>
        <w:pStyle w:val="SuperHeading"/>
      </w:pPr>
      <w:r w:rsidRPr="00FA7134">
        <w:t>AURTTA125 Diagnose complex faults in vehicle integrated stability control systems</w:t>
      </w:r>
    </w:p>
    <w:p w:rsidR="00000000" w:rsidRPr="00FA7134" w:rsidP="00FA7134">
      <w:pPr>
        <w:pStyle w:val="Heading1"/>
      </w:pPr>
      <w:bookmarkStart w:id="1" w:name="O_1121932"/>
      <w:bookmarkEnd w:id="1"/>
      <w:r w:rsidRPr="00FA7134">
        <w:t>Modification History</w:t>
      </w:r>
    </w:p>
    <w:tbl>
      <w:tblPr>
        <w:tblW w:w="0" w:type="auto"/>
        <w:tblLayout w:type="fixed"/>
        <w:tblCellMar>
          <w:left w:w="62" w:type="dxa"/>
          <w:right w:w="62" w:type="dxa"/>
        </w:tblCellMar>
        <w:tblLook w:val="0000"/>
      </w:tblPr>
      <w:tblGrid>
        <w:gridCol w:w="2438"/>
        <w:gridCol w:w="6516"/>
      </w:tblGrid>
      <w:tr w:rsidTr="00FA713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134" w:rsidP="00FA7134">
            <w:pPr>
              <w:pStyle w:val="BodyText"/>
            </w:pPr>
            <w:r w:rsidRPr="00FA713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134">
            <w:pPr>
              <w:pStyle w:val="BodyText"/>
              <w:rPr>
                <w:lang w:val="en-NZ"/>
              </w:rPr>
            </w:pPr>
            <w:r w:rsidRPr="00FA7134">
              <w:rPr>
                <w:rStyle w:val="SpecialBold"/>
              </w:rPr>
              <w:t>Comments</w:t>
            </w:r>
          </w:p>
        </w:tc>
      </w:tr>
      <w:tr w:rsidTr="00FA713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134">
            <w:pPr>
              <w:pStyle w:val="BodyText"/>
              <w:rPr>
                <w:lang w:val="en-NZ"/>
              </w:rPr>
            </w:pPr>
            <w:r w:rsidRPr="00FA713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134" w:rsidP="00FA7134">
            <w:pPr>
              <w:pStyle w:val="BodyText"/>
            </w:pPr>
            <w:r w:rsidRPr="00FA7134">
              <w:t>This version first released with AUR Automotive Retail, Service and Repair Training Package Version 6.0</w:t>
            </w:r>
          </w:p>
        </w:tc>
      </w:tr>
    </w:tbl>
    <w:p w:rsidR="00000000" w:rsidRPr="00FA7134" w:rsidP="00FA7134">
      <w:pPr>
        <w:pStyle w:val="BodyText"/>
      </w:pPr>
    </w:p>
    <w:p w:rsidR="00000000" w:rsidRPr="00FA7134" w:rsidP="00FA7134">
      <w:pPr>
        <w:pStyle w:val="AllowPageBreak"/>
      </w:pPr>
    </w:p>
    <w:p w:rsidR="00000000" w:rsidRPr="00FA7134" w:rsidP="00FA7134">
      <w:pPr>
        <w:pStyle w:val="Heading1"/>
      </w:pPr>
      <w:bookmarkStart w:id="2" w:name="O_1121939"/>
      <w:bookmarkEnd w:id="2"/>
      <w:r w:rsidRPr="00FA7134">
        <w:t>Application</w:t>
      </w:r>
    </w:p>
    <w:p w:rsidR="00000000" w:rsidRPr="00FA7134" w:rsidP="007A1445">
      <w:pPr>
        <w:pStyle w:val="BodyText"/>
      </w:pPr>
      <w:r w:rsidRPr="00FA7134">
        <w:t xml:space="preserve">This unit describes the skills and knowledge required to diagnose complex faults in vehicle integrated stability control systems and determine the repair action necessary to restore system performance. It involves confirming </w:t>
      </w:r>
      <w:r w:rsidRPr="00FA7134">
        <w:t>the existence of a fault, developing a diagnostic testing strategy, diagnosing the cause of the fault, reporting conclusions and making repair recommendations. Complex faults are outside the normal scope of a technician’s diagnosis and repair work. They in</w:t>
      </w:r>
      <w:r w:rsidRPr="00FA7134">
        <w:t>clude intermittent faults, multi-system faults, faults introduced as a result of system repairs, and indirect faults caused by the influence of external systems, requiring the application of complex diagnostic processes to resolve.</w:t>
      </w:r>
    </w:p>
    <w:p w:rsidR="00000000" w:rsidRPr="00FA7134" w:rsidP="007A1445">
      <w:pPr>
        <w:pStyle w:val="BodyText"/>
      </w:pPr>
      <w:r w:rsidRPr="00FA7134">
        <w:t>This unit applies to tho</w:t>
      </w:r>
      <w:r w:rsidRPr="00FA7134">
        <w:t>se working in the automotive service and repair industry. The stability control systems include those of agricultural machinery, heavy commercial vehicles, light vehicles, mobile plant machinery or motorcycles.</w:t>
      </w:r>
    </w:p>
    <w:p w:rsidR="00000000" w:rsidRPr="00FA7134" w:rsidP="007A1445">
      <w:pPr>
        <w:pStyle w:val="BodyText"/>
      </w:pPr>
      <w:r w:rsidRPr="00FA7134">
        <w:t>No licensing, legislative, regulatory or cert</w:t>
      </w:r>
      <w:r w:rsidRPr="00FA7134">
        <w:t>ification requirements apply to this unit at the time of publication.</w:t>
      </w:r>
    </w:p>
    <w:p w:rsidR="00000000" w:rsidRPr="00FA7134" w:rsidP="00FA7134">
      <w:pPr>
        <w:pStyle w:val="Heading1"/>
      </w:pPr>
      <w:bookmarkStart w:id="3" w:name="O_1121937"/>
      <w:bookmarkEnd w:id="3"/>
      <w:r w:rsidRPr="00FA7134">
        <w:t>Unit Sector</w:t>
      </w:r>
    </w:p>
    <w:p w:rsidR="00000000" w:rsidRPr="00FA7134" w:rsidP="007A1445">
      <w:pPr>
        <w:pStyle w:val="BodyText"/>
      </w:pPr>
      <w:r w:rsidRPr="00FA7134">
        <w:t>Mechanical Miscellaneous Technical</w:t>
      </w:r>
    </w:p>
    <w:p w:rsidR="00000000" w:rsidRPr="00FA7134" w:rsidP="00FA7134">
      <w:pPr>
        <w:pStyle w:val="Heading1"/>
      </w:pPr>
      <w:bookmarkStart w:id="4" w:name="O_1121936"/>
      <w:bookmarkEnd w:id="4"/>
      <w:r w:rsidRPr="00FA7134">
        <w:t>Elements and Performance Criteria</w:t>
      </w:r>
    </w:p>
    <w:tbl>
      <w:tblPr>
        <w:tblW w:w="0" w:type="auto"/>
        <w:tblLayout w:type="fixed"/>
        <w:tblCellMar>
          <w:left w:w="62" w:type="dxa"/>
          <w:right w:w="62" w:type="dxa"/>
        </w:tblCellMar>
        <w:tblLook w:val="0000"/>
      </w:tblPr>
      <w:tblGrid>
        <w:gridCol w:w="2591"/>
        <w:gridCol w:w="6363"/>
      </w:tblGrid>
      <w:tr w:rsidTr="00FA7134">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134" w:rsidP="00FA7134">
            <w:pPr>
              <w:pStyle w:val="BodyText"/>
            </w:pPr>
            <w:r w:rsidRPr="00FA7134">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134">
            <w:pPr>
              <w:pStyle w:val="BodyText"/>
              <w:rPr>
                <w:lang w:val="en-NZ"/>
              </w:rPr>
            </w:pPr>
            <w:r w:rsidRPr="00FA7134">
              <w:rPr>
                <w:rStyle w:val="SpecialBold"/>
              </w:rPr>
              <w:t>PERFORMANCE CRITERIA</w:t>
            </w:r>
          </w:p>
        </w:tc>
      </w:tr>
      <w:tr w:rsidTr="00FA7134">
        <w:tblPrEx>
          <w:tblW w:w="0" w:type="auto"/>
          <w:tblLayout w:type="fixed"/>
          <w:tblCellMar>
            <w:left w:w="62" w:type="dxa"/>
            <w:right w:w="62" w:type="dxa"/>
          </w:tblCellMar>
          <w:tblLook w:val="0000"/>
        </w:tblPrEx>
        <w:trPr>
          <w:trHeight w:val="599"/>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134" w:rsidP="00FA7134">
            <w:pPr>
              <w:pStyle w:val="BodyText"/>
            </w:pPr>
            <w:r w:rsidRPr="00FA7134">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134">
            <w:pPr>
              <w:pStyle w:val="BodyText"/>
              <w:rPr>
                <w:lang w:val="en-NZ"/>
              </w:rPr>
            </w:pPr>
            <w:r w:rsidRPr="00FA7134">
              <w:rPr>
                <w:rStyle w:val="Emphasis"/>
              </w:rPr>
              <w:t>Performance criteria describe the performance needed to demonstrate achievement of the element.</w:t>
            </w:r>
          </w:p>
        </w:tc>
      </w:tr>
      <w:tr w:rsidTr="00FA7134">
        <w:tblPrEx>
          <w:tblW w:w="0" w:type="auto"/>
          <w:tblLayout w:type="fixed"/>
          <w:tblCellMar>
            <w:left w:w="62" w:type="dxa"/>
            <w:right w:w="62" w:type="dxa"/>
          </w:tblCellMar>
          <w:tblLook w:val="0000"/>
        </w:tblPrEx>
        <w:trPr>
          <w:trHeight w:val="133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134">
            <w:pPr>
              <w:pStyle w:val="List"/>
              <w:rPr>
                <w:lang w:val="en-NZ"/>
              </w:rPr>
            </w:pPr>
            <w:r w:rsidRPr="00FA7134">
              <w:t>1. Identify and confirm the work requirement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134" w:rsidP="00FA7134">
            <w:pPr>
              <w:pStyle w:val="List"/>
            </w:pPr>
            <w:r w:rsidRPr="00FA7134">
              <w:t xml:space="preserve">1.1 Identify job requirements from workplace instructions </w:t>
            </w:r>
          </w:p>
          <w:p w:rsidR="00000000" w:rsidRPr="00FA7134" w:rsidP="00FA7134">
            <w:pPr>
              <w:pStyle w:val="List"/>
            </w:pPr>
            <w:r w:rsidRPr="00FA7134">
              <w:t>1.2 Confirm n</w:t>
            </w:r>
            <w:r w:rsidRPr="00FA7134">
              <w:t>ature of fault according to workplace procedures</w:t>
            </w:r>
          </w:p>
          <w:p w:rsidR="00000000" w:rsidP="00FA7134">
            <w:pPr>
              <w:pStyle w:val="List"/>
              <w:rPr>
                <w:lang w:val="en-NZ"/>
              </w:rPr>
            </w:pPr>
            <w:r w:rsidRPr="00FA7134">
              <w:t xml:space="preserve">1.3 Identify hazards and environmental issues associated with diagnose and repair activity, assess potential risks and implement control measures in line with workplace policies </w:t>
            </w:r>
            <w:r w:rsidRPr="00FA7134">
              <w:t>and procedures</w:t>
            </w:r>
          </w:p>
        </w:tc>
      </w:tr>
      <w:tr w:rsidTr="00FA7134">
        <w:tblPrEx>
          <w:tblW w:w="0" w:type="auto"/>
          <w:tblLayout w:type="fixed"/>
          <w:tblCellMar>
            <w:left w:w="62" w:type="dxa"/>
            <w:right w:w="62" w:type="dxa"/>
          </w:tblCellMar>
          <w:tblLook w:val="0000"/>
        </w:tblPrEx>
        <w:trPr>
          <w:trHeight w:val="49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134">
            <w:pPr>
              <w:pStyle w:val="List"/>
              <w:rPr>
                <w:lang w:val="en-NZ"/>
              </w:rPr>
            </w:pPr>
            <w:r w:rsidRPr="00FA7134">
              <w:t>2. Prepare to</w:t>
            </w:r>
            <w:r w:rsidRPr="00FA7134">
              <w:t xml:space="preserve"> diagnose complex faults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134" w:rsidP="00FA7134">
            <w:pPr>
              <w:pStyle w:val="List"/>
            </w:pPr>
            <w:r w:rsidRPr="00FA7134">
              <w:t>2.1 Identify required information for diagnosis activity</w:t>
            </w:r>
          </w:p>
          <w:p w:rsidR="00000000" w:rsidRPr="00FA7134" w:rsidP="00FA7134">
            <w:pPr>
              <w:pStyle w:val="List"/>
            </w:pPr>
            <w:r w:rsidRPr="00FA7134">
              <w:t>2.2 Analyse diagnostic options and develop testing strategy, including, diagnostic method sequence, tests and testing processes</w:t>
            </w:r>
          </w:p>
          <w:p w:rsidR="00000000" w:rsidP="00FA7134">
            <w:pPr>
              <w:pStyle w:val="List"/>
              <w:rPr>
                <w:lang w:val="en-NZ"/>
              </w:rPr>
            </w:pPr>
            <w:r w:rsidRPr="00FA7134">
              <w:t>2.3 Identify tools and equipment required for testing strategy and establish serviceability according to workplace procedures</w:t>
            </w:r>
          </w:p>
        </w:tc>
      </w:tr>
      <w:tr w:rsidTr="00FA7134">
        <w:tblPrEx>
          <w:tblW w:w="0" w:type="auto"/>
          <w:tblLayout w:type="fixed"/>
          <w:tblCellMar>
            <w:left w:w="62" w:type="dxa"/>
            <w:right w:w="62" w:type="dxa"/>
          </w:tblCellMar>
          <w:tblLook w:val="0000"/>
        </w:tblPrEx>
        <w:trPr>
          <w:trHeight w:val="182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134">
            <w:pPr>
              <w:pStyle w:val="List"/>
              <w:rPr>
                <w:lang w:val="en-NZ"/>
              </w:rPr>
            </w:pPr>
            <w:r w:rsidRPr="00FA7134">
              <w:t>3. Apply diagnostic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134" w:rsidP="00FA7134">
            <w:pPr>
              <w:pStyle w:val="List"/>
            </w:pPr>
            <w:r w:rsidRPr="00FA7134">
              <w:t>3.1 Implement diagnostic tests set out in testing strategy according to manufacturer and workplace</w:t>
            </w:r>
            <w:r w:rsidRPr="00FA7134">
              <w:t xml:space="preserve"> procedures, and workplace health and safety requirements</w:t>
            </w:r>
          </w:p>
          <w:p w:rsidR="00000000" w:rsidRPr="00FA7134" w:rsidP="00FA7134">
            <w:pPr>
              <w:pStyle w:val="List"/>
            </w:pPr>
            <w:r w:rsidRPr="00FA7134">
              <w:t>3.2 Verify and report diagnostic findings using reliable alternative process according to manufacturer specifications and workplace procedures</w:t>
            </w:r>
          </w:p>
          <w:p w:rsidR="00000000" w:rsidRPr="00FA7134" w:rsidP="00FA7134">
            <w:pPr>
              <w:pStyle w:val="List"/>
            </w:pPr>
            <w:r w:rsidRPr="00FA7134">
              <w:t>3.3 Develop and report recommendations for necessary re</w:t>
            </w:r>
            <w:r w:rsidRPr="00FA7134">
              <w:t>pairs according to workplace procedures</w:t>
            </w:r>
          </w:p>
          <w:p w:rsidR="00000000" w:rsidP="00FA7134">
            <w:pPr>
              <w:pStyle w:val="List"/>
              <w:rPr>
                <w:lang w:val="en-NZ"/>
              </w:rPr>
            </w:pPr>
            <w:r w:rsidRPr="00FA7134">
              <w:t>3.4 Communicate findings to workplace supervisor and customer and confirm next steps</w:t>
            </w:r>
          </w:p>
        </w:tc>
      </w:tr>
      <w:tr w:rsidTr="00FA7134">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134">
            <w:pPr>
              <w:pStyle w:val="List"/>
              <w:rPr>
                <w:lang w:val="en-NZ"/>
              </w:rPr>
            </w:pPr>
            <w:r w:rsidRPr="00FA7134">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134" w:rsidP="00FA7134">
            <w:pPr>
              <w:pStyle w:val="List"/>
            </w:pPr>
            <w:r w:rsidRPr="00FA7134">
              <w:t xml:space="preserve">4.1 Conduct final inspection according to workplace procedures and confirm vehicle is ready for repair </w:t>
            </w:r>
            <w:r w:rsidRPr="00FA7134">
              <w:t xml:space="preserve">process or return to customer </w:t>
            </w:r>
          </w:p>
          <w:p w:rsidR="00000000" w:rsidRPr="00FA7134" w:rsidP="00FA7134">
            <w:pPr>
              <w:pStyle w:val="List"/>
            </w:pPr>
            <w:r w:rsidRPr="00FA7134">
              <w:t xml:space="preserve">4.2 Clear work area and dispose of or recycle materials according to workplace procedures </w:t>
            </w:r>
          </w:p>
          <w:p w:rsidR="00000000" w:rsidRPr="00FA7134" w:rsidP="00FA7134">
            <w:pPr>
              <w:pStyle w:val="List"/>
            </w:pPr>
            <w:r w:rsidRPr="00FA7134">
              <w:t>4.3 Complete documentation according to workplace procedures</w:t>
            </w:r>
          </w:p>
        </w:tc>
      </w:tr>
    </w:tbl>
    <w:p w:rsidR="00000000" w:rsidRPr="00FA7134" w:rsidP="00FA7134">
      <w:pPr>
        <w:pStyle w:val="BodyText"/>
      </w:pPr>
    </w:p>
    <w:p w:rsidR="00000000" w:rsidRPr="00FA7134" w:rsidP="00FA7134">
      <w:pPr>
        <w:pStyle w:val="AllowPageBreak"/>
      </w:pPr>
    </w:p>
    <w:p w:rsidR="00000000" w:rsidRPr="00FA7134" w:rsidP="00FA7134">
      <w:pPr>
        <w:pStyle w:val="Heading1"/>
      </w:pPr>
      <w:bookmarkStart w:id="5" w:name="O_1121935"/>
      <w:bookmarkEnd w:id="5"/>
      <w:r w:rsidRPr="00FA7134">
        <w:t>Foundation Skills</w:t>
      </w:r>
    </w:p>
    <w:p w:rsidR="00000000" w:rsidRPr="007A1445" w:rsidP="007A1445">
      <w:pPr>
        <w:pStyle w:val="BodyText"/>
        <w:rPr>
          <w:i/>
        </w:rPr>
      </w:pPr>
      <w:r w:rsidRPr="007A1445">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FA7134">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134" w:rsidP="00FA7134">
            <w:pPr>
              <w:pStyle w:val="BodyText"/>
            </w:pPr>
            <w:r w:rsidRPr="00FA7134">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134">
            <w:pPr>
              <w:pStyle w:val="BodyText"/>
              <w:rPr>
                <w:lang w:val="en-NZ"/>
              </w:rPr>
            </w:pPr>
            <w:r w:rsidRPr="00FA7134">
              <w:rPr>
                <w:rStyle w:val="SpecialBold"/>
              </w:rPr>
              <w:t>DESCRIPTION</w:t>
            </w:r>
          </w:p>
        </w:tc>
      </w:tr>
      <w:tr w:rsidTr="00FA7134">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134">
            <w:pPr>
              <w:pStyle w:val="BodyText"/>
              <w:rPr>
                <w:lang w:val="en-NZ"/>
              </w:rPr>
            </w:pPr>
            <w:r w:rsidRPr="00FA7134">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A7134" w:rsidP="00FA7134">
            <w:pPr>
              <w:pStyle w:val="ListBullet"/>
            </w:pPr>
            <w:r w:rsidRPr="00FA7134">
              <w:t>Locates required sources of information efficiently</w:t>
            </w:r>
          </w:p>
          <w:p w:rsidR="00000000" w:rsidRPr="00FA7134" w:rsidP="00FA7134">
            <w:pPr>
              <w:pStyle w:val="ListBullet"/>
            </w:pPr>
            <w:r w:rsidRPr="00FA7134">
              <w:t>Develops own approach to a task, including steps to confirm findings</w:t>
            </w:r>
          </w:p>
          <w:p w:rsidR="00000000" w:rsidP="00FA7134">
            <w:pPr>
              <w:pStyle w:val="ListBullet"/>
              <w:rPr>
                <w:lang w:val="en-NZ"/>
              </w:rPr>
            </w:pPr>
            <w:r w:rsidRPr="00FA7134">
              <w:t>Applies diagnostic skills to different vehicles or machinery.</w:t>
            </w:r>
          </w:p>
        </w:tc>
      </w:tr>
      <w:tr w:rsidTr="00FA7134">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134">
            <w:pPr>
              <w:pStyle w:val="BodyText"/>
              <w:rPr>
                <w:lang w:val="en-NZ"/>
              </w:rPr>
            </w:pPr>
            <w:r w:rsidRPr="00FA7134">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7134">
            <w:pPr>
              <w:pStyle w:val="ListBullet"/>
              <w:rPr>
                <w:lang w:val="en-NZ"/>
              </w:rPr>
            </w:pPr>
            <w:r w:rsidRPr="00FA7134">
              <w:t xml:space="preserve">Identifies, organises and interprets technical information </w:t>
            </w:r>
            <w:r w:rsidRPr="00FA7134">
              <w:t xml:space="preserve">from manufacturer and workshop literature when seeking </w:t>
            </w:r>
            <w:r w:rsidRPr="00FA7134">
              <w:t>integrated stability control system specifications and procedures.</w:t>
            </w:r>
          </w:p>
        </w:tc>
      </w:tr>
      <w:tr w:rsidTr="00FA7134">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134">
            <w:pPr>
              <w:pStyle w:val="BodyText"/>
              <w:rPr>
                <w:lang w:val="en-NZ"/>
              </w:rPr>
            </w:pPr>
            <w:r w:rsidRPr="00FA7134">
              <w:t>Oral communication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A7134" w:rsidP="00FA7134">
            <w:pPr>
              <w:pStyle w:val="ListBullet"/>
            </w:pPr>
            <w:r w:rsidRPr="00FA7134">
              <w:t>Clarifies instructions</w:t>
            </w:r>
          </w:p>
          <w:p w:rsidR="00000000" w:rsidP="00FA7134">
            <w:pPr>
              <w:pStyle w:val="ListBullet"/>
              <w:rPr>
                <w:lang w:val="en-NZ"/>
              </w:rPr>
            </w:pPr>
            <w:r w:rsidRPr="00FA7134">
              <w:t>Obtains information from customers and supervisors.</w:t>
            </w:r>
          </w:p>
        </w:tc>
      </w:tr>
      <w:tr w:rsidTr="00FA7134">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134">
            <w:pPr>
              <w:pStyle w:val="BodyText"/>
              <w:rPr>
                <w:lang w:val="en-NZ"/>
              </w:rPr>
            </w:pPr>
            <w:r w:rsidRPr="00FA7134">
              <w:t>Numeracy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A7134" w:rsidP="00FA7134">
            <w:pPr>
              <w:pStyle w:val="ListBullet"/>
            </w:pPr>
            <w:r w:rsidRPr="00FA7134">
              <w:t>Measures integrated stability control system components and uses basic mathematica</w:t>
            </w:r>
            <w:r w:rsidRPr="00FA7134">
              <w:t>l operations, including addition and subtraction, to calculate tolerances and deviations from manufacturer specifications</w:t>
            </w:r>
          </w:p>
          <w:p w:rsidR="00000000" w:rsidP="00FA7134">
            <w:pPr>
              <w:pStyle w:val="ListBullet"/>
              <w:rPr>
                <w:lang w:val="en-NZ"/>
              </w:rPr>
            </w:pPr>
            <w:r w:rsidRPr="00FA7134">
              <w:t>Uses electrical measuring equipment and interpret units, such as amperes, ohms, and volts.</w:t>
            </w:r>
          </w:p>
        </w:tc>
      </w:tr>
      <w:tr w:rsidTr="00FA7134">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134">
            <w:pPr>
              <w:pStyle w:val="BodyText"/>
              <w:rPr>
                <w:lang w:val="en-NZ"/>
              </w:rPr>
            </w:pPr>
            <w:r w:rsidRPr="00FA7134">
              <w:t>Planning and organising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A7134" w:rsidP="00FA7134">
            <w:pPr>
              <w:pStyle w:val="ListBullet"/>
            </w:pPr>
            <w:r w:rsidRPr="00FA7134">
              <w:t xml:space="preserve">Plans own work requirements </w:t>
            </w:r>
          </w:p>
          <w:p w:rsidR="00000000" w:rsidRPr="00FA7134" w:rsidP="00FA7134">
            <w:pPr>
              <w:pStyle w:val="ListBullet"/>
            </w:pPr>
            <w:r w:rsidRPr="00FA7134">
              <w:t xml:space="preserve">Prioritises and sequences actions to achieve required outcomes </w:t>
            </w:r>
          </w:p>
          <w:p w:rsidR="00000000" w:rsidP="00FA7134">
            <w:pPr>
              <w:pStyle w:val="ListBullet"/>
              <w:rPr>
                <w:lang w:val="en-NZ"/>
              </w:rPr>
            </w:pPr>
            <w:r w:rsidRPr="00FA7134">
              <w:t>Ensures tasks are completed within workplace timeframes.</w:t>
            </w:r>
          </w:p>
        </w:tc>
      </w:tr>
      <w:tr w:rsidTr="00FA7134">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134">
            <w:pPr>
              <w:pStyle w:val="BodyText"/>
              <w:rPr>
                <w:lang w:val="en-NZ"/>
              </w:rPr>
            </w:pPr>
            <w:r w:rsidRPr="00FA7134">
              <w:t>Technology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A7134" w:rsidP="00FA7134">
            <w:pPr>
              <w:pStyle w:val="ListBullet"/>
            </w:pPr>
            <w:r w:rsidRPr="00FA7134">
              <w:t>Uses specialised diagnostic equipment.</w:t>
            </w:r>
          </w:p>
        </w:tc>
      </w:tr>
    </w:tbl>
    <w:p w:rsidR="00000000" w:rsidRPr="00FA7134" w:rsidP="00FA7134">
      <w:pPr>
        <w:pStyle w:val="BodyText"/>
      </w:pPr>
    </w:p>
    <w:p w:rsidR="00000000" w:rsidRPr="00FA7134" w:rsidP="00FA7134">
      <w:pPr>
        <w:pStyle w:val="AllowPageBreak"/>
      </w:pPr>
    </w:p>
    <w:p w:rsidR="00000000" w:rsidRPr="00FA7134" w:rsidP="00FA7134">
      <w:pPr>
        <w:pStyle w:val="Heading1"/>
      </w:pPr>
      <w:bookmarkStart w:id="6" w:name="O_1121933"/>
      <w:bookmarkEnd w:id="6"/>
      <w:r w:rsidRPr="00FA7134">
        <w:t>Unit Mapping Information</w:t>
      </w:r>
    </w:p>
    <w:p w:rsidR="00000000" w:rsidRPr="00FA7134" w:rsidP="007A1445">
      <w:pPr>
        <w:pStyle w:val="BodyText"/>
      </w:pPr>
      <w:r w:rsidRPr="00FA7134">
        <w:t>Supersed</w:t>
      </w:r>
      <w:r w:rsidRPr="00FA7134">
        <w:t>es and is equivalent to AURTTA025 Diagnose complex faults in vehicle integrated stability control systems.</w:t>
      </w:r>
    </w:p>
    <w:p w:rsidR="00000000" w:rsidRPr="00FA7134" w:rsidP="00FA7134">
      <w:pPr>
        <w:pStyle w:val="Heading1"/>
      </w:pPr>
      <w:bookmarkStart w:id="7" w:name="O_1121926"/>
      <w:bookmarkEnd w:id="7"/>
      <w:r w:rsidRPr="00FA7134">
        <w:t>Links</w:t>
      </w:r>
    </w:p>
    <w:p w:rsidR="00000000" w:rsidRPr="00FA7134" w:rsidP="007A1445">
      <w:pPr>
        <w:pStyle w:val="BodyText"/>
      </w:pPr>
      <w:r w:rsidRPr="00FA7134">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EA3AF3">
        <w:rPr>
          <w:rStyle w:val="Hyperlink"/>
        </w:rPr>
        <w:t>https://vetnet.gov.au/Pages/TrainingDocs.aspx?q=b4278d82-d487-4070-a8c4-78045ec695b1</w:t>
      </w:r>
      <w:r>
        <w:fldChar w:fldCharType="end"/>
      </w:r>
    </w:p>
    <w:p w:rsidR="00000000" w:rsidRPr="00FA7134" w:rsidP="007A1445">
      <w:pPr>
        <w:pStyle w:val="BodyText"/>
        <w:sectPr w:rsidSect="00FA7134">
          <w:headerReference w:type="default" r:id="rId10"/>
          <w:footerReference w:type="default" r:id="rId11"/>
          <w:pgSz w:w="11908" w:h="16833"/>
          <w:pgMar w:top="1702" w:right="1418" w:bottom="1702" w:left="1418" w:header="992" w:footer="992" w:gutter="0"/>
          <w:cols w:space="720"/>
          <w:noEndnote/>
          <w:docGrid w:linePitch="299"/>
        </w:sectPr>
      </w:pPr>
    </w:p>
    <w:p w:rsidR="00000000" w:rsidRPr="00FA7134" w:rsidP="00FA7134">
      <w:pPr>
        <w:pStyle w:val="SuperHeading"/>
      </w:pPr>
      <w:r w:rsidRPr="00FA7134">
        <w:t xml:space="preserve">Assessment Requirements for AURTTA125 Diagnose complex faults in </w:t>
      </w:r>
      <w:r w:rsidRPr="00FA7134">
        <w:t>vehicle integrated stability control systems</w:t>
      </w:r>
    </w:p>
    <w:p w:rsidR="00000000" w:rsidRPr="00FA7134" w:rsidP="00FA7134">
      <w:pPr>
        <w:pStyle w:val="Heading1"/>
      </w:pPr>
      <w:bookmarkStart w:id="8" w:name="O_1121928"/>
      <w:bookmarkEnd w:id="8"/>
      <w:r w:rsidRPr="00FA7134">
        <w:t>Modification History</w:t>
      </w:r>
    </w:p>
    <w:tbl>
      <w:tblPr>
        <w:tblW w:w="0" w:type="auto"/>
        <w:tblLayout w:type="fixed"/>
        <w:tblCellMar>
          <w:left w:w="62" w:type="dxa"/>
          <w:right w:w="62" w:type="dxa"/>
        </w:tblCellMar>
        <w:tblLook w:val="0000"/>
      </w:tblPr>
      <w:tblGrid>
        <w:gridCol w:w="2438"/>
        <w:gridCol w:w="6516"/>
      </w:tblGrid>
      <w:tr w:rsidTr="00FA713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134" w:rsidP="00FA7134">
            <w:pPr>
              <w:pStyle w:val="BodyText"/>
            </w:pPr>
            <w:r w:rsidRPr="00FA713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134">
            <w:pPr>
              <w:pStyle w:val="BodyText"/>
              <w:rPr>
                <w:lang w:val="en-NZ"/>
              </w:rPr>
            </w:pPr>
            <w:r w:rsidRPr="00FA7134">
              <w:rPr>
                <w:rStyle w:val="SpecialBold"/>
              </w:rPr>
              <w:t>Comments</w:t>
            </w:r>
          </w:p>
        </w:tc>
      </w:tr>
      <w:tr w:rsidTr="00FA713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134">
            <w:pPr>
              <w:pStyle w:val="BodyText"/>
              <w:rPr>
                <w:lang w:val="en-NZ"/>
              </w:rPr>
            </w:pPr>
            <w:r w:rsidRPr="00FA713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134" w:rsidP="00FA7134">
            <w:pPr>
              <w:pStyle w:val="BodyText"/>
            </w:pPr>
            <w:r w:rsidRPr="00FA7134">
              <w:t>This version first released with AUR Automotive Retail, Service and Repair Training Package Version 6.0</w:t>
            </w:r>
          </w:p>
        </w:tc>
      </w:tr>
    </w:tbl>
    <w:p w:rsidR="00000000" w:rsidRPr="00FA7134" w:rsidP="00FA7134">
      <w:pPr>
        <w:pStyle w:val="BodyText"/>
      </w:pPr>
    </w:p>
    <w:p w:rsidR="00000000" w:rsidRPr="00FA7134" w:rsidP="00FA7134">
      <w:pPr>
        <w:pStyle w:val="AllowPageBreak"/>
      </w:pPr>
    </w:p>
    <w:p w:rsidR="00000000" w:rsidRPr="00FA7134" w:rsidP="00FA7134">
      <w:pPr>
        <w:pStyle w:val="Heading1"/>
      </w:pPr>
      <w:bookmarkStart w:id="9" w:name="O_1121931"/>
      <w:bookmarkEnd w:id="9"/>
      <w:r w:rsidRPr="00FA7134">
        <w:t>Performance Evidence</w:t>
      </w:r>
    </w:p>
    <w:p w:rsidR="00000000" w:rsidRPr="00FA7134" w:rsidP="007A1445">
      <w:pPr>
        <w:pStyle w:val="BodyText"/>
      </w:pPr>
      <w:r w:rsidRPr="00FA7134">
        <w:t>The candidate must demonstrate the ability to complete the tasks outlined in the elements, performance criteria and foundation skills of this unit, including evidence of the ability to:</w:t>
      </w:r>
    </w:p>
    <w:p w:rsidR="00000000" w:rsidRPr="00FA7134" w:rsidP="00FA7134">
      <w:pPr>
        <w:pStyle w:val="ListBullet"/>
      </w:pPr>
      <w:r w:rsidRPr="00FA7134">
        <w:t>diagnose a complex fault in the integrated stabi</w:t>
      </w:r>
      <w:r w:rsidRPr="00FA7134">
        <w:t>lity control systems of three different vehicles or machinery in which the work for at least two of the stability control systems must involve a different type of complex fault from among the following:</w:t>
      </w:r>
    </w:p>
    <w:p w:rsidR="00000000" w:rsidRPr="00FA7134" w:rsidP="00FA7134">
      <w:pPr>
        <w:pStyle w:val="ListBullet2"/>
      </w:pPr>
      <w:r w:rsidRPr="00FA7134">
        <w:t>an intermittent fault</w:t>
      </w:r>
    </w:p>
    <w:p w:rsidR="00000000" w:rsidRPr="00FA7134" w:rsidP="00FA7134">
      <w:pPr>
        <w:pStyle w:val="ListBullet2"/>
      </w:pPr>
      <w:r w:rsidRPr="00FA7134">
        <w:t>a fault that affects more than one system</w:t>
      </w:r>
    </w:p>
    <w:p w:rsidR="00000000" w:rsidRPr="00FA7134" w:rsidP="00FA7134">
      <w:pPr>
        <w:pStyle w:val="ListBullet2"/>
      </w:pPr>
      <w:r w:rsidRPr="00FA7134">
        <w:t>a fault introduced as a result of a system repair</w:t>
      </w:r>
    </w:p>
    <w:p w:rsidR="00000000" w:rsidRPr="00FA7134" w:rsidP="00FA7134">
      <w:pPr>
        <w:pStyle w:val="ListBullet2"/>
      </w:pPr>
      <w:r w:rsidRPr="00FA7134">
        <w:t>an indirect fault caused by the influence of external systems.</w:t>
      </w:r>
    </w:p>
    <w:p w:rsidR="00000000" w:rsidRPr="00FA7134" w:rsidP="00FA7134">
      <w:pPr>
        <w:pStyle w:val="ListBullet"/>
      </w:pPr>
      <w:r w:rsidRPr="00FA7134">
        <w:t>develop a testing strategy in the course of the above work to diagnose the cause of the complex faul</w:t>
      </w:r>
      <w:r w:rsidRPr="00FA7134">
        <w:t>ts in the above three vehicles or machinery.</w:t>
      </w:r>
    </w:p>
    <w:p w:rsidR="00000000" w:rsidRPr="00FA7134" w:rsidP="00FA7134">
      <w:pPr>
        <w:pStyle w:val="AllowPageBreak"/>
      </w:pPr>
    </w:p>
    <w:p w:rsidR="00000000" w:rsidRPr="00FA7134" w:rsidP="00FA7134">
      <w:pPr>
        <w:pStyle w:val="Heading1"/>
      </w:pPr>
      <w:bookmarkStart w:id="10" w:name="O_1121930"/>
      <w:bookmarkEnd w:id="10"/>
      <w:r w:rsidRPr="00FA7134">
        <w:t>Knowledge Evidence</w:t>
      </w:r>
    </w:p>
    <w:p w:rsidR="00000000" w:rsidRPr="00FA7134" w:rsidP="007A1445">
      <w:pPr>
        <w:pStyle w:val="BodyText"/>
      </w:pPr>
      <w:r w:rsidRPr="00FA7134">
        <w:t>The candidate must be able to demonstrate knowledge to complete the tasks outlined in the elements, performance criteria and foundation skills of this unit, including knowle</w:t>
      </w:r>
      <w:r w:rsidRPr="00FA7134">
        <w:t>dge of:</w:t>
      </w:r>
    </w:p>
    <w:p w:rsidR="00000000" w:rsidRPr="00FA7134" w:rsidP="00FA7134">
      <w:pPr>
        <w:pStyle w:val="ListBullet"/>
      </w:pPr>
      <w:r w:rsidRPr="00FA7134">
        <w:t>methods to locate and interpret information required to diagnose complex faults in vehicle integrated stability control systems, including:</w:t>
      </w:r>
    </w:p>
    <w:p w:rsidR="00000000" w:rsidRPr="00FA7134" w:rsidP="00FA7134">
      <w:pPr>
        <w:pStyle w:val="ListBullet2"/>
      </w:pPr>
      <w:r w:rsidRPr="00FA7134">
        <w:t>vehicle integrated stability control systems manufacturer specifications</w:t>
      </w:r>
    </w:p>
    <w:p w:rsidR="00000000" w:rsidRPr="00FA7134" w:rsidP="00FA7134">
      <w:pPr>
        <w:pStyle w:val="ListBullet"/>
      </w:pPr>
      <w:r w:rsidRPr="00FA7134">
        <w:t>workplace procedures required to</w:t>
      </w:r>
      <w:r w:rsidRPr="00FA7134">
        <w:t xml:space="preserve"> diagnose complex faults in vehicle integrated stability control systems, including:</w:t>
      </w:r>
    </w:p>
    <w:p w:rsidR="00000000" w:rsidRPr="00FA7134" w:rsidP="00FA7134">
      <w:pPr>
        <w:pStyle w:val="ListBullet2"/>
      </w:pPr>
      <w:r w:rsidRPr="00FA7134">
        <w:t xml:space="preserve">establishing the serviceability of tools and equipment </w:t>
      </w:r>
    </w:p>
    <w:p w:rsidR="00000000" w:rsidRPr="00FA7134" w:rsidP="00FA7134">
      <w:pPr>
        <w:pStyle w:val="ListBullet2"/>
      </w:pPr>
      <w:r w:rsidRPr="00FA7134">
        <w:t>documentation procedures</w:t>
      </w:r>
    </w:p>
    <w:p w:rsidR="00000000" w:rsidRPr="00FA7134" w:rsidP="00FA7134">
      <w:pPr>
        <w:pStyle w:val="ListBullet2"/>
      </w:pPr>
      <w:r w:rsidRPr="00FA7134">
        <w:t>housekeeping procedures including:</w:t>
      </w:r>
    </w:p>
    <w:p w:rsidR="00000000" w:rsidRPr="00FA7134" w:rsidP="00FA7134">
      <w:pPr>
        <w:pStyle w:val="ListBullet3"/>
      </w:pPr>
      <w:r w:rsidRPr="00FA7134">
        <w:t>examination of tools and equipment</w:t>
      </w:r>
    </w:p>
    <w:p w:rsidR="00000000" w:rsidRPr="00FA7134" w:rsidP="00FA7134">
      <w:pPr>
        <w:pStyle w:val="ListBullet3"/>
      </w:pPr>
      <w:r w:rsidRPr="00FA7134">
        <w:t>storage of equipment</w:t>
      </w:r>
    </w:p>
    <w:p w:rsidR="00000000" w:rsidRPr="00FA7134" w:rsidP="00FA7134">
      <w:pPr>
        <w:pStyle w:val="ListBullet3"/>
      </w:pPr>
      <w:r w:rsidRPr="00FA7134">
        <w:t>identification, tagging and isolation of faulty equipment</w:t>
      </w:r>
    </w:p>
    <w:p w:rsidR="00000000" w:rsidRPr="00FA7134" w:rsidP="00FA7134">
      <w:pPr>
        <w:pStyle w:val="ListBullet3"/>
      </w:pPr>
      <w:r w:rsidRPr="00FA7134">
        <w:t>safe disposal of materials</w:t>
      </w:r>
    </w:p>
    <w:p w:rsidR="00000000" w:rsidRPr="00FA7134" w:rsidP="00FA7134">
      <w:pPr>
        <w:pStyle w:val="ListBullet3"/>
      </w:pPr>
      <w:r w:rsidRPr="00FA7134">
        <w:t xml:space="preserve">recycling procedures </w:t>
      </w:r>
    </w:p>
    <w:p w:rsidR="00000000" w:rsidRPr="00FA7134" w:rsidP="00FA7134">
      <w:pPr>
        <w:pStyle w:val="ListBullet"/>
      </w:pPr>
      <w:r w:rsidRPr="00FA7134">
        <w:t>workplace health and safety (WHS) requirements relating to diagnosing complex faults in vehicle integrated stability control sy</w:t>
      </w:r>
      <w:r w:rsidRPr="00FA7134">
        <w:t>stems, including procedures for:</w:t>
      </w:r>
    </w:p>
    <w:p w:rsidR="00000000" w:rsidRPr="00FA7134" w:rsidP="00FA7134">
      <w:pPr>
        <w:pStyle w:val="ListBullet2"/>
      </w:pPr>
      <w:r w:rsidRPr="00FA7134">
        <w:t>lifting and supporting motorcycles</w:t>
      </w:r>
    </w:p>
    <w:p w:rsidR="00000000" w:rsidRPr="00FA7134" w:rsidP="00FA7134">
      <w:pPr>
        <w:pStyle w:val="ListBullet"/>
      </w:pPr>
      <w:r w:rsidRPr="00FA7134">
        <w:t>environmental requirements relating to vehicle integrated stability control systems</w:t>
      </w:r>
    </w:p>
    <w:p w:rsidR="00000000" w:rsidRPr="00FA7134" w:rsidP="00FA7134">
      <w:pPr>
        <w:pStyle w:val="ListBullet"/>
      </w:pPr>
      <w:r w:rsidRPr="00FA7134">
        <w:t>types of complex faults relating to vehicle integrated stability control systems, including:</w:t>
      </w:r>
    </w:p>
    <w:p w:rsidR="00000000" w:rsidRPr="00FA7134" w:rsidP="00FA7134">
      <w:pPr>
        <w:pStyle w:val="ListBullet2"/>
      </w:pPr>
      <w:r w:rsidRPr="00FA7134">
        <w:t>intermittent</w:t>
      </w:r>
    </w:p>
    <w:p w:rsidR="00000000" w:rsidRPr="00FA7134" w:rsidP="00FA7134">
      <w:pPr>
        <w:pStyle w:val="ListBullet2"/>
      </w:pPr>
      <w:r w:rsidRPr="00FA7134">
        <w:t>multi-system</w:t>
      </w:r>
    </w:p>
    <w:p w:rsidR="00000000" w:rsidRPr="00FA7134" w:rsidP="00FA7134">
      <w:pPr>
        <w:pStyle w:val="ListBullet2"/>
      </w:pPr>
      <w:r w:rsidRPr="00FA7134">
        <w:t>introduced as a result of system repair</w:t>
      </w:r>
    </w:p>
    <w:p w:rsidR="00000000" w:rsidRPr="00FA7134" w:rsidP="00FA7134">
      <w:pPr>
        <w:pStyle w:val="ListBullet2"/>
      </w:pPr>
      <w:r w:rsidRPr="00FA7134">
        <w:t>indirect, caused by the influence of external systems</w:t>
      </w:r>
    </w:p>
    <w:p w:rsidR="00000000" w:rsidRPr="00FA7134" w:rsidP="00FA7134">
      <w:pPr>
        <w:pStyle w:val="ListBullet"/>
      </w:pPr>
      <w:r w:rsidRPr="00FA7134">
        <w:t>types and key features of vehicle integrated stability control systems, including:</w:t>
      </w:r>
    </w:p>
    <w:p w:rsidR="00000000" w:rsidRPr="00FA7134" w:rsidP="00FA7134">
      <w:pPr>
        <w:pStyle w:val="ListBullet2"/>
      </w:pPr>
      <w:r w:rsidRPr="00FA7134">
        <w:t>anti-lock braking systems (ABS)</w:t>
      </w:r>
    </w:p>
    <w:p w:rsidR="00000000" w:rsidRPr="00FA7134" w:rsidP="00FA7134">
      <w:pPr>
        <w:pStyle w:val="ListBullet2"/>
      </w:pPr>
      <w:r w:rsidRPr="00FA7134">
        <w:t>traction control sy</w:t>
      </w:r>
      <w:r w:rsidRPr="00FA7134">
        <w:t>stems</w:t>
      </w:r>
    </w:p>
    <w:p w:rsidR="00000000" w:rsidRPr="00FA7134" w:rsidP="00FA7134">
      <w:pPr>
        <w:pStyle w:val="ListBullet2"/>
      </w:pPr>
      <w:r w:rsidRPr="00FA7134">
        <w:t>electronic stability control (ESC) systems</w:t>
      </w:r>
    </w:p>
    <w:p w:rsidR="00000000" w:rsidRPr="00FA7134" w:rsidP="00FA7134">
      <w:pPr>
        <w:pStyle w:val="ListBullet"/>
      </w:pPr>
      <w:r w:rsidRPr="00FA7134">
        <w:t>testing procedures for vehicle integrated stability control systems, including procedures for:</w:t>
      </w:r>
    </w:p>
    <w:p w:rsidR="00000000" w:rsidRPr="00FA7134" w:rsidP="00FA7134">
      <w:pPr>
        <w:pStyle w:val="ListBullet2"/>
      </w:pPr>
      <w:r w:rsidRPr="00FA7134">
        <w:t>vehicle dynamic and static testing</w:t>
      </w:r>
    </w:p>
    <w:p w:rsidR="00000000" w:rsidRPr="00FA7134" w:rsidP="00FA7134">
      <w:pPr>
        <w:pStyle w:val="ListBullet2"/>
      </w:pPr>
      <w:r w:rsidRPr="00FA7134">
        <w:t>component failure analysis</w:t>
      </w:r>
    </w:p>
    <w:p w:rsidR="00000000" w:rsidRPr="00FA7134" w:rsidP="00FA7134">
      <w:pPr>
        <w:pStyle w:val="ListBullet"/>
      </w:pPr>
      <w:r w:rsidRPr="00FA7134">
        <w:t>types, functions, operation and limitations of diagnostic testing equipment required to diagnose complex faults in vehicle integrated stability control systems</w:t>
      </w:r>
    </w:p>
    <w:p w:rsidR="00000000" w:rsidRPr="00FA7134" w:rsidP="00FA7134">
      <w:pPr>
        <w:pStyle w:val="ListBullet"/>
      </w:pPr>
      <w:r w:rsidRPr="00FA7134">
        <w:t>procedures for accessing and interpreting scan tool system data, including:</w:t>
      </w:r>
    </w:p>
    <w:p w:rsidR="00000000" w:rsidRPr="00FA7134" w:rsidP="00FA7134">
      <w:pPr>
        <w:pStyle w:val="ListBullet2"/>
      </w:pPr>
      <w:r w:rsidRPr="00FA7134">
        <w:t xml:space="preserve">diagnostic trouble </w:t>
      </w:r>
      <w:r w:rsidRPr="00FA7134">
        <w:t>codes (DTCs), including:</w:t>
      </w:r>
    </w:p>
    <w:p w:rsidR="00000000" w:rsidRPr="00FA7134" w:rsidP="00FA7134">
      <w:pPr>
        <w:pStyle w:val="ListBullet3"/>
      </w:pPr>
      <w:r w:rsidRPr="00FA7134">
        <w:t>conditions that set the DTCs</w:t>
      </w:r>
    </w:p>
    <w:p w:rsidR="00000000" w:rsidRPr="00FA7134" w:rsidP="00FA7134">
      <w:pPr>
        <w:pStyle w:val="ListBullet3"/>
      </w:pPr>
      <w:r w:rsidRPr="00FA7134">
        <w:t>conditions for running DTCs</w:t>
      </w:r>
    </w:p>
    <w:p w:rsidR="00000000" w:rsidRPr="00FA7134" w:rsidP="00FA7134">
      <w:pPr>
        <w:pStyle w:val="ListBullet2"/>
      </w:pPr>
      <w:r w:rsidRPr="00FA7134">
        <w:t>live data</w:t>
      </w:r>
    </w:p>
    <w:p w:rsidR="00000000" w:rsidRPr="00FA7134" w:rsidP="00FA7134">
      <w:pPr>
        <w:pStyle w:val="ListBullet2"/>
      </w:pPr>
      <w:r w:rsidRPr="00FA7134">
        <w:t>freeze frame data</w:t>
      </w:r>
    </w:p>
    <w:p w:rsidR="00000000" w:rsidRPr="00FA7134" w:rsidP="00FA7134">
      <w:pPr>
        <w:pStyle w:val="ListBullet2"/>
      </w:pPr>
      <w:r w:rsidRPr="00FA7134">
        <w:t>waveforms</w:t>
      </w:r>
    </w:p>
    <w:p w:rsidR="00000000" w:rsidRPr="00FA7134" w:rsidP="00FA7134">
      <w:pPr>
        <w:pStyle w:val="ListBullet2"/>
      </w:pPr>
      <w:r w:rsidRPr="00FA7134">
        <w:t>vehicle continuous and non-continuous monitored systems.</w:t>
      </w:r>
    </w:p>
    <w:p w:rsidR="00000000" w:rsidRPr="00FA7134" w:rsidP="00FA7134">
      <w:pPr>
        <w:pStyle w:val="AllowPageBreak"/>
      </w:pPr>
    </w:p>
    <w:p w:rsidR="00000000" w:rsidRPr="00FA7134" w:rsidP="00FA7134">
      <w:pPr>
        <w:pStyle w:val="Heading1"/>
      </w:pPr>
      <w:bookmarkStart w:id="11" w:name="O_1121929"/>
      <w:bookmarkEnd w:id="11"/>
      <w:r w:rsidRPr="00FA7134">
        <w:t>Assessment Conditions</w:t>
      </w:r>
    </w:p>
    <w:p w:rsidR="00000000" w:rsidRPr="00FA7134" w:rsidP="007A1445">
      <w:pPr>
        <w:pStyle w:val="BodyText"/>
      </w:pPr>
      <w:r w:rsidRPr="00FA7134">
        <w:t>Competency is to be assessed in the workplace or a simulated environment that accurately reflects performance in a real workplace setting.</w:t>
      </w:r>
    </w:p>
    <w:p w:rsidR="00000000" w:rsidRPr="00FA7134" w:rsidP="007A1445">
      <w:pPr>
        <w:pStyle w:val="BodyText"/>
      </w:pPr>
      <w:r w:rsidRPr="00FA7134">
        <w:t>Assessment must include direct observation of tasks.</w:t>
      </w:r>
    </w:p>
    <w:p w:rsidR="00000000" w:rsidRPr="00FA7134" w:rsidP="007A1445">
      <w:pPr>
        <w:pStyle w:val="BodyText"/>
      </w:pPr>
      <w:r w:rsidRPr="00FA7134">
        <w:t>Where assessment of competency includes third-party evidence, in</w:t>
      </w:r>
      <w:r w:rsidRPr="00FA7134">
        <w:t>dividuals must provide evidence that links them to the vehicle integrated stability control systems that they have worked on, e.g. repair orders.</w:t>
      </w:r>
    </w:p>
    <w:p w:rsidR="00000000" w:rsidRPr="00FA7134" w:rsidP="007A1445">
      <w:pPr>
        <w:pStyle w:val="BodyText"/>
      </w:pPr>
      <w:r w:rsidRPr="00FA7134">
        <w:t>Assessors must verify performance evidence through questioning on skills and knowledge to ensure correct inter</w:t>
      </w:r>
      <w:r w:rsidRPr="00FA7134">
        <w:t>pretation and application.</w:t>
      </w:r>
    </w:p>
    <w:p w:rsidR="00000000" w:rsidRPr="00FA7134" w:rsidP="007A1445">
      <w:pPr>
        <w:pStyle w:val="BodyText"/>
      </w:pPr>
      <w:r w:rsidRPr="00FA7134">
        <w:t>The following resources must be made available:</w:t>
      </w:r>
    </w:p>
    <w:p w:rsidR="00000000" w:rsidRPr="00FA7134" w:rsidP="00FA7134">
      <w:pPr>
        <w:pStyle w:val="ListBullet"/>
      </w:pPr>
      <w:r w:rsidRPr="00FA7134">
        <w:t>automotive repair workplace or simulated workplace</w:t>
      </w:r>
    </w:p>
    <w:p w:rsidR="00000000" w:rsidRPr="00FA7134" w:rsidP="00FA7134">
      <w:pPr>
        <w:pStyle w:val="ListBullet"/>
      </w:pPr>
      <w:r w:rsidRPr="00FA7134">
        <w:t>workplace instructions</w:t>
      </w:r>
    </w:p>
    <w:p w:rsidR="00000000" w:rsidRPr="00FA7134" w:rsidP="00FA7134">
      <w:pPr>
        <w:pStyle w:val="ListBullet"/>
      </w:pPr>
      <w:r w:rsidRPr="00FA7134">
        <w:t>manufacturer vehicle integrated stability control system specifications</w:t>
      </w:r>
    </w:p>
    <w:p w:rsidR="00000000" w:rsidRPr="00FA7134" w:rsidP="00FA7134">
      <w:pPr>
        <w:pStyle w:val="ListBullet"/>
      </w:pPr>
      <w:r w:rsidRPr="00FA7134">
        <w:t>three different vehicles or machinery with complex faults in their integrated stability control systems</w:t>
      </w:r>
    </w:p>
    <w:p w:rsidR="00000000" w:rsidRPr="00FA7134" w:rsidP="00FA7134">
      <w:pPr>
        <w:pStyle w:val="ListBullet"/>
      </w:pPr>
      <w:r w:rsidRPr="00FA7134">
        <w:t>vehicle integrated stability control system diagnostic equipment, including scan tool</w:t>
      </w:r>
    </w:p>
    <w:p w:rsidR="00000000" w:rsidRPr="00FA7134" w:rsidP="00FA7134">
      <w:pPr>
        <w:pStyle w:val="ListBullet"/>
      </w:pPr>
      <w:r w:rsidRPr="00FA7134">
        <w:t xml:space="preserve">tools, equipment and materials appropriate for diagnosing complex </w:t>
      </w:r>
      <w:r w:rsidRPr="00FA7134">
        <w:t>faults in vehicle integrated stability control systems.</w:t>
      </w:r>
    </w:p>
    <w:p w:rsidR="00000000" w:rsidRPr="00FA7134" w:rsidP="00FA7134">
      <w:pPr>
        <w:pStyle w:val="List"/>
      </w:pPr>
    </w:p>
    <w:p w:rsidR="00000000" w:rsidRPr="00FA7134" w:rsidP="007A1445">
      <w:pPr>
        <w:pStyle w:val="BodyText"/>
      </w:pPr>
      <w:r w:rsidRPr="00FA7134">
        <w:t>Assessors of this unit must satisfy the requirements for assessors in applicable vocational education and training legislation, frameworks and/or standards.</w:t>
      </w:r>
    </w:p>
    <w:p w:rsidR="00000000" w:rsidRPr="00FA7134" w:rsidP="00FA7134">
      <w:pPr>
        <w:pStyle w:val="Heading1"/>
      </w:pPr>
      <w:bookmarkStart w:id="12" w:name="O_1121927"/>
      <w:bookmarkEnd w:id="12"/>
      <w:r w:rsidRPr="00FA7134">
        <w:t>Links</w:t>
      </w:r>
    </w:p>
    <w:p w:rsidR="00000000" w:rsidRPr="00FA7134" w:rsidP="007A1445">
      <w:pPr>
        <w:pStyle w:val="BodyText"/>
      </w:pPr>
      <w:r w:rsidRPr="00FA7134">
        <w:t xml:space="preserve">Companion Volume </w:t>
      </w:r>
      <w:r w:rsidRPr="00FA7134">
        <w:t xml:space="preserve">Implementation Guide is found on VETNet - </w:t>
      </w:r>
      <w:r>
        <w:fldChar w:fldCharType="begin"/>
      </w:r>
      <w:r>
        <w:instrText xml:space="preserve"> HYPERLINK "https://vetnet.gov.au/Pages/TrainingDocs.aspx?q=b4278d82-d487-4070-a8c4-78045ec695b1" </w:instrText>
      </w:r>
      <w:r>
        <w:fldChar w:fldCharType="separate"/>
      </w:r>
      <w:r w:rsidRPr="00EA3AF3">
        <w:rPr>
          <w:rStyle w:val="Hyperlink"/>
        </w:rPr>
        <w:t>https://vetnet.gov.au/Pages/TrainingDocs.aspx?q=b4278d82-d487-4070-a8c4-78045ec695b1</w:t>
      </w:r>
      <w:r>
        <w:fldChar w:fldCharType="end"/>
      </w:r>
    </w:p>
    <w:p w:rsidR="00000000" w:rsidRPr="00FA7134" w:rsidP="00FA7134"/>
    <w:sectPr w:rsidSect="00FA71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1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134" w:rsidRPr="007A1445" w:rsidP="007A14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1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445" w:rsidP="00FA71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A1445" w:rsidP="00FA71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A1445" w:rsidP="00FA71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134" w:rsidP="00FA7134">
    <w:pPr>
      <w:pStyle w:val="Footer"/>
      <w:framePr w:wrap="around"/>
    </w:pPr>
    <w:r>
      <w:fldChar w:fldCharType="begin"/>
    </w:r>
    <w:r>
      <w:instrText xml:space="preserve"> DOCPROPERTY  Subject  \* MERGEFORMAT </w:instrText>
    </w:r>
    <w:r>
      <w:fldChar w:fldCharType="separate"/>
    </w:r>
    <w:r w:rsidR="007A1445">
      <w:t>Approved</w:t>
    </w:r>
    <w:r w:rsidR="007A1445">
      <w:fldChar w:fldCharType="end"/>
    </w:r>
    <w:r>
      <w:tab/>
      <w:t xml:space="preserve">Page </w:t>
    </w:r>
    <w:r>
      <w:fldChar w:fldCharType="begin"/>
    </w:r>
    <w:r>
      <w:instrText xml:space="preserve"> PAGE  \* Arabic  \* MERGEFORMAT </w:instrText>
    </w:r>
    <w:r>
      <w:fldChar w:fldCharType="separate"/>
    </w:r>
    <w:r w:rsidR="007A144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1445">
      <w:rPr>
        <w:noProof/>
      </w:rPr>
      <w:t>5</w:t>
    </w:r>
    <w:r>
      <w:rPr>
        <w:noProof/>
      </w:rPr>
      <w:fldChar w:fldCharType="end"/>
    </w:r>
  </w:p>
  <w:p w:rsidR="00FA7134" w:rsidP="00FA7134">
    <w:pPr>
      <w:pStyle w:val="Footer"/>
      <w:framePr w:wrap="around"/>
    </w:pPr>
    <w:r>
      <w:t xml:space="preserve">© Commonwealth of Australia, </w:t>
    </w:r>
    <w:r>
      <w:fldChar w:fldCharType="begin"/>
    </w:r>
    <w:r>
      <w:instrText xml:space="preserve"> DATE  \@ "yyyy"  \* MERGEFORMAT </w:instrText>
    </w:r>
    <w:r>
      <w:fldChar w:fldCharType="separate"/>
    </w:r>
    <w:r w:rsidR="007A1445">
      <w:rPr>
        <w:noProof/>
      </w:rPr>
      <w:t>2025</w:t>
    </w:r>
    <w:r>
      <w:fldChar w:fldCharType="end"/>
    </w:r>
    <w:r>
      <w:tab/>
    </w:r>
    <w:r>
      <w:fldChar w:fldCharType="begin"/>
    </w:r>
    <w:r>
      <w:instrText xml:space="preserve"> DOCPROPERTY  Author  \* MERGEFORMAT </w:instrText>
    </w:r>
    <w:r>
      <w:fldChar w:fldCharType="separate"/>
    </w:r>
    <w:r w:rsidR="007A1445">
      <w:t>Mining and Automotive Skills Alliance</w:t>
    </w:r>
    <w:r w:rsidR="007A1445">
      <w:fldChar w:fldCharType="end"/>
    </w:r>
  </w:p>
  <w:p w:rsidR="00FA7134" w:rsidP="00FA71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1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4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7134" w:rsidRPr="007A1445" w:rsidP="007A14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1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445" w:rsidRPr="002D2AF8" w:rsidP="00FA7134">
    <w:pPr>
      <w:pStyle w:val="Header"/>
      <w:framePr w:wrap="around"/>
    </w:pPr>
    <w:r>
      <w:fldChar w:fldCharType="begin"/>
    </w:r>
    <w:r>
      <w:instrText xml:space="preserve"> TITLE   \* MERGEFORMAT </w:instrText>
    </w:r>
    <w:r>
      <w:fldChar w:fldCharType="separate"/>
    </w:r>
    <w:r>
      <w:t>AURTTA125 Diagnose complex faults in vehicle integrated stability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1445" w:rsidP="00FA71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134" w:rsidRPr="002D2AF8" w:rsidP="00FA7134">
    <w:pPr>
      <w:pStyle w:val="Header"/>
      <w:framePr w:wrap="around"/>
    </w:pPr>
    <w:r>
      <w:fldChar w:fldCharType="begin"/>
    </w:r>
    <w:r>
      <w:instrText xml:space="preserve"> TITLE   \* MERGEFORMAT </w:instrText>
    </w:r>
    <w:r>
      <w:fldChar w:fldCharType="separate"/>
    </w:r>
    <w:r w:rsidR="007A1445">
      <w:t>AURTTA125 Diagnose complex faults in vehicle integrated stability control systems</w:t>
    </w:r>
    <w:r w:rsidR="007A1445">
      <w:fldChar w:fldCharType="end"/>
    </w:r>
    <w:r>
      <w:tab/>
      <w:t xml:space="preserve">Date this document was generated: </w:t>
    </w:r>
    <w:r>
      <w:fldChar w:fldCharType="begin"/>
    </w:r>
    <w:r>
      <w:instrText xml:space="preserve"> CREATEDATE  \@ "d MMMM yyyy"  \* MERGEFORMAT </w:instrText>
    </w:r>
    <w:r>
      <w:fldChar w:fldCharType="separate"/>
    </w:r>
    <w:r w:rsidR="007A1445">
      <w:rPr>
        <w:noProof/>
      </w:rPr>
      <w:t>2 March 2025</w:t>
    </w:r>
    <w:r>
      <w:fldChar w:fldCharType="end"/>
    </w:r>
  </w:p>
  <w:p w:rsidR="00FA7134" w:rsidP="00FA71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DE0D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E048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3205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1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7134"/>
    <w:pPr>
      <w:spacing w:before="360" w:after="60"/>
      <w:outlineLvl w:val="0"/>
    </w:pPr>
    <w:rPr>
      <w:sz w:val="32"/>
    </w:rPr>
  </w:style>
  <w:style w:type="paragraph" w:styleId="Heading2">
    <w:name w:val="heading 2"/>
    <w:basedOn w:val="HeadingBase"/>
    <w:next w:val="BodyText"/>
    <w:link w:val="Heading2Char"/>
    <w:qFormat/>
    <w:rsid w:val="00FA7134"/>
    <w:pPr>
      <w:keepLines/>
      <w:spacing w:before="240" w:after="120"/>
      <w:outlineLvl w:val="1"/>
    </w:pPr>
    <w:rPr>
      <w:sz w:val="28"/>
      <w:szCs w:val="40"/>
    </w:rPr>
  </w:style>
  <w:style w:type="paragraph" w:styleId="Heading3">
    <w:name w:val="heading 3"/>
    <w:basedOn w:val="HeadingBase"/>
    <w:next w:val="BodyText"/>
    <w:link w:val="Heading3Char"/>
    <w:qFormat/>
    <w:rsid w:val="00FA7134"/>
    <w:pPr>
      <w:spacing w:before="180" w:after="120"/>
      <w:outlineLvl w:val="2"/>
    </w:pPr>
    <w:rPr>
      <w:spacing w:val="-10"/>
      <w:kern w:val="32"/>
    </w:rPr>
  </w:style>
  <w:style w:type="paragraph" w:styleId="Heading4">
    <w:name w:val="heading 4"/>
    <w:basedOn w:val="HeadingBase"/>
    <w:next w:val="BodyText"/>
    <w:link w:val="Heading4Char"/>
    <w:qFormat/>
    <w:rsid w:val="00FA7134"/>
    <w:pPr>
      <w:spacing w:before="160" w:after="120"/>
      <w:outlineLvl w:val="3"/>
    </w:pPr>
    <w:rPr>
      <w:sz w:val="22"/>
    </w:rPr>
  </w:style>
  <w:style w:type="paragraph" w:styleId="Heading5">
    <w:name w:val="heading 5"/>
    <w:basedOn w:val="HeadingBase"/>
    <w:next w:val="Normal"/>
    <w:link w:val="Heading5Char"/>
    <w:qFormat/>
    <w:rsid w:val="00FA7134"/>
    <w:pPr>
      <w:spacing w:before="80"/>
      <w:outlineLvl w:val="4"/>
    </w:pPr>
    <w:rPr>
      <w:color w:val="918585"/>
      <w:sz w:val="20"/>
    </w:rPr>
  </w:style>
  <w:style w:type="paragraph" w:styleId="Heading6">
    <w:name w:val="heading 6"/>
    <w:basedOn w:val="HeadingBase"/>
    <w:next w:val="Normal"/>
    <w:link w:val="Heading6Char"/>
    <w:qFormat/>
    <w:rsid w:val="00FA7134"/>
    <w:pPr>
      <w:spacing w:before="60"/>
      <w:outlineLvl w:val="5"/>
    </w:pPr>
    <w:rPr>
      <w:color w:val="918585"/>
      <w:sz w:val="20"/>
    </w:rPr>
  </w:style>
  <w:style w:type="paragraph" w:styleId="Heading7">
    <w:name w:val="heading 7"/>
    <w:basedOn w:val="Normal"/>
    <w:next w:val="Normal"/>
    <w:link w:val="Heading7Char"/>
    <w:qFormat/>
    <w:rsid w:val="00FA7134"/>
    <w:pPr>
      <w:ind w:left="720"/>
      <w:outlineLvl w:val="6"/>
    </w:pPr>
    <w:rPr>
      <w:i/>
    </w:rPr>
  </w:style>
  <w:style w:type="paragraph" w:styleId="Heading8">
    <w:name w:val="heading 8"/>
    <w:basedOn w:val="Normal"/>
    <w:next w:val="Normal"/>
    <w:link w:val="Heading8Char"/>
    <w:qFormat/>
    <w:rsid w:val="00FA7134"/>
    <w:pPr>
      <w:ind w:left="720"/>
      <w:outlineLvl w:val="7"/>
    </w:pPr>
    <w:rPr>
      <w:i/>
    </w:rPr>
  </w:style>
  <w:style w:type="paragraph" w:styleId="Heading9">
    <w:name w:val="heading 9"/>
    <w:basedOn w:val="Normal"/>
    <w:next w:val="Normal"/>
    <w:link w:val="Heading9Char"/>
    <w:qFormat/>
    <w:rsid w:val="00FA7134"/>
    <w:pPr>
      <w:ind w:left="720"/>
      <w:outlineLvl w:val="8"/>
    </w:pPr>
    <w:rPr>
      <w:i/>
    </w:rPr>
  </w:style>
  <w:style w:type="character" w:default="1" w:styleId="DefaultParagraphFont">
    <w:name w:val="Default Paragraph Font"/>
    <w:uiPriority w:val="1"/>
    <w:unhideWhenUsed/>
    <w:rsid w:val="00FA71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7134"/>
  </w:style>
  <w:style w:type="character" w:customStyle="1" w:styleId="Heading1Char">
    <w:name w:val="Heading 1 Char"/>
    <w:basedOn w:val="DefaultParagraphFont"/>
    <w:link w:val="Heading1"/>
    <w:rsid w:val="00FA7134"/>
    <w:rPr>
      <w:rFonts w:ascii="Times New Roman" w:eastAsia="Times New Roman" w:hAnsi="Times New Roman" w:cs="Times New Roman"/>
      <w:b/>
      <w:sz w:val="32"/>
      <w:szCs w:val="20"/>
      <w:lang w:eastAsia="en-US"/>
    </w:rPr>
  </w:style>
  <w:style w:type="paragraph" w:styleId="BodyText">
    <w:name w:val="Body Text"/>
    <w:basedOn w:val="Normal"/>
    <w:link w:val="BodyTextChar"/>
    <w:rsid w:val="00FA71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7134"/>
    <w:rPr>
      <w:rFonts w:ascii="Times New Roman" w:eastAsia="Times New Roman" w:hAnsi="Times New Roman" w:cs="Times New Roman"/>
      <w:sz w:val="24"/>
      <w:lang w:eastAsia="en-US"/>
    </w:rPr>
  </w:style>
  <w:style w:type="paragraph" w:styleId="List">
    <w:name w:val="List"/>
    <w:basedOn w:val="BodyText"/>
    <w:next w:val="BodyText"/>
    <w:rsid w:val="00FA7134"/>
    <w:pPr>
      <w:tabs>
        <w:tab w:val="left" w:pos="340"/>
      </w:tabs>
      <w:spacing w:before="60" w:after="60"/>
      <w:ind w:left="340" w:hanging="340"/>
    </w:pPr>
  </w:style>
  <w:style w:type="paragraph" w:styleId="ListBullet">
    <w:name w:val="List Bullet"/>
    <w:basedOn w:val="List"/>
    <w:rsid w:val="00FA7134"/>
    <w:pPr>
      <w:numPr>
        <w:numId w:val="13"/>
      </w:numPr>
      <w:tabs>
        <w:tab w:val="clear" w:pos="340"/>
      </w:tabs>
      <w:spacing w:before="40" w:after="40"/>
    </w:pPr>
  </w:style>
  <w:style w:type="character" w:customStyle="1" w:styleId="SpecialBold">
    <w:name w:val="Special Bold"/>
    <w:basedOn w:val="DefaultParagraphFont"/>
    <w:rsid w:val="00FA7134"/>
    <w:rPr>
      <w:b/>
      <w:spacing w:val="0"/>
    </w:rPr>
  </w:style>
  <w:style w:type="paragraph" w:styleId="ListBullet2">
    <w:name w:val="List Bullet 2"/>
    <w:basedOn w:val="List2"/>
    <w:rsid w:val="00FA7134"/>
    <w:pPr>
      <w:numPr>
        <w:numId w:val="14"/>
      </w:numPr>
      <w:tabs>
        <w:tab w:val="clear" w:pos="680"/>
      </w:tabs>
    </w:pPr>
  </w:style>
  <w:style w:type="character" w:styleId="Emphasis">
    <w:name w:val="Emphasis"/>
    <w:basedOn w:val="DefaultParagraphFont"/>
    <w:qFormat/>
    <w:rsid w:val="00FA7134"/>
    <w:rPr>
      <w:i/>
    </w:rPr>
  </w:style>
  <w:style w:type="paragraph" w:customStyle="1" w:styleId="SuperHeading">
    <w:name w:val="SuperHeading"/>
    <w:basedOn w:val="Normal"/>
    <w:rsid w:val="00FA7134"/>
    <w:pPr>
      <w:spacing w:before="240" w:after="120"/>
      <w:outlineLvl w:val="0"/>
    </w:pPr>
    <w:rPr>
      <w:rFonts w:ascii="Times New Roman" w:hAnsi="Times New Roman"/>
      <w:b/>
      <w:sz w:val="32"/>
    </w:rPr>
  </w:style>
  <w:style w:type="paragraph" w:customStyle="1" w:styleId="AllowPageBreak">
    <w:name w:val="AllowPageBreak"/>
    <w:rsid w:val="00FA713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A7134"/>
    <w:pPr>
      <w:numPr>
        <w:numId w:val="3"/>
      </w:numPr>
      <w:tabs>
        <w:tab w:val="clear" w:pos="1021"/>
      </w:tabs>
      <w:ind w:left="1037" w:hanging="357"/>
    </w:pPr>
  </w:style>
  <w:style w:type="character" w:customStyle="1" w:styleId="Heading2Char">
    <w:name w:val="Heading 2 Char"/>
    <w:basedOn w:val="DefaultParagraphFont"/>
    <w:link w:val="Heading2"/>
    <w:rsid w:val="00FA71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71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71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71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71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71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71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7134"/>
    <w:rPr>
      <w:rFonts w:ascii="Courier New" w:eastAsia="Times New Roman" w:hAnsi="Courier New" w:cs="Times New Roman"/>
      <w:i/>
      <w:szCs w:val="20"/>
      <w:lang w:eastAsia="en-US"/>
    </w:rPr>
  </w:style>
  <w:style w:type="paragraph" w:customStyle="1" w:styleId="HeadingBase">
    <w:name w:val="Heading Base"/>
    <w:rsid w:val="00FA71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7134"/>
    <w:pPr>
      <w:tabs>
        <w:tab w:val="right" w:leader="dot" w:pos="9072"/>
      </w:tabs>
      <w:ind w:left="567"/>
    </w:pPr>
    <w:rPr>
      <w:szCs w:val="22"/>
    </w:rPr>
  </w:style>
  <w:style w:type="paragraph" w:customStyle="1" w:styleId="TOCBase">
    <w:name w:val="TOC Base"/>
    <w:rsid w:val="00FA71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7134"/>
    <w:pPr>
      <w:tabs>
        <w:tab w:val="right" w:leader="dot" w:pos="9072"/>
      </w:tabs>
      <w:spacing w:before="40" w:after="40"/>
      <w:ind w:left="284"/>
    </w:pPr>
    <w:rPr>
      <w:rFonts w:ascii="Times New Roman" w:hAnsi="Times New Roman"/>
    </w:rPr>
  </w:style>
  <w:style w:type="paragraph" w:styleId="TOC1">
    <w:name w:val="toc 1"/>
    <w:basedOn w:val="TOCBase"/>
    <w:next w:val="Normal"/>
    <w:rsid w:val="00FA71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71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7134"/>
    <w:rPr>
      <w:rFonts w:ascii="Times New Roman" w:eastAsia="Times New Roman" w:hAnsi="Times New Roman" w:cs="Times New Roman"/>
      <w:sz w:val="16"/>
      <w:lang w:eastAsia="en-US"/>
    </w:rPr>
  </w:style>
  <w:style w:type="paragraph" w:styleId="Title">
    <w:name w:val="Title"/>
    <w:basedOn w:val="HeadingBase"/>
    <w:link w:val="TitleChar"/>
    <w:qFormat/>
    <w:rsid w:val="00FA7134"/>
    <w:pPr>
      <w:spacing w:before="5040"/>
      <w:jc w:val="center"/>
    </w:pPr>
    <w:rPr>
      <w:sz w:val="48"/>
      <w:szCs w:val="72"/>
      <w:lang w:val="en-US"/>
    </w:rPr>
  </w:style>
  <w:style w:type="character" w:customStyle="1" w:styleId="TitleChar">
    <w:name w:val="Title Char"/>
    <w:basedOn w:val="DefaultParagraphFont"/>
    <w:link w:val="Title"/>
    <w:rsid w:val="00FA71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7134"/>
    <w:pPr>
      <w:tabs>
        <w:tab w:val="left" w:pos="3600"/>
        <w:tab w:val="left" w:pos="3958"/>
      </w:tabs>
    </w:pPr>
  </w:style>
  <w:style w:type="paragraph" w:customStyle="1" w:styleId="Note">
    <w:name w:val="Note"/>
    <w:basedOn w:val="BodyText"/>
    <w:rsid w:val="00FA71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7134"/>
    <w:pPr>
      <w:framePr w:wrap="auto" w:hAnchor="text" w:y="6049"/>
    </w:pPr>
    <w:rPr>
      <w:color w:val="000000"/>
      <w:sz w:val="40"/>
    </w:rPr>
  </w:style>
  <w:style w:type="paragraph" w:customStyle="1" w:styleId="TOCTitle">
    <w:name w:val="TOCTitle"/>
    <w:basedOn w:val="Heading1"/>
    <w:rsid w:val="00FA7134"/>
    <w:pPr>
      <w:spacing w:after="240"/>
      <w:jc w:val="center"/>
      <w:outlineLvl w:val="9"/>
    </w:pPr>
    <w:rPr>
      <w:caps/>
    </w:rPr>
  </w:style>
  <w:style w:type="paragraph" w:customStyle="1" w:styleId="Version">
    <w:name w:val="Version"/>
    <w:rsid w:val="00FA71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7134"/>
    <w:pPr>
      <w:keepNext w:val="0"/>
      <w:tabs>
        <w:tab w:val="right" w:pos="4176"/>
      </w:tabs>
      <w:ind w:left="198" w:hanging="198"/>
    </w:pPr>
    <w:rPr>
      <w:rFonts w:ascii="Garamond" w:hAnsi="Garamond"/>
    </w:rPr>
  </w:style>
  <w:style w:type="paragraph" w:styleId="IndexHeading">
    <w:name w:val="index heading"/>
    <w:basedOn w:val="Normal"/>
    <w:next w:val="Index1"/>
    <w:semiHidden/>
    <w:rsid w:val="00FA7134"/>
    <w:pPr>
      <w:spacing w:before="120" w:after="120"/>
    </w:pPr>
    <w:rPr>
      <w:rFonts w:ascii="Arial" w:hAnsi="Arial"/>
      <w:b/>
      <w:color w:val="918585"/>
      <w:sz w:val="24"/>
    </w:rPr>
  </w:style>
  <w:style w:type="paragraph" w:styleId="Header">
    <w:name w:val="header"/>
    <w:basedOn w:val="Normal"/>
    <w:link w:val="HeaderChar"/>
    <w:rsid w:val="00FA71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7134"/>
    <w:rPr>
      <w:rFonts w:ascii="Times New Roman" w:eastAsia="Times New Roman" w:hAnsi="Times New Roman" w:cs="Times New Roman"/>
      <w:sz w:val="16"/>
      <w:szCs w:val="20"/>
      <w:lang w:val="en-GB" w:eastAsia="en-US"/>
    </w:rPr>
  </w:style>
  <w:style w:type="paragraph" w:customStyle="1" w:styleId="Chapter">
    <w:name w:val="Chapter"/>
    <w:basedOn w:val="Normal"/>
    <w:rsid w:val="00FA7134"/>
    <w:pPr>
      <w:spacing w:before="240"/>
    </w:pPr>
    <w:rPr>
      <w:rFonts w:ascii="Times New Roman" w:hAnsi="Times New Roman"/>
      <w:smallCaps/>
      <w:spacing w:val="80"/>
      <w:sz w:val="28"/>
    </w:rPr>
  </w:style>
  <w:style w:type="paragraph" w:customStyle="1" w:styleId="InChapter">
    <w:name w:val="InChapter"/>
    <w:basedOn w:val="Heading3"/>
    <w:rsid w:val="00FA7134"/>
    <w:pPr>
      <w:spacing w:after="240"/>
      <w:outlineLvl w:val="9"/>
    </w:pPr>
    <w:rPr>
      <w:noProof/>
    </w:rPr>
  </w:style>
  <w:style w:type="paragraph" w:styleId="Index2">
    <w:name w:val="index 2"/>
    <w:basedOn w:val="Normal"/>
    <w:next w:val="Normal"/>
    <w:semiHidden/>
    <w:rsid w:val="00FA7134"/>
    <w:pPr>
      <w:tabs>
        <w:tab w:val="right" w:pos="4176"/>
      </w:tabs>
      <w:ind w:left="568" w:hanging="284"/>
    </w:pPr>
    <w:rPr>
      <w:rFonts w:ascii="Garamond" w:hAnsi="Garamond"/>
    </w:rPr>
  </w:style>
  <w:style w:type="paragraph" w:customStyle="1" w:styleId="Byline">
    <w:name w:val="Byline"/>
    <w:rsid w:val="00FA71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7134"/>
    <w:pPr>
      <w:tabs>
        <w:tab w:val="clear" w:pos="3600"/>
        <w:tab w:val="clear" w:pos="3958"/>
      </w:tabs>
      <w:jc w:val="right"/>
    </w:pPr>
  </w:style>
  <w:style w:type="paragraph" w:styleId="Caption">
    <w:name w:val="caption"/>
    <w:basedOn w:val="BodyText"/>
    <w:next w:val="Normal"/>
    <w:qFormat/>
    <w:rsid w:val="00FA7134"/>
    <w:pPr>
      <w:framePr w:w="2268" w:hSpace="181" w:vSpace="181" w:wrap="around" w:vAnchor="text" w:hAnchor="page" w:x="1135" w:y="285" w:anchorLock="1"/>
    </w:pPr>
    <w:rPr>
      <w:i/>
    </w:rPr>
  </w:style>
  <w:style w:type="paragraph" w:customStyle="1" w:styleId="MiniTOCTitle">
    <w:name w:val="MiniTOCTitle"/>
    <w:basedOn w:val="Heading4"/>
    <w:rsid w:val="00FA7134"/>
    <w:pPr>
      <w:spacing w:before="240"/>
      <w:outlineLvl w:val="9"/>
    </w:pPr>
    <w:rPr>
      <w:noProof/>
      <w:sz w:val="24"/>
    </w:rPr>
  </w:style>
  <w:style w:type="paragraph" w:customStyle="1" w:styleId="MiniTOCItem">
    <w:name w:val="MiniTOCItem"/>
    <w:basedOn w:val="ListBullet"/>
    <w:rsid w:val="00FA7134"/>
    <w:pPr>
      <w:numPr>
        <w:numId w:val="0"/>
      </w:numPr>
      <w:tabs>
        <w:tab w:val="right" w:leader="dot" w:pos="6521"/>
      </w:tabs>
      <w:spacing w:before="0" w:after="0"/>
    </w:pPr>
  </w:style>
  <w:style w:type="paragraph" w:customStyle="1" w:styleId="TOFTitle">
    <w:name w:val="TOFTitle"/>
    <w:basedOn w:val="TOCTitle"/>
    <w:rsid w:val="00FA7134"/>
  </w:style>
  <w:style w:type="paragraph" w:styleId="TableofFigures">
    <w:name w:val="table of figures"/>
    <w:basedOn w:val="Normal"/>
    <w:next w:val="Normal"/>
    <w:semiHidden/>
    <w:rsid w:val="00FA7134"/>
    <w:pPr>
      <w:tabs>
        <w:tab w:val="right" w:leader="dot" w:pos="9072"/>
      </w:tabs>
      <w:ind w:left="970" w:hanging="403"/>
    </w:pPr>
    <w:rPr>
      <w:rFonts w:ascii="Times New Roman" w:hAnsi="Times New Roman"/>
      <w:b/>
    </w:rPr>
  </w:style>
  <w:style w:type="paragraph" w:styleId="ListNumber">
    <w:name w:val="List Number"/>
    <w:basedOn w:val="List"/>
    <w:rsid w:val="00FA7134"/>
    <w:pPr>
      <w:numPr>
        <w:numId w:val="16"/>
      </w:numPr>
      <w:tabs>
        <w:tab w:val="clear" w:pos="340"/>
      </w:tabs>
    </w:pPr>
  </w:style>
  <w:style w:type="character" w:customStyle="1" w:styleId="WingdingSymbols">
    <w:name w:val="Wingding Symbols"/>
    <w:rsid w:val="00FA7134"/>
    <w:rPr>
      <w:rFonts w:ascii="Wingdings" w:hAnsi="Wingdings"/>
    </w:rPr>
  </w:style>
  <w:style w:type="paragraph" w:customStyle="1" w:styleId="TableHeading">
    <w:name w:val="Table Heading"/>
    <w:basedOn w:val="HeadingBase"/>
    <w:rsid w:val="00FA7134"/>
    <w:pPr>
      <w:keepLines/>
      <w:pBdr>
        <w:bottom w:val="single" w:sz="6" w:space="1" w:color="918585"/>
      </w:pBdr>
      <w:spacing w:before="240"/>
    </w:pPr>
  </w:style>
  <w:style w:type="character" w:customStyle="1" w:styleId="HotSpot">
    <w:name w:val="HotSpot"/>
    <w:rsid w:val="00FA7134"/>
    <w:rPr>
      <w:color w:val="0033CC"/>
      <w:u w:val="none"/>
    </w:rPr>
  </w:style>
  <w:style w:type="paragraph" w:customStyle="1" w:styleId="BodyTextRight">
    <w:name w:val="Body Text Right"/>
    <w:basedOn w:val="BodyText"/>
    <w:rsid w:val="00FA7134"/>
    <w:pPr>
      <w:spacing w:before="0" w:after="0"/>
      <w:jc w:val="right"/>
    </w:pPr>
  </w:style>
  <w:style w:type="paragraph" w:styleId="Index3">
    <w:name w:val="index 3"/>
    <w:basedOn w:val="ListNumber2"/>
    <w:next w:val="Normal"/>
    <w:semiHidden/>
    <w:rsid w:val="00FA7134"/>
    <w:pPr>
      <w:numPr>
        <w:numId w:val="0"/>
      </w:numPr>
      <w:tabs>
        <w:tab w:val="right" w:leader="dot" w:pos="4176"/>
      </w:tabs>
    </w:pPr>
  </w:style>
  <w:style w:type="paragraph" w:styleId="ListNumber2">
    <w:name w:val="List Number 2"/>
    <w:basedOn w:val="List2"/>
    <w:rsid w:val="00FA7134"/>
    <w:pPr>
      <w:numPr>
        <w:numId w:val="11"/>
      </w:numPr>
      <w:tabs>
        <w:tab w:val="clear" w:pos="1060"/>
      </w:tabs>
    </w:pPr>
  </w:style>
  <w:style w:type="paragraph" w:customStyle="1" w:styleId="MarginNote">
    <w:name w:val="Margin Note"/>
    <w:basedOn w:val="BodyText"/>
    <w:rsid w:val="00FA71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71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71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7134"/>
    <w:rPr>
      <w:sz w:val="32"/>
    </w:rPr>
  </w:style>
  <w:style w:type="paragraph" w:customStyle="1" w:styleId="HeadingProcedure">
    <w:name w:val="Heading Procedure"/>
    <w:basedOn w:val="HeadingBase"/>
    <w:next w:val="Normal"/>
    <w:rsid w:val="00FA7134"/>
    <w:pPr>
      <w:tabs>
        <w:tab w:val="left" w:pos="0"/>
      </w:tabs>
      <w:spacing w:before="120" w:after="60"/>
    </w:pPr>
    <w:rPr>
      <w:i/>
      <w:color w:val="918585"/>
      <w:sz w:val="22"/>
    </w:rPr>
  </w:style>
  <w:style w:type="paragraph" w:customStyle="1" w:styleId="TableBodyText">
    <w:name w:val="Table Body Text"/>
    <w:basedOn w:val="BodyText"/>
    <w:rsid w:val="00FA7134"/>
    <w:pPr>
      <w:spacing w:before="60" w:after="60"/>
    </w:pPr>
  </w:style>
  <w:style w:type="paragraph" w:styleId="ListContinue">
    <w:name w:val="List Continue"/>
    <w:basedOn w:val="List"/>
    <w:rsid w:val="00FA7134"/>
    <w:pPr>
      <w:ind w:firstLine="0"/>
    </w:pPr>
  </w:style>
  <w:style w:type="paragraph" w:customStyle="1" w:styleId="ListNote">
    <w:name w:val="List Note"/>
    <w:basedOn w:val="List"/>
    <w:rsid w:val="00FA7134"/>
    <w:pPr>
      <w:pBdr>
        <w:top w:val="single" w:sz="6" w:space="2" w:color="918585"/>
        <w:bottom w:val="single" w:sz="6" w:space="2" w:color="918585"/>
      </w:pBdr>
      <w:tabs>
        <w:tab w:val="left" w:pos="1021"/>
      </w:tabs>
      <w:ind w:firstLine="0"/>
    </w:pPr>
  </w:style>
  <w:style w:type="paragraph" w:customStyle="1" w:styleId="Warning">
    <w:name w:val="Warning"/>
    <w:basedOn w:val="BodyText"/>
    <w:rsid w:val="00FA7134"/>
    <w:pPr>
      <w:shd w:val="clear" w:color="auto" w:fill="D9D9D9"/>
      <w:tabs>
        <w:tab w:val="left" w:pos="992"/>
      </w:tabs>
      <w:ind w:left="119" w:right="119"/>
    </w:pPr>
    <w:rPr>
      <w:sz w:val="20"/>
    </w:rPr>
  </w:style>
  <w:style w:type="paragraph" w:customStyle="1" w:styleId="MarginIcons">
    <w:name w:val="Margin Icons"/>
    <w:basedOn w:val="BodyText"/>
    <w:rsid w:val="00FA71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7134"/>
    <w:rPr>
      <w:rFonts w:ascii="Courier New" w:hAnsi="Courier New"/>
    </w:rPr>
  </w:style>
  <w:style w:type="paragraph" w:customStyle="1" w:styleId="NoteBullet">
    <w:name w:val="Note Bullet"/>
    <w:basedOn w:val="Note"/>
    <w:rsid w:val="00FA7134"/>
    <w:pPr>
      <w:tabs>
        <w:tab w:val="clear" w:pos="680"/>
      </w:tabs>
      <w:spacing w:before="60" w:after="60"/>
    </w:pPr>
  </w:style>
  <w:style w:type="paragraph" w:customStyle="1" w:styleId="SubHeading2">
    <w:name w:val="SubHeading2"/>
    <w:basedOn w:val="HeadingBase"/>
    <w:rsid w:val="00FA7134"/>
    <w:pPr>
      <w:spacing w:before="240" w:after="60"/>
    </w:pPr>
    <w:rPr>
      <w:sz w:val="20"/>
    </w:rPr>
  </w:style>
  <w:style w:type="paragraph" w:customStyle="1" w:styleId="SubHeading1">
    <w:name w:val="SubHeading1"/>
    <w:basedOn w:val="HeadingBase"/>
    <w:rsid w:val="00FA7134"/>
    <w:pPr>
      <w:spacing w:before="240" w:after="60"/>
    </w:pPr>
    <w:rPr>
      <w:color w:val="918585"/>
      <w:sz w:val="22"/>
    </w:rPr>
  </w:style>
  <w:style w:type="paragraph" w:customStyle="1" w:styleId="SideHeading">
    <w:name w:val="Side Heading"/>
    <w:basedOn w:val="HeadingBase"/>
    <w:rsid w:val="00FA71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7134"/>
    <w:pPr>
      <w:numPr>
        <w:numId w:val="12"/>
      </w:numPr>
    </w:pPr>
  </w:style>
  <w:style w:type="paragraph" w:styleId="PlainText">
    <w:name w:val="Plain Text"/>
    <w:basedOn w:val="Normal"/>
    <w:link w:val="PlainTextChar"/>
    <w:rsid w:val="00FA7134"/>
    <w:rPr>
      <w:sz w:val="20"/>
    </w:rPr>
  </w:style>
  <w:style w:type="character" w:customStyle="1" w:styleId="PlainTextChar">
    <w:name w:val="Plain Text Char"/>
    <w:basedOn w:val="DefaultParagraphFont"/>
    <w:link w:val="PlainText"/>
    <w:rsid w:val="00FA7134"/>
    <w:rPr>
      <w:rFonts w:ascii="Courier New" w:eastAsia="Times New Roman" w:hAnsi="Courier New" w:cs="Times New Roman"/>
      <w:sz w:val="20"/>
      <w:szCs w:val="20"/>
      <w:lang w:eastAsia="en-US"/>
    </w:rPr>
  </w:style>
  <w:style w:type="character" w:customStyle="1" w:styleId="MenuOption">
    <w:name w:val="Menu Option"/>
    <w:basedOn w:val="DefaultParagraphFont"/>
    <w:rsid w:val="00FA7134"/>
    <w:rPr>
      <w:b/>
      <w:smallCaps/>
    </w:rPr>
  </w:style>
  <w:style w:type="paragraph" w:customStyle="1" w:styleId="TableListNumber">
    <w:name w:val="Table List Number"/>
    <w:basedOn w:val="ListNumber"/>
    <w:rsid w:val="00FA7134"/>
    <w:pPr>
      <w:numPr>
        <w:numId w:val="0"/>
      </w:numPr>
    </w:pPr>
  </w:style>
  <w:style w:type="paragraph" w:styleId="TOC4">
    <w:name w:val="toc 4"/>
    <w:basedOn w:val="TOCBase"/>
    <w:next w:val="Normal"/>
    <w:semiHidden/>
    <w:rsid w:val="00FA7134"/>
    <w:pPr>
      <w:tabs>
        <w:tab w:val="right" w:leader="dot" w:pos="9071"/>
      </w:tabs>
      <w:ind w:left="1701"/>
    </w:pPr>
  </w:style>
  <w:style w:type="paragraph" w:customStyle="1" w:styleId="ListAlpha">
    <w:name w:val="List Alpha"/>
    <w:basedOn w:val="List"/>
    <w:rsid w:val="00FA7134"/>
    <w:pPr>
      <w:numPr>
        <w:numId w:val="10"/>
      </w:numPr>
    </w:pPr>
  </w:style>
  <w:style w:type="paragraph" w:customStyle="1" w:styleId="ListAlpha2">
    <w:name w:val="List Alpha 2"/>
    <w:basedOn w:val="List2"/>
    <w:rsid w:val="00FA7134"/>
    <w:pPr>
      <w:numPr>
        <w:numId w:val="9"/>
      </w:numPr>
    </w:pPr>
  </w:style>
  <w:style w:type="paragraph" w:styleId="List2">
    <w:name w:val="List 2"/>
    <w:basedOn w:val="BodyText"/>
    <w:rsid w:val="00FA7134"/>
    <w:pPr>
      <w:tabs>
        <w:tab w:val="left" w:pos="680"/>
      </w:tabs>
      <w:spacing w:before="60" w:after="60"/>
      <w:ind w:left="680" w:hanging="340"/>
    </w:pPr>
  </w:style>
  <w:style w:type="paragraph" w:styleId="List3">
    <w:name w:val="List 3"/>
    <w:basedOn w:val="BodyText"/>
    <w:rsid w:val="00FA7134"/>
    <w:pPr>
      <w:tabs>
        <w:tab w:val="left" w:pos="1021"/>
      </w:tabs>
      <w:spacing w:before="60" w:after="60"/>
      <w:ind w:left="1020" w:hanging="340"/>
    </w:pPr>
  </w:style>
  <w:style w:type="paragraph" w:styleId="List4">
    <w:name w:val="List 4"/>
    <w:basedOn w:val="BodyText"/>
    <w:rsid w:val="00FA7134"/>
    <w:pPr>
      <w:tabs>
        <w:tab w:val="left" w:pos="1361"/>
      </w:tabs>
      <w:spacing w:before="60" w:after="60"/>
      <w:ind w:left="1361" w:hanging="340"/>
    </w:pPr>
  </w:style>
  <w:style w:type="paragraph" w:styleId="List5">
    <w:name w:val="List 5"/>
    <w:basedOn w:val="BodyText"/>
    <w:rsid w:val="00FA7134"/>
    <w:pPr>
      <w:tabs>
        <w:tab w:val="left" w:pos="1701"/>
      </w:tabs>
      <w:spacing w:before="60" w:after="60"/>
      <w:ind w:left="1701" w:hanging="340"/>
    </w:pPr>
  </w:style>
  <w:style w:type="paragraph" w:styleId="ListBullet4">
    <w:name w:val="List Bullet 4"/>
    <w:basedOn w:val="List4"/>
    <w:rsid w:val="00FA7134"/>
    <w:pPr>
      <w:numPr>
        <w:numId w:val="4"/>
      </w:numPr>
      <w:tabs>
        <w:tab w:val="clear" w:pos="1361"/>
      </w:tabs>
    </w:pPr>
  </w:style>
  <w:style w:type="paragraph" w:styleId="ListBullet5">
    <w:name w:val="List Bullet 5"/>
    <w:basedOn w:val="List5"/>
    <w:rsid w:val="00FA7134"/>
    <w:pPr>
      <w:numPr>
        <w:numId w:val="5"/>
      </w:numPr>
    </w:pPr>
  </w:style>
  <w:style w:type="paragraph" w:styleId="ListContinue2">
    <w:name w:val="List Continue 2"/>
    <w:basedOn w:val="List2"/>
    <w:rsid w:val="00FA7134"/>
    <w:pPr>
      <w:ind w:firstLine="0"/>
    </w:pPr>
  </w:style>
  <w:style w:type="paragraph" w:styleId="ListContinue3">
    <w:name w:val="List Continue 3"/>
    <w:basedOn w:val="List3"/>
    <w:rsid w:val="00FA7134"/>
    <w:pPr>
      <w:ind w:left="1021" w:firstLine="0"/>
    </w:pPr>
  </w:style>
  <w:style w:type="paragraph" w:styleId="ListContinue4">
    <w:name w:val="List Continue 4"/>
    <w:basedOn w:val="List4"/>
    <w:rsid w:val="00FA7134"/>
    <w:pPr>
      <w:ind w:firstLine="0"/>
    </w:pPr>
  </w:style>
  <w:style w:type="paragraph" w:styleId="ListContinue5">
    <w:name w:val="List Continue 5"/>
    <w:basedOn w:val="List5"/>
    <w:rsid w:val="00FA7134"/>
    <w:pPr>
      <w:ind w:firstLine="0"/>
    </w:pPr>
  </w:style>
  <w:style w:type="paragraph" w:styleId="ListNumber3">
    <w:name w:val="List Number 3"/>
    <w:basedOn w:val="List3"/>
    <w:rsid w:val="00FA7134"/>
    <w:pPr>
      <w:numPr>
        <w:numId w:val="6"/>
      </w:numPr>
    </w:pPr>
  </w:style>
  <w:style w:type="paragraph" w:styleId="ListNumber4">
    <w:name w:val="List Number 4"/>
    <w:basedOn w:val="List4"/>
    <w:rsid w:val="00FA7134"/>
    <w:pPr>
      <w:numPr>
        <w:numId w:val="7"/>
      </w:numPr>
    </w:pPr>
  </w:style>
  <w:style w:type="paragraph" w:styleId="ListNumber5">
    <w:name w:val="List Number 5"/>
    <w:basedOn w:val="List5"/>
    <w:rsid w:val="00FA7134"/>
    <w:pPr>
      <w:numPr>
        <w:numId w:val="8"/>
      </w:numPr>
    </w:pPr>
  </w:style>
  <w:style w:type="paragraph" w:styleId="BlockText">
    <w:name w:val="Block Text"/>
    <w:basedOn w:val="Normal"/>
    <w:rsid w:val="00FA7134"/>
    <w:pPr>
      <w:spacing w:after="120"/>
      <w:ind w:left="1440" w:right="1440"/>
    </w:pPr>
  </w:style>
  <w:style w:type="character" w:customStyle="1" w:styleId="Subscript">
    <w:name w:val="Subscript"/>
    <w:basedOn w:val="DefaultParagraphFont"/>
    <w:rsid w:val="00FA7134"/>
    <w:rPr>
      <w:sz w:val="16"/>
      <w:vertAlign w:val="subscript"/>
    </w:rPr>
  </w:style>
  <w:style w:type="character" w:customStyle="1" w:styleId="Superscript">
    <w:name w:val="Superscript"/>
    <w:basedOn w:val="DefaultParagraphFont"/>
    <w:rsid w:val="00FA7134"/>
    <w:rPr>
      <w:sz w:val="16"/>
      <w:vertAlign w:val="superscript"/>
    </w:rPr>
  </w:style>
  <w:style w:type="character" w:customStyle="1" w:styleId="Symbols">
    <w:name w:val="Symbols"/>
    <w:basedOn w:val="DefaultParagraphFont"/>
    <w:rsid w:val="00FA7134"/>
    <w:rPr>
      <w:rFonts w:ascii="Symbol" w:hAnsi="Symbol"/>
    </w:rPr>
  </w:style>
  <w:style w:type="character" w:customStyle="1" w:styleId="MenuOptions">
    <w:name w:val="Menu Options"/>
    <w:basedOn w:val="DefaultParagraphFont"/>
    <w:rsid w:val="00FA7134"/>
    <w:rPr>
      <w:rFonts w:ascii="Arial Narrow" w:hAnsi="Arial Narrow"/>
      <w:smallCaps/>
    </w:rPr>
  </w:style>
  <w:style w:type="character" w:customStyle="1" w:styleId="Buttons">
    <w:name w:val="Buttons"/>
    <w:basedOn w:val="DefaultParagraphFont"/>
    <w:rsid w:val="00FA7134"/>
    <w:rPr>
      <w:b/>
    </w:rPr>
  </w:style>
  <w:style w:type="character" w:customStyle="1" w:styleId="Underlined">
    <w:name w:val="Underlined"/>
    <w:basedOn w:val="DefaultParagraphFont"/>
    <w:rsid w:val="00FA7134"/>
    <w:rPr>
      <w:u w:val="single"/>
    </w:rPr>
  </w:style>
  <w:style w:type="paragraph" w:customStyle="1" w:styleId="TableBodyTextRight">
    <w:name w:val="Table Body Text Right"/>
    <w:basedOn w:val="TableBodyText"/>
    <w:rsid w:val="00FA7134"/>
    <w:pPr>
      <w:widowControl w:val="0"/>
      <w:autoSpaceDE w:val="0"/>
      <w:autoSpaceDN w:val="0"/>
      <w:adjustRightInd w:val="0"/>
      <w:jc w:val="right"/>
    </w:pPr>
    <w:rPr>
      <w:rFonts w:cs="Arial"/>
      <w:szCs w:val="18"/>
    </w:rPr>
  </w:style>
  <w:style w:type="paragraph" w:customStyle="1" w:styleId="CopyrightText">
    <w:name w:val="Copyright Text"/>
    <w:basedOn w:val="BodyText"/>
    <w:rsid w:val="00FA7134"/>
    <w:rPr>
      <w:sz w:val="18"/>
    </w:rPr>
  </w:style>
  <w:style w:type="paragraph" w:customStyle="1" w:styleId="BodySmallRight">
    <w:name w:val="Body Small Right"/>
    <w:basedOn w:val="BodyTextRight"/>
    <w:rsid w:val="00FA7134"/>
    <w:rPr>
      <w:sz w:val="18"/>
      <w:szCs w:val="18"/>
    </w:rPr>
  </w:style>
  <w:style w:type="paragraph" w:customStyle="1" w:styleId="MarginEdition">
    <w:name w:val="Margin Edition"/>
    <w:basedOn w:val="MarginNote"/>
    <w:rsid w:val="00FA7134"/>
    <w:pPr>
      <w:spacing w:before="0" w:after="0"/>
    </w:pPr>
    <w:rPr>
      <w:rFonts w:ascii="Times New Roman" w:hAnsi="Times New Roman"/>
      <w:color w:val="999999"/>
    </w:rPr>
  </w:style>
  <w:style w:type="paragraph" w:customStyle="1" w:styleId="Spacer">
    <w:name w:val="Spacer"/>
    <w:basedOn w:val="Normal"/>
    <w:rsid w:val="00FA7134"/>
    <w:rPr>
      <w:sz w:val="2"/>
      <w:szCs w:val="2"/>
    </w:rPr>
  </w:style>
  <w:style w:type="character" w:customStyle="1" w:styleId="Small">
    <w:name w:val="Small"/>
    <w:basedOn w:val="DefaultParagraphFont"/>
    <w:rsid w:val="00FA7134"/>
    <w:rPr>
      <w:sz w:val="16"/>
    </w:rPr>
  </w:style>
  <w:style w:type="paragraph" w:customStyle="1" w:styleId="WideTable">
    <w:name w:val="Wide Table"/>
    <w:basedOn w:val="Normal"/>
    <w:rsid w:val="00FA7134"/>
    <w:pPr>
      <w:ind w:left="-1418"/>
    </w:pPr>
    <w:rPr>
      <w:sz w:val="2"/>
      <w:szCs w:val="2"/>
    </w:rPr>
  </w:style>
  <w:style w:type="character" w:styleId="PageNumber">
    <w:name w:val="page number"/>
    <w:basedOn w:val="DefaultParagraphFont"/>
    <w:rsid w:val="00FA7134"/>
  </w:style>
  <w:style w:type="paragraph" w:styleId="Quote">
    <w:name w:val="Quote"/>
    <w:basedOn w:val="Heading1"/>
    <w:link w:val="QuoteChar"/>
    <w:qFormat/>
    <w:rsid w:val="00FA7134"/>
    <w:rPr>
      <w:b w:val="0"/>
      <w:sz w:val="72"/>
      <w:szCs w:val="72"/>
      <w:lang w:val="en-NZ"/>
    </w:rPr>
  </w:style>
  <w:style w:type="character" w:customStyle="1" w:styleId="QuoteChar">
    <w:name w:val="Quote Char"/>
    <w:basedOn w:val="DefaultParagraphFont"/>
    <w:link w:val="Quote"/>
    <w:rsid w:val="00FA71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7134"/>
    <w:pPr>
      <w:pageBreakBefore/>
    </w:pPr>
  </w:style>
  <w:style w:type="paragraph" w:customStyle="1" w:styleId="Border">
    <w:name w:val="Border"/>
    <w:basedOn w:val="Normal"/>
    <w:qFormat/>
    <w:rsid w:val="00FA71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7134"/>
    <w:rPr>
      <w:b/>
      <w:bCs/>
      <w:i/>
      <w:iCs/>
      <w:color w:val="auto"/>
    </w:rPr>
  </w:style>
  <w:style w:type="paragraph" w:styleId="IntenseQuote">
    <w:name w:val="Intense Quote"/>
    <w:basedOn w:val="Normal"/>
    <w:next w:val="Normal"/>
    <w:link w:val="IntenseQuoteChar"/>
    <w:uiPriority w:val="30"/>
    <w:qFormat/>
    <w:rsid w:val="00FA71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71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7134"/>
    <w:rPr>
      <w:smallCaps/>
      <w:color w:val="auto"/>
      <w:u w:val="single"/>
    </w:rPr>
  </w:style>
  <w:style w:type="character" w:styleId="IntenseReference">
    <w:name w:val="Intense Reference"/>
    <w:basedOn w:val="DefaultParagraphFont"/>
    <w:uiPriority w:val="32"/>
    <w:qFormat/>
    <w:rsid w:val="00FA7134"/>
    <w:rPr>
      <w:b/>
      <w:bCs/>
      <w:smallCaps/>
      <w:color w:val="auto"/>
      <w:spacing w:val="5"/>
      <w:u w:val="single"/>
    </w:rPr>
  </w:style>
  <w:style w:type="paragraph" w:customStyle="1" w:styleId="2ColumnHeading">
    <w:name w:val="2Column Heading"/>
    <w:basedOn w:val="BodyText"/>
    <w:qFormat/>
    <w:rsid w:val="00FA7134"/>
    <w:pPr>
      <w:spacing w:after="60"/>
      <w:ind w:left="-2268"/>
    </w:pPr>
    <w:rPr>
      <w:b/>
    </w:rPr>
  </w:style>
  <w:style w:type="paragraph" w:customStyle="1" w:styleId="Heading1TOC">
    <w:name w:val="Heading1 TOC"/>
    <w:basedOn w:val="Normal"/>
    <w:qFormat/>
    <w:rsid w:val="00FA7134"/>
    <w:pPr>
      <w:spacing w:before="240" w:after="120"/>
    </w:pPr>
    <w:rPr>
      <w:rFonts w:ascii="Times New Roman" w:hAnsi="Times New Roman"/>
      <w:b/>
      <w:sz w:val="32"/>
    </w:rPr>
  </w:style>
  <w:style w:type="paragraph" w:customStyle="1" w:styleId="Heading2TOC">
    <w:name w:val="Heading2 TOC"/>
    <w:basedOn w:val="Normal"/>
    <w:qFormat/>
    <w:rsid w:val="00FA7134"/>
    <w:pPr>
      <w:spacing w:before="240" w:after="60"/>
    </w:pPr>
    <w:rPr>
      <w:rFonts w:ascii="Times New Roman" w:hAnsi="Times New Roman"/>
      <w:b/>
      <w:sz w:val="28"/>
    </w:rPr>
  </w:style>
  <w:style w:type="character" w:customStyle="1" w:styleId="Underline">
    <w:name w:val="Underline"/>
    <w:basedOn w:val="DefaultParagraphFont"/>
    <w:qFormat/>
    <w:rsid w:val="00FA7134"/>
    <w:rPr>
      <w:u w:val="single"/>
    </w:rPr>
  </w:style>
  <w:style w:type="character" w:customStyle="1" w:styleId="BoldandItalics">
    <w:name w:val="Bold and Italics"/>
    <w:qFormat/>
    <w:rsid w:val="00FA7134"/>
    <w:rPr>
      <w:b/>
      <w:i/>
      <w:u w:val="none"/>
    </w:rPr>
  </w:style>
  <w:style w:type="paragraph" w:styleId="BalloonText">
    <w:name w:val="Balloon Text"/>
    <w:basedOn w:val="Normal"/>
    <w:link w:val="BalloonTextChar"/>
    <w:rsid w:val="00FA7134"/>
    <w:rPr>
      <w:rFonts w:ascii="Tahoma" w:hAnsi="Tahoma" w:cs="Tahoma"/>
      <w:sz w:val="16"/>
      <w:szCs w:val="16"/>
    </w:rPr>
  </w:style>
  <w:style w:type="character" w:customStyle="1" w:styleId="BalloonTextChar">
    <w:name w:val="Balloon Text Char"/>
    <w:basedOn w:val="DefaultParagraphFont"/>
    <w:link w:val="BalloonText"/>
    <w:rsid w:val="00FA71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71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71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7134"/>
    <w:rPr>
      <w:b/>
      <w:color w:val="660033"/>
      <w:spacing w:val="0"/>
    </w:rPr>
  </w:style>
  <w:style w:type="paragraph" w:customStyle="1" w:styleId="Nameditemlist">
    <w:name w:val="Named item list"/>
    <w:basedOn w:val="BodyText"/>
    <w:qFormat/>
    <w:rsid w:val="00FA7134"/>
    <w:pPr>
      <w:tabs>
        <w:tab w:val="left" w:pos="2835"/>
      </w:tabs>
      <w:ind w:left="2835" w:hanging="2835"/>
    </w:pPr>
  </w:style>
  <w:style w:type="paragraph" w:customStyle="1" w:styleId="BodyTextnopadding">
    <w:name w:val="Body Text no padding"/>
    <w:basedOn w:val="BodyText"/>
    <w:qFormat/>
    <w:rsid w:val="00FA7134"/>
    <w:pPr>
      <w:spacing w:before="0" w:after="0"/>
    </w:pPr>
  </w:style>
  <w:style w:type="paragraph" w:customStyle="1" w:styleId="BodyTextBold">
    <w:name w:val="Body Text Bold"/>
    <w:basedOn w:val="BodyText"/>
    <w:qFormat/>
    <w:rsid w:val="00FA7134"/>
    <w:rPr>
      <w:b/>
    </w:rPr>
  </w:style>
  <w:style w:type="character" w:styleId="Hyperlink">
    <w:name w:val="Hyperlink"/>
    <w:basedOn w:val="DefaultParagraphFont"/>
    <w:uiPriority w:val="99"/>
    <w:unhideWhenUsed/>
    <w:rsid w:val="007A14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1225</Words>
  <Characters>8238</Characters>
  <Application>Microsoft Office Word</Application>
  <DocSecurity>0</DocSecurity>
  <Lines>222</Lines>
  <Paragraphs>150</Paragraphs>
  <ScaleCrop>false</ScaleCrop>
  <Company>Author-it Software Corporation Ltd.</Company>
  <LinksUpToDate>false</LinksUpToDate>
  <CharactersWithSpaces>9313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AURTTA125 Diagnose complex faults in vehicle integrated stability control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2025-03-01T16:48:00Z</dcterms:created>
  <dcterms:modified xsi:type="dcterms:W3CDTF">2025-03-01T16:48:00Z</dcterms:modified>
</cp:coreProperties>
</file>