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133" w:rsidP="00FF2133">
      <w:pPr>
        <w:pStyle w:val="Title"/>
      </w:pPr>
      <w:r>
        <w:fldChar w:fldCharType="begin"/>
      </w:r>
      <w:r>
        <w:instrText xml:space="preserve"> TITLE   \* MERGEFORMAT </w:instrText>
      </w:r>
      <w:r>
        <w:fldChar w:fldCharType="separate"/>
      </w:r>
      <w:r>
        <w:t>AURTTA105 Select and use bearings, seals, gaskets, sealants and adhesives</w:t>
      </w:r>
      <w:r>
        <w:fldChar w:fldCharType="end"/>
      </w:r>
    </w:p>
    <w:p w:rsidR="00FF2133" w:rsidP="00FF2133">
      <w:pPr>
        <w:pStyle w:val="Version"/>
        <w:sectPr w:rsidSect="002644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47C" w:rsidP="0026447C">
      <w:pPr>
        <w:pStyle w:val="SuperHeading"/>
      </w:pPr>
      <w:r w:rsidRPr="0026447C">
        <w:t>AURTTA105 Select and use bearings, seals, gaskets, sealants and adhesives</w:t>
      </w:r>
    </w:p>
    <w:p w:rsidR="00000000" w:rsidRPr="0026447C" w:rsidP="0026447C">
      <w:pPr>
        <w:pStyle w:val="Heading1"/>
      </w:pPr>
      <w:bookmarkStart w:id="1" w:name="O_1129341"/>
      <w:bookmarkEnd w:id="1"/>
      <w:r w:rsidRPr="0026447C">
        <w:t>Modification History</w:t>
      </w:r>
    </w:p>
    <w:tbl>
      <w:tblPr>
        <w:tblW w:w="0" w:type="auto"/>
        <w:tblLayout w:type="fixed"/>
        <w:tblCellMar>
          <w:left w:w="62" w:type="dxa"/>
          <w:right w:w="62" w:type="dxa"/>
        </w:tblCellMar>
        <w:tblLook w:val="0000"/>
      </w:tblPr>
      <w:tblGrid>
        <w:gridCol w:w="2438"/>
        <w:gridCol w:w="6516"/>
      </w:tblGrid>
      <w:tr w:rsidTr="002644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BodyText"/>
            </w:pPr>
            <w:r w:rsidRPr="0026447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rPr>
                <w:rStyle w:val="SpecialBold"/>
              </w:rPr>
              <w:t>Comments</w:t>
            </w:r>
          </w:p>
        </w:tc>
      </w:tr>
      <w:tr w:rsidTr="002644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BodyText"/>
            </w:pPr>
            <w:r w:rsidRPr="0026447C">
              <w:t>This version first released with AUR Automotive Retail, Service and Repair Training Package Version 6.0</w:t>
            </w:r>
          </w:p>
        </w:tc>
      </w:tr>
    </w:tbl>
    <w:p w:rsidR="00000000" w:rsidRPr="0026447C" w:rsidP="0026447C">
      <w:pPr>
        <w:pStyle w:val="BodyText"/>
      </w:pPr>
    </w:p>
    <w:p w:rsidR="00000000" w:rsidRPr="0026447C" w:rsidP="0026447C">
      <w:pPr>
        <w:pStyle w:val="AllowPageBreak"/>
      </w:pPr>
    </w:p>
    <w:p w:rsidR="00000000" w:rsidRPr="0026447C" w:rsidP="0026447C">
      <w:pPr>
        <w:pStyle w:val="Heading1"/>
      </w:pPr>
      <w:bookmarkStart w:id="2" w:name="O_1129348"/>
      <w:bookmarkEnd w:id="2"/>
      <w:r w:rsidRPr="0026447C">
        <w:t>Application</w:t>
      </w:r>
    </w:p>
    <w:p w:rsidR="00000000" w:rsidRPr="0026447C" w:rsidP="00FF2133">
      <w:pPr>
        <w:pStyle w:val="BodyText"/>
      </w:pPr>
      <w:r w:rsidRPr="0026447C">
        <w:t xml:space="preserve">This unit describes the skills and knowledge required to select and use bearings, seals, gaskets, sealants and adhesives in the automotive vehicle industry. It involves preparing for the task, selecting and using sealants and </w:t>
      </w:r>
      <w:r w:rsidRPr="0026447C">
        <w:t>adhesives, preparing and installing bearings, seals and gaskets, and completing workplace processes and documentation.</w:t>
      </w:r>
    </w:p>
    <w:p w:rsidR="00000000" w:rsidRPr="0026447C" w:rsidP="00FF2133">
      <w:pPr>
        <w:pStyle w:val="BodyText"/>
      </w:pPr>
      <w:r w:rsidRPr="0026447C">
        <w:t>The unit applies to those working in the automotive service and repair industry, It includes agricultural machinery, heavy commercial veh</w:t>
      </w:r>
      <w:r w:rsidRPr="0026447C">
        <w:t>icles, light vehicle, marine vessels, mobile plant machinery, motorcycles or outdoor power equipment. The vehicles used will vary based upon the occupation and work context of the learner.</w:t>
      </w:r>
    </w:p>
    <w:p w:rsidR="00000000" w:rsidRPr="0026447C" w:rsidP="00FF2133">
      <w:pPr>
        <w:pStyle w:val="BodyText"/>
      </w:pPr>
      <w:r w:rsidRPr="0026447C">
        <w:t>No licensing, legislative, regulatory or certification requirements</w:t>
      </w:r>
      <w:r w:rsidRPr="0026447C">
        <w:t xml:space="preserve"> apply to this unit at the time of publication.</w:t>
      </w:r>
    </w:p>
    <w:p w:rsidR="00000000" w:rsidRPr="0026447C" w:rsidP="0026447C">
      <w:pPr>
        <w:pStyle w:val="Heading1"/>
      </w:pPr>
      <w:bookmarkStart w:id="3" w:name="O_1129346"/>
      <w:bookmarkEnd w:id="3"/>
      <w:r w:rsidRPr="0026447C">
        <w:t>Unit Sector</w:t>
      </w:r>
    </w:p>
    <w:p w:rsidR="00000000" w:rsidRPr="0026447C" w:rsidP="00FF2133">
      <w:pPr>
        <w:pStyle w:val="BodyText"/>
      </w:pPr>
      <w:r w:rsidRPr="0026447C">
        <w:t>Mechanical Miscellaneous Technical</w:t>
      </w:r>
    </w:p>
    <w:p w:rsidR="00000000" w:rsidRPr="0026447C" w:rsidP="0026447C">
      <w:pPr>
        <w:pStyle w:val="Heading1"/>
      </w:pPr>
      <w:bookmarkStart w:id="4" w:name="O_1129345"/>
      <w:bookmarkEnd w:id="4"/>
      <w:r w:rsidRPr="0026447C">
        <w:t>Elements and Performance Criteria</w:t>
      </w:r>
    </w:p>
    <w:tbl>
      <w:tblPr>
        <w:tblW w:w="0" w:type="auto"/>
        <w:tblLayout w:type="fixed"/>
        <w:tblCellMar>
          <w:left w:w="62" w:type="dxa"/>
          <w:right w:w="62" w:type="dxa"/>
        </w:tblCellMar>
        <w:tblLook w:val="0000"/>
      </w:tblPr>
      <w:tblGrid>
        <w:gridCol w:w="2591"/>
        <w:gridCol w:w="6363"/>
      </w:tblGrid>
      <w:tr w:rsidTr="0026447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BodyText"/>
            </w:pPr>
            <w:r w:rsidRPr="0026447C">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rPr>
                <w:rStyle w:val="SpecialBold"/>
              </w:rPr>
              <w:t>PERFORMANCE CRITERIA</w:t>
            </w:r>
          </w:p>
        </w:tc>
      </w:tr>
      <w:tr w:rsidTr="0026447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BodyText"/>
            </w:pPr>
            <w:r w:rsidRPr="0026447C">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rPr>
                <w:rStyle w:val="Emphasis"/>
              </w:rPr>
              <w:t>Performance criteria describe the performance needed to demonstrate achievement of the element.</w:t>
            </w:r>
          </w:p>
        </w:tc>
      </w:tr>
      <w:tr w:rsidTr="0026447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List"/>
              <w:rPr>
                <w:lang w:val="en-NZ"/>
              </w:rPr>
            </w:pPr>
            <w:r w:rsidRPr="0026447C">
              <w:t>1. Prepare to select and use bearings, seals, gaskets, sealants and adhesives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List"/>
            </w:pPr>
            <w:r w:rsidRPr="0026447C">
              <w:t>1.1 Identify job requirements from workplace instructions</w:t>
            </w:r>
          </w:p>
          <w:p w:rsidR="00000000" w:rsidRPr="0026447C" w:rsidP="0026447C">
            <w:pPr>
              <w:pStyle w:val="List"/>
            </w:pPr>
            <w:r w:rsidRPr="0026447C">
              <w:t>1.2 Obtain and interpre</w:t>
            </w:r>
            <w:r w:rsidRPr="0026447C">
              <w:t>t technical information required for the job</w:t>
            </w:r>
          </w:p>
          <w:p w:rsidR="00000000" w:rsidRPr="0026447C" w:rsidP="0026447C">
            <w:pPr>
              <w:pStyle w:val="List"/>
            </w:pPr>
            <w:r w:rsidRPr="0026447C">
              <w:t>1.3 Identify hazards associated with the work, assess potential risks and implement control measures in line with workplace policies and procedures</w:t>
            </w:r>
          </w:p>
          <w:p w:rsidR="00000000" w:rsidP="0026447C">
            <w:pPr>
              <w:pStyle w:val="List"/>
              <w:rPr>
                <w:lang w:val="en-NZ"/>
              </w:rPr>
            </w:pPr>
            <w:r w:rsidRPr="0026447C">
              <w:t xml:space="preserve">1.4 Identify tools and equipment required for the job and </w:t>
            </w:r>
            <w:r w:rsidRPr="0026447C">
              <w:t>estab</w:t>
            </w:r>
            <w:r w:rsidRPr="0026447C">
              <w:t>lish serviceability according to workplace procedures</w:t>
            </w:r>
          </w:p>
        </w:tc>
      </w:tr>
      <w:tr w:rsidTr="0026447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List"/>
              <w:rPr>
                <w:lang w:val="en-NZ"/>
              </w:rPr>
            </w:pPr>
            <w:r w:rsidRPr="0026447C">
              <w:t>2. Install bearings, seals and gaskets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List"/>
            </w:pPr>
            <w:r w:rsidRPr="0026447C">
              <w:t xml:space="preserve">2.1 Select sealants and adhesives according to manufacturer specifications, workplace procedures, and workplace health and safety requirements </w:t>
            </w:r>
          </w:p>
          <w:p w:rsidR="00000000" w:rsidRPr="0026447C" w:rsidP="0026447C">
            <w:pPr>
              <w:pStyle w:val="List"/>
            </w:pPr>
            <w:r w:rsidRPr="0026447C">
              <w:t>2.2 Apply sealants</w:t>
            </w:r>
            <w:r w:rsidRPr="0026447C">
              <w:t xml:space="preserve"> and adhesives according to manufacturer specifications, workplace procedures, and workplace health and safety requirements</w:t>
            </w:r>
          </w:p>
          <w:p w:rsidR="00000000" w:rsidRPr="0026447C" w:rsidP="0026447C">
            <w:pPr>
              <w:pStyle w:val="List"/>
            </w:pPr>
            <w:r w:rsidRPr="0026447C">
              <w:t>2.3 Store sealants and adhesives according to manufacturer specifications and workplace procedures</w:t>
            </w:r>
          </w:p>
          <w:p w:rsidR="00000000" w:rsidP="0026447C">
            <w:pPr>
              <w:pStyle w:val="List"/>
              <w:rPr>
                <w:lang w:val="en-NZ"/>
              </w:rPr>
            </w:pPr>
            <w:r w:rsidRPr="0026447C">
              <w:t>2.4 Carry out installation of bea</w:t>
            </w:r>
            <w:r w:rsidRPr="0026447C">
              <w:t>rings, seals and gaskets according to manufacturer specifications, workplace procedures, workplace health and safety and environmental requirements</w:t>
            </w:r>
          </w:p>
        </w:tc>
      </w:tr>
      <w:tr w:rsidTr="0026447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List"/>
              <w:rPr>
                <w:lang w:val="en-NZ"/>
              </w:rPr>
            </w:pPr>
            <w:r w:rsidRPr="0026447C">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List"/>
            </w:pPr>
            <w:r w:rsidRPr="0026447C">
              <w:t xml:space="preserve">3.1 Conduct final inspection according to workplace procedures and confirm vehicle is ready for use </w:t>
            </w:r>
          </w:p>
          <w:p w:rsidR="00000000" w:rsidRPr="0026447C" w:rsidP="0026447C">
            <w:pPr>
              <w:pStyle w:val="List"/>
            </w:pPr>
            <w:r w:rsidRPr="0026447C">
              <w:t>3.2 Clear work area and dispose of or recycle materials according to workplace procedures</w:t>
            </w:r>
          </w:p>
          <w:p w:rsidR="00000000" w:rsidRPr="0026447C" w:rsidP="0026447C">
            <w:pPr>
              <w:pStyle w:val="List"/>
            </w:pPr>
            <w:r w:rsidRPr="0026447C">
              <w:t>3.3 Complete documentation according to workplace procedures</w:t>
            </w:r>
          </w:p>
        </w:tc>
      </w:tr>
    </w:tbl>
    <w:p w:rsidR="00000000" w:rsidRPr="0026447C" w:rsidP="0026447C">
      <w:pPr>
        <w:pStyle w:val="BodyText"/>
      </w:pPr>
    </w:p>
    <w:p w:rsidR="00000000" w:rsidRPr="0026447C" w:rsidP="0026447C">
      <w:pPr>
        <w:pStyle w:val="AllowPageBreak"/>
      </w:pPr>
    </w:p>
    <w:p w:rsidR="00000000" w:rsidRPr="0026447C" w:rsidP="0026447C">
      <w:pPr>
        <w:pStyle w:val="Heading1"/>
      </w:pPr>
      <w:bookmarkStart w:id="5" w:name="O_1129344"/>
      <w:bookmarkEnd w:id="5"/>
      <w:r w:rsidRPr="0026447C">
        <w:t>Foundation Skills</w:t>
      </w:r>
    </w:p>
    <w:p w:rsidR="00000000" w:rsidRPr="00FF2133" w:rsidP="00FF2133">
      <w:pPr>
        <w:pStyle w:val="BodyText"/>
        <w:rPr>
          <w:i/>
        </w:rPr>
      </w:pPr>
      <w:r w:rsidRPr="00FF213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7"/>
        <w:gridCol w:w="6407"/>
      </w:tblGrid>
      <w:tr w:rsidTr="0026447C">
        <w:tblPrEx>
          <w:tblW w:w="0" w:type="auto"/>
          <w:tblLayout w:type="fixed"/>
          <w:tblCellMar>
            <w:left w:w="62" w:type="dxa"/>
            <w:right w:w="62" w:type="dxa"/>
          </w:tblCellMar>
          <w:tblLook w:val="0000"/>
        </w:tblPrEx>
        <w:trPr>
          <w:tblHeader/>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BodyText"/>
            </w:pPr>
            <w:r w:rsidRPr="0026447C">
              <w:rPr>
                <w:rStyle w:val="SpecialBold"/>
              </w:rPr>
              <w:t>SKILL</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rPr>
                <w:rStyle w:val="SpecialBold"/>
              </w:rPr>
              <w:t>DESCRIPTION</w:t>
            </w:r>
          </w:p>
        </w:tc>
      </w:tr>
      <w:tr w:rsidTr="0026447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 xml:space="preserve">Learning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47C">
            <w:pPr>
              <w:pStyle w:val="ListBullet"/>
              <w:rPr>
                <w:lang w:val="en-NZ"/>
              </w:rPr>
            </w:pPr>
            <w:r w:rsidRPr="0026447C">
              <w:t>Locates required sources of information efficiently.</w:t>
            </w:r>
          </w:p>
        </w:tc>
      </w:tr>
      <w:tr w:rsidTr="0026447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 xml:space="preserve">Reading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447C">
            <w:pPr>
              <w:pStyle w:val="ListBullet"/>
              <w:rPr>
                <w:lang w:val="en-NZ"/>
              </w:rPr>
            </w:pPr>
            <w:r w:rsidRPr="0026447C">
              <w:t>Interprets information from manufacturer and workshop literature when seeking specifications and procedures.</w:t>
            </w:r>
          </w:p>
        </w:tc>
      </w:tr>
      <w:tr w:rsidTr="0026447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 xml:space="preserve">Oral communication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447C" w:rsidP="0026447C">
            <w:pPr>
              <w:pStyle w:val="ListBullet"/>
            </w:pPr>
            <w:r w:rsidRPr="0026447C">
              <w:t>Clarifies instructions</w:t>
            </w:r>
          </w:p>
          <w:p w:rsidR="00000000" w:rsidRPr="0026447C" w:rsidP="0026447C">
            <w:pPr>
              <w:pStyle w:val="ListBullet"/>
            </w:pPr>
            <w:r w:rsidRPr="0026447C">
              <w:t>Reports inspection findings</w:t>
            </w:r>
          </w:p>
          <w:p w:rsidR="00000000" w:rsidP="0026447C">
            <w:pPr>
              <w:pStyle w:val="ListBullet"/>
              <w:rPr>
                <w:lang w:val="en-NZ"/>
              </w:rPr>
            </w:pPr>
            <w:r w:rsidRPr="0026447C">
              <w:t>Makes repa</w:t>
            </w:r>
            <w:r w:rsidRPr="0026447C">
              <w:t>ir recommendations.</w:t>
            </w:r>
          </w:p>
        </w:tc>
      </w:tr>
      <w:tr w:rsidTr="0026447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 xml:space="preserve">Numeracy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447C" w:rsidP="0026447C">
            <w:pPr>
              <w:pStyle w:val="ListBullet"/>
            </w:pPr>
            <w:r w:rsidRPr="0026447C">
              <w:t>Measures and adjusts automotive components</w:t>
            </w:r>
          </w:p>
          <w:p w:rsidR="00000000" w:rsidRPr="0026447C" w:rsidP="0026447C">
            <w:pPr>
              <w:pStyle w:val="ListBullet"/>
            </w:pPr>
            <w:r w:rsidRPr="0026447C">
              <w:t>Calculates deviations and tolerances from manufacturer specifications</w:t>
            </w:r>
          </w:p>
          <w:p w:rsidR="00000000" w:rsidP="0026447C">
            <w:pPr>
              <w:pStyle w:val="ListBullet"/>
              <w:rPr>
                <w:lang w:val="en-NZ"/>
              </w:rPr>
            </w:pPr>
            <w:r w:rsidRPr="0026447C">
              <w:t>Uses basic mathematical operations, including addition and subtraction, to calculate sealant and adhesive volum</w:t>
            </w:r>
            <w:r w:rsidRPr="0026447C">
              <w:t>es.</w:t>
            </w:r>
          </w:p>
        </w:tc>
      </w:tr>
      <w:tr w:rsidTr="0026447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 xml:space="preserve">Planning and organising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447C" w:rsidP="0026447C">
            <w:pPr>
              <w:pStyle w:val="ListBullet"/>
            </w:pPr>
            <w:r w:rsidRPr="0026447C">
              <w:t>Plans own work requirements</w:t>
            </w:r>
          </w:p>
          <w:p w:rsidR="00000000" w:rsidRPr="0026447C" w:rsidP="0026447C">
            <w:pPr>
              <w:pStyle w:val="ListBullet"/>
            </w:pPr>
            <w:r w:rsidRPr="0026447C">
              <w:t>Prioritises actions to achieve required outcomes</w:t>
            </w:r>
          </w:p>
          <w:p w:rsidR="00000000" w:rsidP="0026447C">
            <w:pPr>
              <w:pStyle w:val="ListBullet"/>
              <w:rPr>
                <w:lang w:val="en-NZ"/>
              </w:rPr>
            </w:pPr>
            <w:r w:rsidRPr="0026447C">
              <w:t>Ensures tasks are completed within workplace timeframes.</w:t>
            </w:r>
          </w:p>
        </w:tc>
      </w:tr>
      <w:tr w:rsidTr="0026447C">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 xml:space="preserve">Technology </w:t>
            </w:r>
          </w:p>
        </w:tc>
        <w:tc>
          <w:tcPr>
            <w:tcW w:w="6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447C" w:rsidP="0026447C">
            <w:pPr>
              <w:pStyle w:val="ListBullet"/>
            </w:pPr>
            <w:r w:rsidRPr="0026447C">
              <w:t>Uses precision tools and equipment.</w:t>
            </w:r>
          </w:p>
        </w:tc>
      </w:tr>
    </w:tbl>
    <w:p w:rsidR="00000000" w:rsidRPr="0026447C" w:rsidP="0026447C">
      <w:pPr>
        <w:pStyle w:val="BodyText"/>
      </w:pPr>
    </w:p>
    <w:p w:rsidR="00000000" w:rsidRPr="0026447C" w:rsidP="0026447C">
      <w:pPr>
        <w:pStyle w:val="AllowPageBreak"/>
      </w:pPr>
    </w:p>
    <w:p w:rsidR="00000000" w:rsidRPr="0026447C" w:rsidP="0026447C">
      <w:pPr>
        <w:pStyle w:val="Heading1"/>
      </w:pPr>
      <w:bookmarkStart w:id="6" w:name="O_1129342"/>
      <w:bookmarkEnd w:id="6"/>
      <w:r w:rsidRPr="0026447C">
        <w:t>Unit Mapping Information</w:t>
      </w:r>
    </w:p>
    <w:p w:rsidR="00000000" w:rsidRPr="0026447C" w:rsidP="00FF2133">
      <w:pPr>
        <w:pStyle w:val="BodyText"/>
      </w:pPr>
      <w:r w:rsidRPr="0026447C">
        <w:t>Supersedes and is equivalent to AURTTA005 Select and use bearings, seals, gaskets, sealants and adhesives.</w:t>
      </w:r>
    </w:p>
    <w:p w:rsidR="00000000" w:rsidRPr="0026447C" w:rsidP="0026447C">
      <w:pPr>
        <w:pStyle w:val="Heading1"/>
      </w:pPr>
      <w:bookmarkStart w:id="7" w:name="O_1129335"/>
      <w:bookmarkEnd w:id="7"/>
      <w:r w:rsidRPr="0026447C">
        <w:t>Links</w:t>
      </w:r>
    </w:p>
    <w:p w:rsidR="00000000" w:rsidRPr="0026447C" w:rsidP="00FF2133">
      <w:pPr>
        <w:pStyle w:val="BodyText"/>
      </w:pPr>
      <w:r w:rsidRPr="0026447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75A88">
        <w:rPr>
          <w:rStyle w:val="Hyperlink"/>
        </w:rPr>
        <w:t>https://vetnet.gov.au/Pages/TrainingDocs.aspx?q=b4278d82-d487-4070-a8c4-78045ec695b1</w:t>
      </w:r>
      <w:r>
        <w:fldChar w:fldCharType="end"/>
      </w:r>
    </w:p>
    <w:p w:rsidR="00000000" w:rsidRPr="0026447C" w:rsidP="00FF2133">
      <w:pPr>
        <w:pStyle w:val="BodyText"/>
        <w:sectPr w:rsidSect="0026447C">
          <w:headerReference w:type="default" r:id="rId10"/>
          <w:footerReference w:type="default" r:id="rId11"/>
          <w:pgSz w:w="11908" w:h="16833"/>
          <w:pgMar w:top="1702" w:right="1418" w:bottom="1702" w:left="1418" w:header="992" w:footer="992" w:gutter="0"/>
          <w:cols w:space="720"/>
          <w:noEndnote/>
          <w:docGrid w:linePitch="299"/>
        </w:sectPr>
      </w:pPr>
    </w:p>
    <w:p w:rsidR="00000000" w:rsidRPr="0026447C" w:rsidP="0026447C">
      <w:pPr>
        <w:pStyle w:val="SuperHeading"/>
      </w:pPr>
      <w:r w:rsidRPr="0026447C">
        <w:t>Assessment Requirements for AURTTA105 Select and use bearings, se</w:t>
      </w:r>
      <w:r w:rsidRPr="0026447C">
        <w:t>als, gaskets, sealants and adhesives</w:t>
      </w:r>
    </w:p>
    <w:p w:rsidR="00000000" w:rsidRPr="0026447C" w:rsidP="0026447C">
      <w:pPr>
        <w:pStyle w:val="Heading1"/>
      </w:pPr>
      <w:bookmarkStart w:id="8" w:name="O_1129337"/>
      <w:bookmarkEnd w:id="8"/>
      <w:r w:rsidRPr="0026447C">
        <w:t>Modification History</w:t>
      </w:r>
    </w:p>
    <w:tbl>
      <w:tblPr>
        <w:tblW w:w="0" w:type="auto"/>
        <w:tblLayout w:type="fixed"/>
        <w:tblCellMar>
          <w:left w:w="62" w:type="dxa"/>
          <w:right w:w="62" w:type="dxa"/>
        </w:tblCellMar>
        <w:tblLook w:val="0000"/>
      </w:tblPr>
      <w:tblGrid>
        <w:gridCol w:w="2438"/>
        <w:gridCol w:w="6516"/>
      </w:tblGrid>
      <w:tr w:rsidTr="002644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BodyText"/>
            </w:pPr>
            <w:r w:rsidRPr="0026447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rPr>
                <w:rStyle w:val="SpecialBold"/>
              </w:rPr>
              <w:t>Comments</w:t>
            </w:r>
          </w:p>
        </w:tc>
      </w:tr>
      <w:tr w:rsidTr="0026447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47C">
            <w:pPr>
              <w:pStyle w:val="BodyText"/>
              <w:rPr>
                <w:lang w:val="en-NZ"/>
              </w:rPr>
            </w:pPr>
            <w:r w:rsidRPr="0026447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47C" w:rsidP="0026447C">
            <w:pPr>
              <w:pStyle w:val="BodyText"/>
            </w:pPr>
            <w:r w:rsidRPr="0026447C">
              <w:t>This version first released with AUR Automotive Retail, Service and Repair Training Package Version 6.0</w:t>
            </w:r>
          </w:p>
        </w:tc>
      </w:tr>
    </w:tbl>
    <w:p w:rsidR="00000000" w:rsidRPr="0026447C" w:rsidP="0026447C">
      <w:pPr>
        <w:pStyle w:val="BodyText"/>
      </w:pPr>
    </w:p>
    <w:p w:rsidR="00000000" w:rsidRPr="0026447C" w:rsidP="0026447C">
      <w:pPr>
        <w:pStyle w:val="AllowPageBreak"/>
      </w:pPr>
    </w:p>
    <w:p w:rsidR="00000000" w:rsidRPr="0026447C" w:rsidP="0026447C">
      <w:pPr>
        <w:pStyle w:val="Heading1"/>
      </w:pPr>
      <w:bookmarkStart w:id="9" w:name="O_1129340"/>
      <w:bookmarkEnd w:id="9"/>
      <w:r w:rsidRPr="0026447C">
        <w:t>Performance Evidence</w:t>
      </w:r>
    </w:p>
    <w:p w:rsidR="00000000" w:rsidRPr="0026447C" w:rsidP="00FF2133">
      <w:pPr>
        <w:pStyle w:val="BodyText"/>
      </w:pPr>
      <w:r w:rsidRPr="0026447C">
        <w:t>The candidate must demonstrate the ability to complete the tasks outlined in the elements, performance criteria and foundation skills of this unit, including evidence of the ability to:</w:t>
      </w:r>
    </w:p>
    <w:p w:rsidR="00000000" w:rsidRPr="0026447C" w:rsidP="0026447C">
      <w:pPr>
        <w:pStyle w:val="ListBullet"/>
      </w:pPr>
      <w:r w:rsidRPr="0026447C">
        <w:t>prepare and install:</w:t>
      </w:r>
    </w:p>
    <w:p w:rsidR="00000000" w:rsidRPr="0026447C" w:rsidP="0026447C">
      <w:pPr>
        <w:pStyle w:val="ListBullet2"/>
      </w:pPr>
      <w:r w:rsidRPr="0026447C">
        <w:t>at least two of the following bearing types:</w:t>
      </w:r>
    </w:p>
    <w:p w:rsidR="00000000" w:rsidRPr="0026447C" w:rsidP="0026447C">
      <w:pPr>
        <w:pStyle w:val="ListBullet3"/>
      </w:pPr>
      <w:r w:rsidRPr="0026447C">
        <w:t>roller type bearing</w:t>
      </w:r>
    </w:p>
    <w:p w:rsidR="00000000" w:rsidRPr="0026447C" w:rsidP="0026447C">
      <w:pPr>
        <w:pStyle w:val="ListBullet3"/>
      </w:pPr>
      <w:r w:rsidRPr="0026447C">
        <w:t>ball type bearing</w:t>
      </w:r>
    </w:p>
    <w:p w:rsidR="00000000" w:rsidRPr="0026447C" w:rsidP="0026447C">
      <w:pPr>
        <w:pStyle w:val="ListBullet3"/>
      </w:pPr>
      <w:r w:rsidRPr="0026447C">
        <w:t>plain type bearing</w:t>
      </w:r>
    </w:p>
    <w:p w:rsidR="00000000" w:rsidRPr="0026447C" w:rsidP="0026447C">
      <w:pPr>
        <w:pStyle w:val="ListBullet2"/>
      </w:pPr>
      <w:r w:rsidRPr="0026447C">
        <w:t>at least two different gaskets</w:t>
      </w:r>
    </w:p>
    <w:p w:rsidR="00000000" w:rsidRPr="0026447C" w:rsidP="0026447C">
      <w:pPr>
        <w:pStyle w:val="ListBullet2"/>
      </w:pPr>
      <w:r w:rsidRPr="0026447C">
        <w:t>at least two different seals</w:t>
      </w:r>
    </w:p>
    <w:p w:rsidR="00000000" w:rsidRPr="0026447C" w:rsidP="0026447C">
      <w:pPr>
        <w:pStyle w:val="ListBullet"/>
      </w:pPr>
      <w:r w:rsidRPr="0026447C">
        <w:t>select and use at least two different sealants and adhesives.</w:t>
      </w:r>
    </w:p>
    <w:p w:rsidR="00000000" w:rsidRPr="0026447C" w:rsidP="0026447C">
      <w:pPr>
        <w:pStyle w:val="AllowPageBreak"/>
      </w:pPr>
    </w:p>
    <w:p w:rsidR="00000000" w:rsidRPr="0026447C" w:rsidP="0026447C">
      <w:pPr>
        <w:pStyle w:val="Heading1"/>
      </w:pPr>
      <w:bookmarkStart w:id="10" w:name="O_1129339"/>
      <w:bookmarkEnd w:id="10"/>
      <w:r w:rsidRPr="0026447C">
        <w:t>Knowledge Evidence</w:t>
      </w:r>
    </w:p>
    <w:p w:rsidR="00000000" w:rsidRPr="0026447C" w:rsidP="00FF2133">
      <w:pPr>
        <w:pStyle w:val="BodyText"/>
      </w:pPr>
      <w:r w:rsidRPr="0026447C">
        <w:t>The candidate must be able to demonstrate knowledge to complete the tasks outlined in the elements, performance criteria and foundation skills of this unit, including knowledge of:</w:t>
      </w:r>
    </w:p>
    <w:p w:rsidR="00000000" w:rsidRPr="0026447C" w:rsidP="0026447C">
      <w:pPr>
        <w:pStyle w:val="ListBullet"/>
      </w:pPr>
      <w:r w:rsidRPr="0026447C">
        <w:t>methods to locate and interpret information required to select and use bea</w:t>
      </w:r>
      <w:r w:rsidRPr="0026447C">
        <w:t>rings, seals, gaskets, sealants and adhesives:</w:t>
      </w:r>
    </w:p>
    <w:p w:rsidR="00000000" w:rsidRPr="0026447C" w:rsidP="0026447C">
      <w:pPr>
        <w:pStyle w:val="ListBullet2"/>
      </w:pPr>
      <w:r w:rsidRPr="0026447C">
        <w:t>manufacturer specifications, procedures and supporting information for preparing, inspecting and installing sealants and adhesives</w:t>
      </w:r>
    </w:p>
    <w:p w:rsidR="00000000" w:rsidRPr="0026447C" w:rsidP="0026447C">
      <w:pPr>
        <w:pStyle w:val="ListBullet2"/>
      </w:pPr>
      <w:r w:rsidRPr="0026447C">
        <w:t>manufacturer specifications, procedures and supporting information for prepar</w:t>
      </w:r>
      <w:r w:rsidRPr="0026447C">
        <w:t>ing, inspecting and installing bearings, seals and gaskets</w:t>
      </w:r>
    </w:p>
    <w:p w:rsidR="00000000" w:rsidRPr="0026447C" w:rsidP="0026447C">
      <w:pPr>
        <w:pStyle w:val="ListBullet"/>
      </w:pPr>
      <w:r w:rsidRPr="0026447C">
        <w:t>workplace procedures required to select and use bearings, seals, gaskets, sealants and adhesives, including:</w:t>
      </w:r>
    </w:p>
    <w:p w:rsidR="00000000" w:rsidRPr="0026447C" w:rsidP="0026447C">
      <w:pPr>
        <w:pStyle w:val="ListBullet2"/>
      </w:pPr>
      <w:r w:rsidRPr="0026447C">
        <w:t xml:space="preserve">establishing the serviceability of tools and equipment </w:t>
      </w:r>
    </w:p>
    <w:p w:rsidR="00000000" w:rsidRPr="0026447C" w:rsidP="0026447C">
      <w:pPr>
        <w:pStyle w:val="ListBullet2"/>
      </w:pPr>
      <w:r w:rsidRPr="0026447C">
        <w:t>documentation procedures</w:t>
      </w:r>
    </w:p>
    <w:p w:rsidR="00000000" w:rsidRPr="0026447C" w:rsidP="0026447C">
      <w:pPr>
        <w:pStyle w:val="ListBullet2"/>
      </w:pPr>
      <w:r w:rsidRPr="0026447C">
        <w:t>house</w:t>
      </w:r>
      <w:r w:rsidRPr="0026447C">
        <w:t>keeping procedures, including:</w:t>
      </w:r>
    </w:p>
    <w:p w:rsidR="00000000" w:rsidRPr="0026447C" w:rsidP="0026447C">
      <w:pPr>
        <w:pStyle w:val="ListBullet3"/>
      </w:pPr>
      <w:r w:rsidRPr="0026447C">
        <w:t>examination of tools and equipment</w:t>
      </w:r>
    </w:p>
    <w:p w:rsidR="00000000" w:rsidRPr="0026447C" w:rsidP="0026447C">
      <w:pPr>
        <w:pStyle w:val="ListBullet3"/>
      </w:pPr>
      <w:r w:rsidRPr="0026447C">
        <w:t>storage of equipment</w:t>
      </w:r>
    </w:p>
    <w:p w:rsidR="00000000" w:rsidRPr="0026447C" w:rsidP="0026447C">
      <w:pPr>
        <w:pStyle w:val="ListBullet3"/>
      </w:pPr>
      <w:r w:rsidRPr="0026447C">
        <w:t>identification, tagging and isolation of faulty equipment</w:t>
      </w:r>
    </w:p>
    <w:p w:rsidR="00000000" w:rsidRPr="0026447C" w:rsidP="0026447C">
      <w:pPr>
        <w:pStyle w:val="ListBullet3"/>
      </w:pPr>
      <w:r w:rsidRPr="0026447C">
        <w:t>disposal of excess materials</w:t>
      </w:r>
    </w:p>
    <w:p w:rsidR="00000000" w:rsidRPr="0026447C" w:rsidP="0026447C">
      <w:pPr>
        <w:pStyle w:val="ListBullet3"/>
      </w:pPr>
      <w:r w:rsidRPr="0026447C">
        <w:t>recycling procedures</w:t>
      </w:r>
    </w:p>
    <w:p w:rsidR="00000000" w:rsidRPr="0026447C" w:rsidP="0026447C">
      <w:pPr>
        <w:pStyle w:val="ListBullet"/>
      </w:pPr>
      <w:r w:rsidRPr="0026447C">
        <w:t>workplace health and safety (WHS) requirements relating to selecting and using bearings, seals, gaskets, sealants and adhesives, including:</w:t>
      </w:r>
    </w:p>
    <w:p w:rsidR="00000000" w:rsidRPr="0026447C" w:rsidP="0026447C">
      <w:pPr>
        <w:pStyle w:val="ListBullet2"/>
      </w:pPr>
      <w:r w:rsidRPr="0026447C">
        <w:t>procedures for working safely with sealants and adhesives, lubricants and greases</w:t>
      </w:r>
    </w:p>
    <w:p w:rsidR="00000000" w:rsidRPr="0026447C" w:rsidP="0026447C">
      <w:pPr>
        <w:pStyle w:val="ListBullet"/>
      </w:pPr>
      <w:r w:rsidRPr="0026447C">
        <w:t>environmental requirements relating to selecting and using bearings, seals, gaskets, sealants and adhesives, including:</w:t>
      </w:r>
    </w:p>
    <w:p w:rsidR="00000000" w:rsidRPr="0026447C" w:rsidP="0026447C">
      <w:pPr>
        <w:pStyle w:val="ListBullet2"/>
      </w:pPr>
      <w:r w:rsidRPr="0026447C">
        <w:t>procedures for trapping, storing and disposing of excess materials produced when applying sealants and adhesives</w:t>
      </w:r>
    </w:p>
    <w:p w:rsidR="00000000" w:rsidRPr="0026447C" w:rsidP="0026447C">
      <w:pPr>
        <w:pStyle w:val="ListBullet2"/>
      </w:pPr>
      <w:r w:rsidRPr="0026447C">
        <w:t>procedures for trappin</w:t>
      </w:r>
      <w:r w:rsidRPr="0026447C">
        <w:t>g, storing and disposing of lubricants and greases released during work processes</w:t>
      </w:r>
    </w:p>
    <w:p w:rsidR="00000000" w:rsidRPr="0026447C" w:rsidP="0026447C">
      <w:pPr>
        <w:pStyle w:val="ListBullet"/>
      </w:pPr>
      <w:r w:rsidRPr="0026447C">
        <w:t xml:space="preserve">identification and function of: </w:t>
      </w:r>
    </w:p>
    <w:p w:rsidR="00000000" w:rsidRPr="0026447C" w:rsidP="0026447C">
      <w:pPr>
        <w:pStyle w:val="ListBullet2"/>
      </w:pPr>
      <w:r w:rsidRPr="0026447C">
        <w:t>bearings, including:</w:t>
      </w:r>
    </w:p>
    <w:p w:rsidR="00000000" w:rsidRPr="0026447C" w:rsidP="0026447C">
      <w:pPr>
        <w:pStyle w:val="ListBullet3"/>
      </w:pPr>
      <w:r w:rsidRPr="0026447C">
        <w:t>ball</w:t>
      </w:r>
    </w:p>
    <w:p w:rsidR="00000000" w:rsidRPr="0026447C" w:rsidP="0026447C">
      <w:pPr>
        <w:pStyle w:val="ListBullet3"/>
      </w:pPr>
      <w:r w:rsidRPr="0026447C">
        <w:t>roller</w:t>
      </w:r>
    </w:p>
    <w:p w:rsidR="00000000" w:rsidRPr="0026447C" w:rsidP="0026447C">
      <w:pPr>
        <w:pStyle w:val="ListBullet3"/>
      </w:pPr>
      <w:r w:rsidRPr="0026447C">
        <w:t>plain</w:t>
      </w:r>
    </w:p>
    <w:p w:rsidR="00000000" w:rsidRPr="0026447C" w:rsidP="0026447C">
      <w:pPr>
        <w:pStyle w:val="ListBullet2"/>
      </w:pPr>
      <w:r w:rsidRPr="0026447C">
        <w:t>seals, including:</w:t>
      </w:r>
    </w:p>
    <w:p w:rsidR="00000000" w:rsidRPr="0026447C" w:rsidP="0026447C">
      <w:pPr>
        <w:pStyle w:val="ListBullet3"/>
      </w:pPr>
      <w:r w:rsidRPr="0026447C">
        <w:t>lip</w:t>
      </w:r>
    </w:p>
    <w:p w:rsidR="00000000" w:rsidRPr="0026447C" w:rsidP="0026447C">
      <w:pPr>
        <w:pStyle w:val="ListBullet3"/>
      </w:pPr>
      <w:r w:rsidRPr="0026447C">
        <w:t>face</w:t>
      </w:r>
    </w:p>
    <w:p w:rsidR="00000000" w:rsidRPr="0026447C" w:rsidP="0026447C">
      <w:pPr>
        <w:pStyle w:val="ListBullet3"/>
      </w:pPr>
      <w:r w:rsidRPr="0026447C">
        <w:t>O ring</w:t>
      </w:r>
    </w:p>
    <w:p w:rsidR="00000000" w:rsidRPr="0026447C" w:rsidP="0026447C">
      <w:pPr>
        <w:pStyle w:val="ListBullet3"/>
      </w:pPr>
      <w:r w:rsidRPr="0026447C">
        <w:t>square section ring</w:t>
      </w:r>
    </w:p>
    <w:p w:rsidR="00000000" w:rsidRPr="0026447C" w:rsidP="0026447C">
      <w:pPr>
        <w:pStyle w:val="ListBullet3"/>
      </w:pPr>
      <w:r w:rsidRPr="0026447C">
        <w:t>metal surface</w:t>
      </w:r>
    </w:p>
    <w:p w:rsidR="00000000" w:rsidRPr="0026447C" w:rsidP="0026447C">
      <w:pPr>
        <w:pStyle w:val="ListBullet2"/>
      </w:pPr>
      <w:r w:rsidRPr="0026447C">
        <w:t>gaskets, including:</w:t>
      </w:r>
    </w:p>
    <w:p w:rsidR="00000000" w:rsidRPr="0026447C" w:rsidP="0026447C">
      <w:pPr>
        <w:pStyle w:val="ListBullet3"/>
      </w:pPr>
      <w:r w:rsidRPr="0026447C">
        <w:t>treated paper</w:t>
      </w:r>
    </w:p>
    <w:p w:rsidR="00000000" w:rsidRPr="0026447C" w:rsidP="0026447C">
      <w:pPr>
        <w:pStyle w:val="ListBullet3"/>
      </w:pPr>
      <w:r w:rsidRPr="0026447C">
        <w:t>cork</w:t>
      </w:r>
    </w:p>
    <w:p w:rsidR="00000000" w:rsidRPr="0026447C" w:rsidP="0026447C">
      <w:pPr>
        <w:pStyle w:val="ListBullet3"/>
      </w:pPr>
      <w:r w:rsidRPr="0026447C">
        <w:t>composite materials</w:t>
      </w:r>
    </w:p>
    <w:p w:rsidR="00000000" w:rsidRPr="0026447C" w:rsidP="0026447C">
      <w:pPr>
        <w:pStyle w:val="ListBullet3"/>
      </w:pPr>
      <w:r w:rsidRPr="0026447C">
        <w:t>metal, synthetic, rubber, fibre, and nylon</w:t>
      </w:r>
    </w:p>
    <w:p w:rsidR="00000000" w:rsidRPr="0026447C" w:rsidP="0026447C">
      <w:pPr>
        <w:pStyle w:val="ListBullet"/>
      </w:pPr>
      <w:r w:rsidRPr="0026447C">
        <w:t>types, characteristics, uses and limitations of sealants and adhesives, including application techniques</w:t>
      </w:r>
    </w:p>
    <w:p w:rsidR="00000000" w:rsidRPr="0026447C" w:rsidP="0026447C">
      <w:pPr>
        <w:pStyle w:val="ListBullet"/>
      </w:pPr>
      <w:r w:rsidRPr="0026447C">
        <w:t>inspection, service, installation and adjustment procedures, including:</w:t>
      </w:r>
    </w:p>
    <w:p w:rsidR="00000000" w:rsidRPr="0026447C" w:rsidP="0026447C">
      <w:pPr>
        <w:pStyle w:val="ListBullet2"/>
      </w:pPr>
      <w:r w:rsidRPr="0026447C">
        <w:t>bearings, including:</w:t>
      </w:r>
    </w:p>
    <w:p w:rsidR="00000000" w:rsidRPr="0026447C" w:rsidP="0026447C">
      <w:pPr>
        <w:pStyle w:val="ListBullet3"/>
      </w:pPr>
      <w:r w:rsidRPr="0026447C">
        <w:t>roller types</w:t>
      </w:r>
    </w:p>
    <w:p w:rsidR="00000000" w:rsidRPr="0026447C" w:rsidP="0026447C">
      <w:pPr>
        <w:pStyle w:val="ListBullet3"/>
      </w:pPr>
      <w:r w:rsidRPr="0026447C">
        <w:t>ball types</w:t>
      </w:r>
    </w:p>
    <w:p w:rsidR="00000000" w:rsidRPr="0026447C" w:rsidP="0026447C">
      <w:pPr>
        <w:pStyle w:val="ListBullet3"/>
      </w:pPr>
      <w:r w:rsidRPr="0026447C">
        <w:t>plain types</w:t>
      </w:r>
    </w:p>
    <w:p w:rsidR="00000000" w:rsidRPr="0026447C" w:rsidP="0026447C">
      <w:pPr>
        <w:pStyle w:val="ListBullet2"/>
      </w:pPr>
      <w:r w:rsidRPr="0026447C">
        <w:t>seals and sealing surface condition</w:t>
      </w:r>
    </w:p>
    <w:p w:rsidR="00000000" w:rsidRPr="0026447C" w:rsidP="0026447C">
      <w:pPr>
        <w:pStyle w:val="ListBullet2"/>
      </w:pPr>
      <w:r w:rsidRPr="0026447C">
        <w:t>gaskets</w:t>
      </w:r>
    </w:p>
    <w:p w:rsidR="00000000" w:rsidRPr="0026447C" w:rsidP="0026447C">
      <w:pPr>
        <w:pStyle w:val="ListBullet"/>
      </w:pPr>
      <w:r w:rsidRPr="0026447C">
        <w:t>types and applications of bearing lubricants and greases.</w:t>
      </w:r>
    </w:p>
    <w:p w:rsidR="00000000" w:rsidRPr="0026447C" w:rsidP="0026447C">
      <w:pPr>
        <w:pStyle w:val="AllowPageBreak"/>
      </w:pPr>
    </w:p>
    <w:p w:rsidR="00000000" w:rsidRPr="0026447C" w:rsidP="0026447C">
      <w:pPr>
        <w:pStyle w:val="Heading1"/>
      </w:pPr>
      <w:bookmarkStart w:id="11" w:name="O_1129338"/>
      <w:bookmarkEnd w:id="11"/>
      <w:r w:rsidRPr="0026447C">
        <w:t>Assessment Conditions</w:t>
      </w:r>
    </w:p>
    <w:p w:rsidR="00000000" w:rsidRPr="0026447C" w:rsidP="00FF2133">
      <w:pPr>
        <w:pStyle w:val="BodyText"/>
      </w:pPr>
      <w:r w:rsidRPr="0026447C">
        <w:t>Competency is to be assessed in the workplace or a simulated environment that accurately reflects performance in a real workplace setting.</w:t>
      </w:r>
    </w:p>
    <w:p w:rsidR="00000000" w:rsidRPr="0026447C" w:rsidP="00FF2133">
      <w:pPr>
        <w:pStyle w:val="BodyText"/>
      </w:pPr>
      <w:r w:rsidRPr="0026447C">
        <w:t>Assessment must include direct observation of tasks.</w:t>
      </w:r>
    </w:p>
    <w:p w:rsidR="00000000" w:rsidRPr="0026447C" w:rsidP="00FF2133">
      <w:pPr>
        <w:pStyle w:val="BodyText"/>
      </w:pPr>
      <w:r w:rsidRPr="0026447C">
        <w:t>Where assessment of competency includes third-party evidence, individuals must provide evidence that links them to the bearings, seals, gaskets, sealants and adhesives they have selected and used, e.g. repair orders.</w:t>
      </w:r>
    </w:p>
    <w:p w:rsidR="00000000" w:rsidRPr="0026447C" w:rsidP="00FF2133">
      <w:pPr>
        <w:pStyle w:val="BodyText"/>
      </w:pPr>
      <w:r w:rsidRPr="0026447C">
        <w:t>Assessors must verify performance evide</w:t>
      </w:r>
      <w:r w:rsidRPr="0026447C">
        <w:t>nce through questioning on skills and knowledge to ensure correct interpretation and application.</w:t>
      </w:r>
    </w:p>
    <w:p w:rsidR="00000000" w:rsidRPr="0026447C" w:rsidP="00FF2133">
      <w:pPr>
        <w:pStyle w:val="BodyText"/>
      </w:pPr>
      <w:r w:rsidRPr="0026447C">
        <w:t>The following resources must be made available:</w:t>
      </w:r>
    </w:p>
    <w:p w:rsidR="00000000" w:rsidRPr="0026447C" w:rsidP="0026447C">
      <w:pPr>
        <w:pStyle w:val="ListBullet"/>
      </w:pPr>
      <w:r w:rsidRPr="0026447C">
        <w:t>automotive repair workplace or simulated workplace</w:t>
      </w:r>
    </w:p>
    <w:p w:rsidR="00000000" w:rsidRPr="0026447C" w:rsidP="0026447C">
      <w:pPr>
        <w:pStyle w:val="ListBullet"/>
      </w:pPr>
      <w:r w:rsidRPr="0026447C">
        <w:t>workplace instructions</w:t>
      </w:r>
    </w:p>
    <w:p w:rsidR="00000000" w:rsidRPr="0026447C" w:rsidP="0026447C">
      <w:pPr>
        <w:pStyle w:val="ListBullet"/>
      </w:pPr>
      <w:r w:rsidRPr="0026447C">
        <w:t>manufacturer specifications relatin</w:t>
      </w:r>
      <w:r w:rsidRPr="0026447C">
        <w:t>g to bearings, seals, gaskets, sealants and adhesives</w:t>
      </w:r>
    </w:p>
    <w:p w:rsidR="00000000" w:rsidRPr="0026447C" w:rsidP="0026447C">
      <w:pPr>
        <w:pStyle w:val="ListBullet"/>
      </w:pPr>
      <w:r w:rsidRPr="0026447C">
        <w:t>vehicle or equipment requiring the application of bearings, seals, gaskets, sealants and adhesives</w:t>
      </w:r>
    </w:p>
    <w:p w:rsidR="00000000" w:rsidRPr="0026447C" w:rsidP="0026447C">
      <w:pPr>
        <w:pStyle w:val="ListBullet"/>
      </w:pPr>
      <w:r w:rsidRPr="0026447C">
        <w:t>bearings, seals, gaskets, sealants and adhesives as specified in the performance evidence</w:t>
      </w:r>
    </w:p>
    <w:p w:rsidR="00000000" w:rsidRPr="0026447C" w:rsidP="0026447C">
      <w:pPr>
        <w:pStyle w:val="ListBullet"/>
      </w:pPr>
      <w:r w:rsidRPr="0026447C">
        <w:t>tools, equipm</w:t>
      </w:r>
      <w:r w:rsidRPr="0026447C">
        <w:t>ent and material appropriate for installing bearings, seals and gaskets.</w:t>
      </w:r>
    </w:p>
    <w:p w:rsidR="00000000" w:rsidRPr="0026447C" w:rsidP="0026447C">
      <w:pPr>
        <w:pStyle w:val="List"/>
      </w:pPr>
    </w:p>
    <w:p w:rsidR="00000000" w:rsidRPr="0026447C" w:rsidP="00FF2133">
      <w:pPr>
        <w:pStyle w:val="BodyText"/>
      </w:pPr>
      <w:r w:rsidRPr="0026447C">
        <w:t>Assessors of this unit must satisfy the requirements for assessors in applicable vocational education and training legislation, frameworks and/or standards.</w:t>
      </w:r>
    </w:p>
    <w:p w:rsidR="00000000" w:rsidRPr="0026447C" w:rsidP="0026447C">
      <w:pPr>
        <w:pStyle w:val="Heading1"/>
      </w:pPr>
      <w:bookmarkStart w:id="12" w:name="O_1129336"/>
      <w:bookmarkEnd w:id="12"/>
      <w:r w:rsidRPr="0026447C">
        <w:t>Links</w:t>
      </w:r>
    </w:p>
    <w:p w:rsidR="00000000" w:rsidRPr="0026447C" w:rsidP="00FF2133">
      <w:pPr>
        <w:pStyle w:val="BodyText"/>
      </w:pPr>
      <w:r w:rsidRPr="0026447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75A88">
        <w:rPr>
          <w:rStyle w:val="Hyperlink"/>
        </w:rPr>
        <w:t>https://vetnet.gov.au/Pages/TrainingDocs.aspx?q=b4278d82-d487-4070-a8c4-78045ec695b1</w:t>
      </w:r>
      <w:r>
        <w:fldChar w:fldCharType="end"/>
      </w:r>
    </w:p>
    <w:p w:rsidR="00000000" w:rsidRPr="0026447C" w:rsidP="0026447C"/>
    <w:sectPr w:rsidSect="002644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7C" w:rsidRPr="00FF2133" w:rsidP="00FF21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33" w:rsidP="00264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2133" w:rsidP="002644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2133" w:rsidP="002644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7C" w:rsidP="0026447C">
    <w:pPr>
      <w:pStyle w:val="Footer"/>
      <w:framePr w:wrap="around"/>
    </w:pPr>
    <w:r>
      <w:fldChar w:fldCharType="begin"/>
    </w:r>
    <w:r>
      <w:instrText xml:space="preserve"> DOCPROPERTY  Subject  \* MERGEFORMAT </w:instrText>
    </w:r>
    <w:r>
      <w:fldChar w:fldCharType="separate"/>
    </w:r>
    <w:r w:rsidR="00FF2133">
      <w:t>Approved</w:t>
    </w:r>
    <w:r w:rsidR="00FF2133">
      <w:fldChar w:fldCharType="end"/>
    </w:r>
    <w:r>
      <w:tab/>
      <w:t xml:space="preserve">Page </w:t>
    </w:r>
    <w:r>
      <w:fldChar w:fldCharType="begin"/>
    </w:r>
    <w:r>
      <w:instrText xml:space="preserve"> PAGE  \* Arabic  \* MERGEFORMAT </w:instrText>
    </w:r>
    <w:r>
      <w:fldChar w:fldCharType="separate"/>
    </w:r>
    <w:r w:rsidR="00FF21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2133">
      <w:rPr>
        <w:noProof/>
      </w:rPr>
      <w:t>5</w:t>
    </w:r>
    <w:r>
      <w:rPr>
        <w:noProof/>
      </w:rPr>
      <w:fldChar w:fldCharType="end"/>
    </w:r>
  </w:p>
  <w:p w:rsidR="0026447C" w:rsidP="0026447C">
    <w:pPr>
      <w:pStyle w:val="Footer"/>
      <w:framePr w:wrap="around"/>
    </w:pPr>
    <w:r>
      <w:t xml:space="preserve">© Commonwealth of Australia, </w:t>
    </w:r>
    <w:r>
      <w:fldChar w:fldCharType="begin"/>
    </w:r>
    <w:r>
      <w:instrText xml:space="preserve"> DATE  \@ "yyyy"  \* MERGEFORMAT </w:instrText>
    </w:r>
    <w:r>
      <w:fldChar w:fldCharType="separate"/>
    </w:r>
    <w:r w:rsidR="00FF2133">
      <w:rPr>
        <w:noProof/>
      </w:rPr>
      <w:t>2025</w:t>
    </w:r>
    <w:r>
      <w:fldChar w:fldCharType="end"/>
    </w:r>
    <w:r>
      <w:tab/>
    </w:r>
    <w:r>
      <w:fldChar w:fldCharType="begin"/>
    </w:r>
    <w:r>
      <w:instrText xml:space="preserve"> DOCPROPERTY  Author  \* MERGEFORMAT </w:instrText>
    </w:r>
    <w:r>
      <w:fldChar w:fldCharType="separate"/>
    </w:r>
    <w:r w:rsidR="00FF2133">
      <w:t>Mining and Automotive Skills Alliance</w:t>
    </w:r>
    <w:r w:rsidR="00FF2133">
      <w:fldChar w:fldCharType="end"/>
    </w:r>
  </w:p>
  <w:p w:rsidR="0026447C" w:rsidP="002644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47C" w:rsidRPr="00FF2133" w:rsidP="00FF21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33" w:rsidRPr="002D2AF8" w:rsidP="0026447C">
    <w:pPr>
      <w:pStyle w:val="Header"/>
      <w:framePr w:wrap="around"/>
    </w:pPr>
    <w:r>
      <w:fldChar w:fldCharType="begin"/>
    </w:r>
    <w:r>
      <w:instrText xml:space="preserve"> TITLE   \* MERGEFORMAT </w:instrText>
    </w:r>
    <w:r>
      <w:fldChar w:fldCharType="separate"/>
    </w:r>
    <w:r>
      <w:t>AURTTA105 Select and use bearings, seals, gaskets, sealants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2133" w:rsidP="002644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7C" w:rsidRPr="002D2AF8" w:rsidP="0026447C">
    <w:pPr>
      <w:pStyle w:val="Header"/>
      <w:framePr w:wrap="around"/>
    </w:pPr>
    <w:r>
      <w:fldChar w:fldCharType="begin"/>
    </w:r>
    <w:r>
      <w:instrText xml:space="preserve"> TITLE   \* MERGEFORMAT </w:instrText>
    </w:r>
    <w:r>
      <w:fldChar w:fldCharType="separate"/>
    </w:r>
    <w:r w:rsidR="00FF2133">
      <w:t>AURTTA105 Select and use bearings, seals, gaskets, sealants and adhesives</w:t>
    </w:r>
    <w:r w:rsidR="00FF2133">
      <w:fldChar w:fldCharType="end"/>
    </w:r>
    <w:r>
      <w:tab/>
      <w:t xml:space="preserve">Date this document was generated: </w:t>
    </w:r>
    <w:r>
      <w:fldChar w:fldCharType="begin"/>
    </w:r>
    <w:r>
      <w:instrText xml:space="preserve"> CREATEDATE  \@ "d MMMM yyyy"  \* MERGEFORMAT </w:instrText>
    </w:r>
    <w:r>
      <w:fldChar w:fldCharType="separate"/>
    </w:r>
    <w:r w:rsidR="00FF2133">
      <w:rPr>
        <w:noProof/>
      </w:rPr>
      <w:t>2 March 2025</w:t>
    </w:r>
    <w:r>
      <w:fldChar w:fldCharType="end"/>
    </w:r>
  </w:p>
  <w:p w:rsidR="0026447C" w:rsidP="002644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C25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4C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04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4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47C"/>
    <w:pPr>
      <w:spacing w:before="360" w:after="60"/>
      <w:outlineLvl w:val="0"/>
    </w:pPr>
    <w:rPr>
      <w:sz w:val="32"/>
    </w:rPr>
  </w:style>
  <w:style w:type="paragraph" w:styleId="Heading2">
    <w:name w:val="heading 2"/>
    <w:basedOn w:val="HeadingBase"/>
    <w:next w:val="BodyText"/>
    <w:link w:val="Heading2Char"/>
    <w:qFormat/>
    <w:rsid w:val="0026447C"/>
    <w:pPr>
      <w:keepLines/>
      <w:spacing w:before="240" w:after="120"/>
      <w:outlineLvl w:val="1"/>
    </w:pPr>
    <w:rPr>
      <w:sz w:val="28"/>
      <w:szCs w:val="40"/>
    </w:rPr>
  </w:style>
  <w:style w:type="paragraph" w:styleId="Heading3">
    <w:name w:val="heading 3"/>
    <w:basedOn w:val="HeadingBase"/>
    <w:next w:val="BodyText"/>
    <w:link w:val="Heading3Char"/>
    <w:qFormat/>
    <w:rsid w:val="0026447C"/>
    <w:pPr>
      <w:spacing w:before="180" w:after="120"/>
      <w:outlineLvl w:val="2"/>
    </w:pPr>
    <w:rPr>
      <w:spacing w:val="-10"/>
      <w:kern w:val="32"/>
    </w:rPr>
  </w:style>
  <w:style w:type="paragraph" w:styleId="Heading4">
    <w:name w:val="heading 4"/>
    <w:basedOn w:val="HeadingBase"/>
    <w:next w:val="BodyText"/>
    <w:link w:val="Heading4Char"/>
    <w:qFormat/>
    <w:rsid w:val="0026447C"/>
    <w:pPr>
      <w:spacing w:before="160" w:after="120"/>
      <w:outlineLvl w:val="3"/>
    </w:pPr>
    <w:rPr>
      <w:sz w:val="22"/>
    </w:rPr>
  </w:style>
  <w:style w:type="paragraph" w:styleId="Heading5">
    <w:name w:val="heading 5"/>
    <w:basedOn w:val="HeadingBase"/>
    <w:next w:val="Normal"/>
    <w:link w:val="Heading5Char"/>
    <w:qFormat/>
    <w:rsid w:val="0026447C"/>
    <w:pPr>
      <w:spacing w:before="80"/>
      <w:outlineLvl w:val="4"/>
    </w:pPr>
    <w:rPr>
      <w:color w:val="918585"/>
      <w:sz w:val="20"/>
    </w:rPr>
  </w:style>
  <w:style w:type="paragraph" w:styleId="Heading6">
    <w:name w:val="heading 6"/>
    <w:basedOn w:val="HeadingBase"/>
    <w:next w:val="Normal"/>
    <w:link w:val="Heading6Char"/>
    <w:qFormat/>
    <w:rsid w:val="0026447C"/>
    <w:pPr>
      <w:spacing w:before="60"/>
      <w:outlineLvl w:val="5"/>
    </w:pPr>
    <w:rPr>
      <w:color w:val="918585"/>
      <w:sz w:val="20"/>
    </w:rPr>
  </w:style>
  <w:style w:type="paragraph" w:styleId="Heading7">
    <w:name w:val="heading 7"/>
    <w:basedOn w:val="Normal"/>
    <w:next w:val="Normal"/>
    <w:link w:val="Heading7Char"/>
    <w:qFormat/>
    <w:rsid w:val="0026447C"/>
    <w:pPr>
      <w:ind w:left="720"/>
      <w:outlineLvl w:val="6"/>
    </w:pPr>
    <w:rPr>
      <w:i/>
    </w:rPr>
  </w:style>
  <w:style w:type="paragraph" w:styleId="Heading8">
    <w:name w:val="heading 8"/>
    <w:basedOn w:val="Normal"/>
    <w:next w:val="Normal"/>
    <w:link w:val="Heading8Char"/>
    <w:qFormat/>
    <w:rsid w:val="0026447C"/>
    <w:pPr>
      <w:ind w:left="720"/>
      <w:outlineLvl w:val="7"/>
    </w:pPr>
    <w:rPr>
      <w:i/>
    </w:rPr>
  </w:style>
  <w:style w:type="paragraph" w:styleId="Heading9">
    <w:name w:val="heading 9"/>
    <w:basedOn w:val="Normal"/>
    <w:next w:val="Normal"/>
    <w:link w:val="Heading9Char"/>
    <w:qFormat/>
    <w:rsid w:val="0026447C"/>
    <w:pPr>
      <w:ind w:left="720"/>
      <w:outlineLvl w:val="8"/>
    </w:pPr>
    <w:rPr>
      <w:i/>
    </w:rPr>
  </w:style>
  <w:style w:type="character" w:default="1" w:styleId="DefaultParagraphFont">
    <w:name w:val="Default Paragraph Font"/>
    <w:uiPriority w:val="1"/>
    <w:unhideWhenUsed/>
    <w:rsid w:val="00264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47C"/>
  </w:style>
  <w:style w:type="character" w:customStyle="1" w:styleId="Heading1Char">
    <w:name w:val="Heading 1 Char"/>
    <w:basedOn w:val="DefaultParagraphFont"/>
    <w:link w:val="Heading1"/>
    <w:rsid w:val="0026447C"/>
    <w:rPr>
      <w:rFonts w:ascii="Times New Roman" w:eastAsia="Times New Roman" w:hAnsi="Times New Roman" w:cs="Times New Roman"/>
      <w:b/>
      <w:sz w:val="32"/>
      <w:szCs w:val="20"/>
      <w:lang w:eastAsia="en-US"/>
    </w:rPr>
  </w:style>
  <w:style w:type="paragraph" w:styleId="BodyText">
    <w:name w:val="Body Text"/>
    <w:basedOn w:val="Normal"/>
    <w:link w:val="BodyTextChar"/>
    <w:rsid w:val="002644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47C"/>
    <w:rPr>
      <w:rFonts w:ascii="Times New Roman" w:eastAsia="Times New Roman" w:hAnsi="Times New Roman" w:cs="Times New Roman"/>
      <w:sz w:val="24"/>
      <w:lang w:eastAsia="en-US"/>
    </w:rPr>
  </w:style>
  <w:style w:type="paragraph" w:styleId="List">
    <w:name w:val="List"/>
    <w:basedOn w:val="BodyText"/>
    <w:next w:val="BodyText"/>
    <w:rsid w:val="0026447C"/>
    <w:pPr>
      <w:tabs>
        <w:tab w:val="left" w:pos="340"/>
      </w:tabs>
      <w:spacing w:before="60" w:after="60"/>
      <w:ind w:left="340" w:hanging="340"/>
    </w:pPr>
  </w:style>
  <w:style w:type="paragraph" w:styleId="ListBullet">
    <w:name w:val="List Bullet"/>
    <w:basedOn w:val="List"/>
    <w:rsid w:val="0026447C"/>
    <w:pPr>
      <w:numPr>
        <w:numId w:val="13"/>
      </w:numPr>
      <w:tabs>
        <w:tab w:val="clear" w:pos="340"/>
      </w:tabs>
      <w:spacing w:before="40" w:after="40"/>
    </w:pPr>
  </w:style>
  <w:style w:type="character" w:customStyle="1" w:styleId="SpecialBold">
    <w:name w:val="Special Bold"/>
    <w:basedOn w:val="DefaultParagraphFont"/>
    <w:rsid w:val="0026447C"/>
    <w:rPr>
      <w:b/>
      <w:spacing w:val="0"/>
    </w:rPr>
  </w:style>
  <w:style w:type="paragraph" w:styleId="ListBullet2">
    <w:name w:val="List Bullet 2"/>
    <w:basedOn w:val="List2"/>
    <w:rsid w:val="0026447C"/>
    <w:pPr>
      <w:numPr>
        <w:numId w:val="14"/>
      </w:numPr>
      <w:tabs>
        <w:tab w:val="clear" w:pos="680"/>
      </w:tabs>
    </w:pPr>
  </w:style>
  <w:style w:type="character" w:styleId="Emphasis">
    <w:name w:val="Emphasis"/>
    <w:basedOn w:val="DefaultParagraphFont"/>
    <w:qFormat/>
    <w:rsid w:val="0026447C"/>
    <w:rPr>
      <w:i/>
    </w:rPr>
  </w:style>
  <w:style w:type="paragraph" w:customStyle="1" w:styleId="SuperHeading">
    <w:name w:val="SuperHeading"/>
    <w:basedOn w:val="Normal"/>
    <w:rsid w:val="0026447C"/>
    <w:pPr>
      <w:spacing w:before="240" w:after="120"/>
      <w:outlineLvl w:val="0"/>
    </w:pPr>
    <w:rPr>
      <w:rFonts w:ascii="Times New Roman" w:hAnsi="Times New Roman"/>
      <w:b/>
      <w:sz w:val="32"/>
    </w:rPr>
  </w:style>
  <w:style w:type="paragraph" w:customStyle="1" w:styleId="AllowPageBreak">
    <w:name w:val="AllowPageBreak"/>
    <w:rsid w:val="002644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447C"/>
    <w:pPr>
      <w:numPr>
        <w:numId w:val="3"/>
      </w:numPr>
      <w:tabs>
        <w:tab w:val="clear" w:pos="1021"/>
      </w:tabs>
      <w:ind w:left="1037" w:hanging="357"/>
    </w:pPr>
  </w:style>
  <w:style w:type="character" w:customStyle="1" w:styleId="Heading2Char">
    <w:name w:val="Heading 2 Char"/>
    <w:basedOn w:val="DefaultParagraphFont"/>
    <w:link w:val="Heading2"/>
    <w:rsid w:val="00264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4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4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47C"/>
    <w:rPr>
      <w:rFonts w:ascii="Courier New" w:eastAsia="Times New Roman" w:hAnsi="Courier New" w:cs="Times New Roman"/>
      <w:i/>
      <w:szCs w:val="20"/>
      <w:lang w:eastAsia="en-US"/>
    </w:rPr>
  </w:style>
  <w:style w:type="paragraph" w:customStyle="1" w:styleId="HeadingBase">
    <w:name w:val="Heading Base"/>
    <w:rsid w:val="00264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47C"/>
    <w:pPr>
      <w:tabs>
        <w:tab w:val="right" w:leader="dot" w:pos="9072"/>
      </w:tabs>
      <w:ind w:left="567"/>
    </w:pPr>
    <w:rPr>
      <w:szCs w:val="22"/>
    </w:rPr>
  </w:style>
  <w:style w:type="paragraph" w:customStyle="1" w:styleId="TOCBase">
    <w:name w:val="TOC Base"/>
    <w:rsid w:val="00264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47C"/>
    <w:pPr>
      <w:tabs>
        <w:tab w:val="right" w:leader="dot" w:pos="9072"/>
      </w:tabs>
      <w:spacing w:before="40" w:after="40"/>
      <w:ind w:left="284"/>
    </w:pPr>
    <w:rPr>
      <w:rFonts w:ascii="Times New Roman" w:hAnsi="Times New Roman"/>
    </w:rPr>
  </w:style>
  <w:style w:type="paragraph" w:styleId="TOC1">
    <w:name w:val="toc 1"/>
    <w:basedOn w:val="TOCBase"/>
    <w:next w:val="Normal"/>
    <w:rsid w:val="002644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47C"/>
    <w:rPr>
      <w:rFonts w:ascii="Times New Roman" w:eastAsia="Times New Roman" w:hAnsi="Times New Roman" w:cs="Times New Roman"/>
      <w:sz w:val="16"/>
      <w:lang w:eastAsia="en-US"/>
    </w:rPr>
  </w:style>
  <w:style w:type="paragraph" w:styleId="Title">
    <w:name w:val="Title"/>
    <w:basedOn w:val="HeadingBase"/>
    <w:link w:val="TitleChar"/>
    <w:qFormat/>
    <w:rsid w:val="0026447C"/>
    <w:pPr>
      <w:spacing w:before="5040"/>
      <w:jc w:val="center"/>
    </w:pPr>
    <w:rPr>
      <w:sz w:val="48"/>
      <w:szCs w:val="72"/>
      <w:lang w:val="en-US"/>
    </w:rPr>
  </w:style>
  <w:style w:type="character" w:customStyle="1" w:styleId="TitleChar">
    <w:name w:val="Title Char"/>
    <w:basedOn w:val="DefaultParagraphFont"/>
    <w:link w:val="Title"/>
    <w:rsid w:val="00264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47C"/>
    <w:pPr>
      <w:tabs>
        <w:tab w:val="left" w:pos="3600"/>
        <w:tab w:val="left" w:pos="3958"/>
      </w:tabs>
    </w:pPr>
  </w:style>
  <w:style w:type="paragraph" w:customStyle="1" w:styleId="Note">
    <w:name w:val="Note"/>
    <w:basedOn w:val="BodyText"/>
    <w:rsid w:val="00264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47C"/>
    <w:pPr>
      <w:framePr w:wrap="auto" w:hAnchor="text" w:y="6049"/>
    </w:pPr>
    <w:rPr>
      <w:color w:val="000000"/>
      <w:sz w:val="40"/>
    </w:rPr>
  </w:style>
  <w:style w:type="paragraph" w:customStyle="1" w:styleId="TOCTitle">
    <w:name w:val="TOCTitle"/>
    <w:basedOn w:val="Heading1"/>
    <w:rsid w:val="0026447C"/>
    <w:pPr>
      <w:spacing w:after="240"/>
      <w:jc w:val="center"/>
      <w:outlineLvl w:val="9"/>
    </w:pPr>
    <w:rPr>
      <w:caps/>
    </w:rPr>
  </w:style>
  <w:style w:type="paragraph" w:customStyle="1" w:styleId="Version">
    <w:name w:val="Version"/>
    <w:rsid w:val="002644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47C"/>
    <w:pPr>
      <w:keepNext w:val="0"/>
      <w:tabs>
        <w:tab w:val="right" w:pos="4176"/>
      </w:tabs>
      <w:ind w:left="198" w:hanging="198"/>
    </w:pPr>
    <w:rPr>
      <w:rFonts w:ascii="Garamond" w:hAnsi="Garamond"/>
    </w:rPr>
  </w:style>
  <w:style w:type="paragraph" w:styleId="IndexHeading">
    <w:name w:val="index heading"/>
    <w:basedOn w:val="Normal"/>
    <w:next w:val="Index1"/>
    <w:semiHidden/>
    <w:rsid w:val="0026447C"/>
    <w:pPr>
      <w:spacing w:before="120" w:after="120"/>
    </w:pPr>
    <w:rPr>
      <w:rFonts w:ascii="Arial" w:hAnsi="Arial"/>
      <w:b/>
      <w:color w:val="918585"/>
      <w:sz w:val="24"/>
    </w:rPr>
  </w:style>
  <w:style w:type="paragraph" w:styleId="Header">
    <w:name w:val="header"/>
    <w:basedOn w:val="Normal"/>
    <w:link w:val="HeaderChar"/>
    <w:rsid w:val="00264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47C"/>
    <w:rPr>
      <w:rFonts w:ascii="Times New Roman" w:eastAsia="Times New Roman" w:hAnsi="Times New Roman" w:cs="Times New Roman"/>
      <w:sz w:val="16"/>
      <w:szCs w:val="20"/>
      <w:lang w:val="en-GB" w:eastAsia="en-US"/>
    </w:rPr>
  </w:style>
  <w:style w:type="paragraph" w:customStyle="1" w:styleId="Chapter">
    <w:name w:val="Chapter"/>
    <w:basedOn w:val="Normal"/>
    <w:rsid w:val="0026447C"/>
    <w:pPr>
      <w:spacing w:before="240"/>
    </w:pPr>
    <w:rPr>
      <w:rFonts w:ascii="Times New Roman" w:hAnsi="Times New Roman"/>
      <w:smallCaps/>
      <w:spacing w:val="80"/>
      <w:sz w:val="28"/>
    </w:rPr>
  </w:style>
  <w:style w:type="paragraph" w:customStyle="1" w:styleId="InChapter">
    <w:name w:val="InChapter"/>
    <w:basedOn w:val="Heading3"/>
    <w:rsid w:val="0026447C"/>
    <w:pPr>
      <w:spacing w:after="240"/>
      <w:outlineLvl w:val="9"/>
    </w:pPr>
    <w:rPr>
      <w:noProof/>
    </w:rPr>
  </w:style>
  <w:style w:type="paragraph" w:styleId="Index2">
    <w:name w:val="index 2"/>
    <w:basedOn w:val="Normal"/>
    <w:next w:val="Normal"/>
    <w:semiHidden/>
    <w:rsid w:val="0026447C"/>
    <w:pPr>
      <w:tabs>
        <w:tab w:val="right" w:pos="4176"/>
      </w:tabs>
      <w:ind w:left="568" w:hanging="284"/>
    </w:pPr>
    <w:rPr>
      <w:rFonts w:ascii="Garamond" w:hAnsi="Garamond"/>
    </w:rPr>
  </w:style>
  <w:style w:type="paragraph" w:customStyle="1" w:styleId="Byline">
    <w:name w:val="Byline"/>
    <w:rsid w:val="00264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47C"/>
    <w:pPr>
      <w:tabs>
        <w:tab w:val="clear" w:pos="3600"/>
        <w:tab w:val="clear" w:pos="3958"/>
      </w:tabs>
      <w:jc w:val="right"/>
    </w:pPr>
  </w:style>
  <w:style w:type="paragraph" w:styleId="Caption">
    <w:name w:val="caption"/>
    <w:basedOn w:val="BodyText"/>
    <w:next w:val="Normal"/>
    <w:qFormat/>
    <w:rsid w:val="0026447C"/>
    <w:pPr>
      <w:framePr w:w="2268" w:hSpace="181" w:vSpace="181" w:wrap="around" w:vAnchor="text" w:hAnchor="page" w:x="1135" w:y="285" w:anchorLock="1"/>
    </w:pPr>
    <w:rPr>
      <w:i/>
    </w:rPr>
  </w:style>
  <w:style w:type="paragraph" w:customStyle="1" w:styleId="MiniTOCTitle">
    <w:name w:val="MiniTOCTitle"/>
    <w:basedOn w:val="Heading4"/>
    <w:rsid w:val="0026447C"/>
    <w:pPr>
      <w:spacing w:before="240"/>
      <w:outlineLvl w:val="9"/>
    </w:pPr>
    <w:rPr>
      <w:noProof/>
      <w:sz w:val="24"/>
    </w:rPr>
  </w:style>
  <w:style w:type="paragraph" w:customStyle="1" w:styleId="MiniTOCItem">
    <w:name w:val="MiniTOCItem"/>
    <w:basedOn w:val="ListBullet"/>
    <w:rsid w:val="0026447C"/>
    <w:pPr>
      <w:numPr>
        <w:numId w:val="0"/>
      </w:numPr>
      <w:tabs>
        <w:tab w:val="right" w:leader="dot" w:pos="6521"/>
      </w:tabs>
      <w:spacing w:before="0" w:after="0"/>
    </w:pPr>
  </w:style>
  <w:style w:type="paragraph" w:customStyle="1" w:styleId="TOFTitle">
    <w:name w:val="TOFTitle"/>
    <w:basedOn w:val="TOCTitle"/>
    <w:rsid w:val="0026447C"/>
  </w:style>
  <w:style w:type="paragraph" w:styleId="TableofFigures">
    <w:name w:val="table of figures"/>
    <w:basedOn w:val="Normal"/>
    <w:next w:val="Normal"/>
    <w:semiHidden/>
    <w:rsid w:val="0026447C"/>
    <w:pPr>
      <w:tabs>
        <w:tab w:val="right" w:leader="dot" w:pos="9072"/>
      </w:tabs>
      <w:ind w:left="970" w:hanging="403"/>
    </w:pPr>
    <w:rPr>
      <w:rFonts w:ascii="Times New Roman" w:hAnsi="Times New Roman"/>
      <w:b/>
    </w:rPr>
  </w:style>
  <w:style w:type="paragraph" w:styleId="ListNumber">
    <w:name w:val="List Number"/>
    <w:basedOn w:val="List"/>
    <w:rsid w:val="0026447C"/>
    <w:pPr>
      <w:numPr>
        <w:numId w:val="16"/>
      </w:numPr>
      <w:tabs>
        <w:tab w:val="clear" w:pos="340"/>
      </w:tabs>
    </w:pPr>
  </w:style>
  <w:style w:type="character" w:customStyle="1" w:styleId="WingdingSymbols">
    <w:name w:val="Wingding Symbols"/>
    <w:rsid w:val="0026447C"/>
    <w:rPr>
      <w:rFonts w:ascii="Wingdings" w:hAnsi="Wingdings"/>
    </w:rPr>
  </w:style>
  <w:style w:type="paragraph" w:customStyle="1" w:styleId="TableHeading">
    <w:name w:val="Table Heading"/>
    <w:basedOn w:val="HeadingBase"/>
    <w:rsid w:val="0026447C"/>
    <w:pPr>
      <w:keepLines/>
      <w:pBdr>
        <w:bottom w:val="single" w:sz="6" w:space="1" w:color="918585"/>
      </w:pBdr>
      <w:spacing w:before="240"/>
    </w:pPr>
  </w:style>
  <w:style w:type="character" w:customStyle="1" w:styleId="HotSpot">
    <w:name w:val="HotSpot"/>
    <w:rsid w:val="0026447C"/>
    <w:rPr>
      <w:color w:val="0033CC"/>
      <w:u w:val="none"/>
    </w:rPr>
  </w:style>
  <w:style w:type="paragraph" w:customStyle="1" w:styleId="BodyTextRight">
    <w:name w:val="Body Text Right"/>
    <w:basedOn w:val="BodyText"/>
    <w:rsid w:val="0026447C"/>
    <w:pPr>
      <w:spacing w:before="0" w:after="0"/>
      <w:jc w:val="right"/>
    </w:pPr>
  </w:style>
  <w:style w:type="paragraph" w:styleId="Index3">
    <w:name w:val="index 3"/>
    <w:basedOn w:val="ListNumber2"/>
    <w:next w:val="Normal"/>
    <w:semiHidden/>
    <w:rsid w:val="0026447C"/>
    <w:pPr>
      <w:numPr>
        <w:numId w:val="0"/>
      </w:numPr>
      <w:tabs>
        <w:tab w:val="right" w:leader="dot" w:pos="4176"/>
      </w:tabs>
    </w:pPr>
  </w:style>
  <w:style w:type="paragraph" w:styleId="ListNumber2">
    <w:name w:val="List Number 2"/>
    <w:basedOn w:val="List2"/>
    <w:rsid w:val="0026447C"/>
    <w:pPr>
      <w:numPr>
        <w:numId w:val="11"/>
      </w:numPr>
      <w:tabs>
        <w:tab w:val="clear" w:pos="1060"/>
      </w:tabs>
    </w:pPr>
  </w:style>
  <w:style w:type="paragraph" w:customStyle="1" w:styleId="MarginNote">
    <w:name w:val="Margin Note"/>
    <w:basedOn w:val="BodyText"/>
    <w:rsid w:val="00264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4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47C"/>
    <w:rPr>
      <w:sz w:val="32"/>
    </w:rPr>
  </w:style>
  <w:style w:type="paragraph" w:customStyle="1" w:styleId="HeadingProcedure">
    <w:name w:val="Heading Procedure"/>
    <w:basedOn w:val="HeadingBase"/>
    <w:next w:val="Normal"/>
    <w:rsid w:val="0026447C"/>
    <w:pPr>
      <w:tabs>
        <w:tab w:val="left" w:pos="0"/>
      </w:tabs>
      <w:spacing w:before="120" w:after="60"/>
    </w:pPr>
    <w:rPr>
      <w:i/>
      <w:color w:val="918585"/>
      <w:sz w:val="22"/>
    </w:rPr>
  </w:style>
  <w:style w:type="paragraph" w:customStyle="1" w:styleId="TableBodyText">
    <w:name w:val="Table Body Text"/>
    <w:basedOn w:val="BodyText"/>
    <w:rsid w:val="0026447C"/>
    <w:pPr>
      <w:spacing w:before="60" w:after="60"/>
    </w:pPr>
  </w:style>
  <w:style w:type="paragraph" w:styleId="ListContinue">
    <w:name w:val="List Continue"/>
    <w:basedOn w:val="List"/>
    <w:rsid w:val="0026447C"/>
    <w:pPr>
      <w:ind w:firstLine="0"/>
    </w:pPr>
  </w:style>
  <w:style w:type="paragraph" w:customStyle="1" w:styleId="ListNote">
    <w:name w:val="List Note"/>
    <w:basedOn w:val="List"/>
    <w:rsid w:val="0026447C"/>
    <w:pPr>
      <w:pBdr>
        <w:top w:val="single" w:sz="6" w:space="2" w:color="918585"/>
        <w:bottom w:val="single" w:sz="6" w:space="2" w:color="918585"/>
      </w:pBdr>
      <w:tabs>
        <w:tab w:val="left" w:pos="1021"/>
      </w:tabs>
      <w:ind w:firstLine="0"/>
    </w:pPr>
  </w:style>
  <w:style w:type="paragraph" w:customStyle="1" w:styleId="Warning">
    <w:name w:val="Warning"/>
    <w:basedOn w:val="BodyText"/>
    <w:rsid w:val="0026447C"/>
    <w:pPr>
      <w:shd w:val="clear" w:color="auto" w:fill="D9D9D9"/>
      <w:tabs>
        <w:tab w:val="left" w:pos="992"/>
      </w:tabs>
      <w:ind w:left="119" w:right="119"/>
    </w:pPr>
    <w:rPr>
      <w:sz w:val="20"/>
    </w:rPr>
  </w:style>
  <w:style w:type="paragraph" w:customStyle="1" w:styleId="MarginIcons">
    <w:name w:val="Margin Icons"/>
    <w:basedOn w:val="BodyText"/>
    <w:rsid w:val="00264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47C"/>
    <w:rPr>
      <w:rFonts w:ascii="Courier New" w:hAnsi="Courier New"/>
    </w:rPr>
  </w:style>
  <w:style w:type="paragraph" w:customStyle="1" w:styleId="NoteBullet">
    <w:name w:val="Note Bullet"/>
    <w:basedOn w:val="Note"/>
    <w:rsid w:val="0026447C"/>
    <w:pPr>
      <w:tabs>
        <w:tab w:val="clear" w:pos="680"/>
      </w:tabs>
      <w:spacing w:before="60" w:after="60"/>
    </w:pPr>
  </w:style>
  <w:style w:type="paragraph" w:customStyle="1" w:styleId="SubHeading2">
    <w:name w:val="SubHeading2"/>
    <w:basedOn w:val="HeadingBase"/>
    <w:rsid w:val="0026447C"/>
    <w:pPr>
      <w:spacing w:before="240" w:after="60"/>
    </w:pPr>
    <w:rPr>
      <w:sz w:val="20"/>
    </w:rPr>
  </w:style>
  <w:style w:type="paragraph" w:customStyle="1" w:styleId="SubHeading1">
    <w:name w:val="SubHeading1"/>
    <w:basedOn w:val="HeadingBase"/>
    <w:rsid w:val="0026447C"/>
    <w:pPr>
      <w:spacing w:before="240" w:after="60"/>
    </w:pPr>
    <w:rPr>
      <w:color w:val="918585"/>
      <w:sz w:val="22"/>
    </w:rPr>
  </w:style>
  <w:style w:type="paragraph" w:customStyle="1" w:styleId="SideHeading">
    <w:name w:val="Side Heading"/>
    <w:basedOn w:val="HeadingBase"/>
    <w:rsid w:val="00264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47C"/>
    <w:pPr>
      <w:numPr>
        <w:numId w:val="12"/>
      </w:numPr>
    </w:pPr>
  </w:style>
  <w:style w:type="paragraph" w:styleId="PlainText">
    <w:name w:val="Plain Text"/>
    <w:basedOn w:val="Normal"/>
    <w:link w:val="PlainTextChar"/>
    <w:rsid w:val="0026447C"/>
    <w:rPr>
      <w:sz w:val="20"/>
    </w:rPr>
  </w:style>
  <w:style w:type="character" w:customStyle="1" w:styleId="PlainTextChar">
    <w:name w:val="Plain Text Char"/>
    <w:basedOn w:val="DefaultParagraphFont"/>
    <w:link w:val="PlainText"/>
    <w:rsid w:val="0026447C"/>
    <w:rPr>
      <w:rFonts w:ascii="Courier New" w:eastAsia="Times New Roman" w:hAnsi="Courier New" w:cs="Times New Roman"/>
      <w:sz w:val="20"/>
      <w:szCs w:val="20"/>
      <w:lang w:eastAsia="en-US"/>
    </w:rPr>
  </w:style>
  <w:style w:type="character" w:customStyle="1" w:styleId="MenuOption">
    <w:name w:val="Menu Option"/>
    <w:basedOn w:val="DefaultParagraphFont"/>
    <w:rsid w:val="0026447C"/>
    <w:rPr>
      <w:b/>
      <w:smallCaps/>
    </w:rPr>
  </w:style>
  <w:style w:type="paragraph" w:customStyle="1" w:styleId="TableListNumber">
    <w:name w:val="Table List Number"/>
    <w:basedOn w:val="ListNumber"/>
    <w:rsid w:val="0026447C"/>
    <w:pPr>
      <w:numPr>
        <w:numId w:val="0"/>
      </w:numPr>
    </w:pPr>
  </w:style>
  <w:style w:type="paragraph" w:styleId="TOC4">
    <w:name w:val="toc 4"/>
    <w:basedOn w:val="TOCBase"/>
    <w:next w:val="Normal"/>
    <w:semiHidden/>
    <w:rsid w:val="0026447C"/>
    <w:pPr>
      <w:tabs>
        <w:tab w:val="right" w:leader="dot" w:pos="9071"/>
      </w:tabs>
      <w:ind w:left="1701"/>
    </w:pPr>
  </w:style>
  <w:style w:type="paragraph" w:customStyle="1" w:styleId="ListAlpha">
    <w:name w:val="List Alpha"/>
    <w:basedOn w:val="List"/>
    <w:rsid w:val="0026447C"/>
    <w:pPr>
      <w:numPr>
        <w:numId w:val="10"/>
      </w:numPr>
    </w:pPr>
  </w:style>
  <w:style w:type="paragraph" w:customStyle="1" w:styleId="ListAlpha2">
    <w:name w:val="List Alpha 2"/>
    <w:basedOn w:val="List2"/>
    <w:rsid w:val="0026447C"/>
    <w:pPr>
      <w:numPr>
        <w:numId w:val="9"/>
      </w:numPr>
    </w:pPr>
  </w:style>
  <w:style w:type="paragraph" w:styleId="List2">
    <w:name w:val="List 2"/>
    <w:basedOn w:val="BodyText"/>
    <w:rsid w:val="0026447C"/>
    <w:pPr>
      <w:tabs>
        <w:tab w:val="left" w:pos="680"/>
      </w:tabs>
      <w:spacing w:before="60" w:after="60"/>
      <w:ind w:left="680" w:hanging="340"/>
    </w:pPr>
  </w:style>
  <w:style w:type="paragraph" w:styleId="List3">
    <w:name w:val="List 3"/>
    <w:basedOn w:val="BodyText"/>
    <w:rsid w:val="0026447C"/>
    <w:pPr>
      <w:tabs>
        <w:tab w:val="left" w:pos="1021"/>
      </w:tabs>
      <w:spacing w:before="60" w:after="60"/>
      <w:ind w:left="1020" w:hanging="340"/>
    </w:pPr>
  </w:style>
  <w:style w:type="paragraph" w:styleId="List4">
    <w:name w:val="List 4"/>
    <w:basedOn w:val="BodyText"/>
    <w:rsid w:val="0026447C"/>
    <w:pPr>
      <w:tabs>
        <w:tab w:val="left" w:pos="1361"/>
      </w:tabs>
      <w:spacing w:before="60" w:after="60"/>
      <w:ind w:left="1361" w:hanging="340"/>
    </w:pPr>
  </w:style>
  <w:style w:type="paragraph" w:styleId="List5">
    <w:name w:val="List 5"/>
    <w:basedOn w:val="BodyText"/>
    <w:rsid w:val="0026447C"/>
    <w:pPr>
      <w:tabs>
        <w:tab w:val="left" w:pos="1701"/>
      </w:tabs>
      <w:spacing w:before="60" w:after="60"/>
      <w:ind w:left="1701" w:hanging="340"/>
    </w:pPr>
  </w:style>
  <w:style w:type="paragraph" w:styleId="ListBullet4">
    <w:name w:val="List Bullet 4"/>
    <w:basedOn w:val="List4"/>
    <w:rsid w:val="0026447C"/>
    <w:pPr>
      <w:numPr>
        <w:numId w:val="4"/>
      </w:numPr>
      <w:tabs>
        <w:tab w:val="clear" w:pos="1361"/>
      </w:tabs>
    </w:pPr>
  </w:style>
  <w:style w:type="paragraph" w:styleId="ListBullet5">
    <w:name w:val="List Bullet 5"/>
    <w:basedOn w:val="List5"/>
    <w:rsid w:val="0026447C"/>
    <w:pPr>
      <w:numPr>
        <w:numId w:val="5"/>
      </w:numPr>
    </w:pPr>
  </w:style>
  <w:style w:type="paragraph" w:styleId="ListContinue2">
    <w:name w:val="List Continue 2"/>
    <w:basedOn w:val="List2"/>
    <w:rsid w:val="0026447C"/>
    <w:pPr>
      <w:ind w:firstLine="0"/>
    </w:pPr>
  </w:style>
  <w:style w:type="paragraph" w:styleId="ListContinue3">
    <w:name w:val="List Continue 3"/>
    <w:basedOn w:val="List3"/>
    <w:rsid w:val="0026447C"/>
    <w:pPr>
      <w:ind w:left="1021" w:firstLine="0"/>
    </w:pPr>
  </w:style>
  <w:style w:type="paragraph" w:styleId="ListContinue4">
    <w:name w:val="List Continue 4"/>
    <w:basedOn w:val="List4"/>
    <w:rsid w:val="0026447C"/>
    <w:pPr>
      <w:ind w:firstLine="0"/>
    </w:pPr>
  </w:style>
  <w:style w:type="paragraph" w:styleId="ListContinue5">
    <w:name w:val="List Continue 5"/>
    <w:basedOn w:val="List5"/>
    <w:rsid w:val="0026447C"/>
    <w:pPr>
      <w:ind w:firstLine="0"/>
    </w:pPr>
  </w:style>
  <w:style w:type="paragraph" w:styleId="ListNumber3">
    <w:name w:val="List Number 3"/>
    <w:basedOn w:val="List3"/>
    <w:rsid w:val="0026447C"/>
    <w:pPr>
      <w:numPr>
        <w:numId w:val="6"/>
      </w:numPr>
    </w:pPr>
  </w:style>
  <w:style w:type="paragraph" w:styleId="ListNumber4">
    <w:name w:val="List Number 4"/>
    <w:basedOn w:val="List4"/>
    <w:rsid w:val="0026447C"/>
    <w:pPr>
      <w:numPr>
        <w:numId w:val="7"/>
      </w:numPr>
    </w:pPr>
  </w:style>
  <w:style w:type="paragraph" w:styleId="ListNumber5">
    <w:name w:val="List Number 5"/>
    <w:basedOn w:val="List5"/>
    <w:rsid w:val="0026447C"/>
    <w:pPr>
      <w:numPr>
        <w:numId w:val="8"/>
      </w:numPr>
    </w:pPr>
  </w:style>
  <w:style w:type="paragraph" w:styleId="BlockText">
    <w:name w:val="Block Text"/>
    <w:basedOn w:val="Normal"/>
    <w:rsid w:val="0026447C"/>
    <w:pPr>
      <w:spacing w:after="120"/>
      <w:ind w:left="1440" w:right="1440"/>
    </w:pPr>
  </w:style>
  <w:style w:type="character" w:customStyle="1" w:styleId="Subscript">
    <w:name w:val="Subscript"/>
    <w:basedOn w:val="DefaultParagraphFont"/>
    <w:rsid w:val="0026447C"/>
    <w:rPr>
      <w:sz w:val="16"/>
      <w:vertAlign w:val="subscript"/>
    </w:rPr>
  </w:style>
  <w:style w:type="character" w:customStyle="1" w:styleId="Superscript">
    <w:name w:val="Superscript"/>
    <w:basedOn w:val="DefaultParagraphFont"/>
    <w:rsid w:val="0026447C"/>
    <w:rPr>
      <w:sz w:val="16"/>
      <w:vertAlign w:val="superscript"/>
    </w:rPr>
  </w:style>
  <w:style w:type="character" w:customStyle="1" w:styleId="Symbols">
    <w:name w:val="Symbols"/>
    <w:basedOn w:val="DefaultParagraphFont"/>
    <w:rsid w:val="0026447C"/>
    <w:rPr>
      <w:rFonts w:ascii="Symbol" w:hAnsi="Symbol"/>
    </w:rPr>
  </w:style>
  <w:style w:type="character" w:customStyle="1" w:styleId="MenuOptions">
    <w:name w:val="Menu Options"/>
    <w:basedOn w:val="DefaultParagraphFont"/>
    <w:rsid w:val="0026447C"/>
    <w:rPr>
      <w:rFonts w:ascii="Arial Narrow" w:hAnsi="Arial Narrow"/>
      <w:smallCaps/>
    </w:rPr>
  </w:style>
  <w:style w:type="character" w:customStyle="1" w:styleId="Buttons">
    <w:name w:val="Buttons"/>
    <w:basedOn w:val="DefaultParagraphFont"/>
    <w:rsid w:val="0026447C"/>
    <w:rPr>
      <w:b/>
    </w:rPr>
  </w:style>
  <w:style w:type="character" w:customStyle="1" w:styleId="Underlined">
    <w:name w:val="Underlined"/>
    <w:basedOn w:val="DefaultParagraphFont"/>
    <w:rsid w:val="0026447C"/>
    <w:rPr>
      <w:u w:val="single"/>
    </w:rPr>
  </w:style>
  <w:style w:type="paragraph" w:customStyle="1" w:styleId="TableBodyTextRight">
    <w:name w:val="Table Body Text Right"/>
    <w:basedOn w:val="TableBodyText"/>
    <w:rsid w:val="0026447C"/>
    <w:pPr>
      <w:widowControl w:val="0"/>
      <w:autoSpaceDE w:val="0"/>
      <w:autoSpaceDN w:val="0"/>
      <w:adjustRightInd w:val="0"/>
      <w:jc w:val="right"/>
    </w:pPr>
    <w:rPr>
      <w:rFonts w:cs="Arial"/>
      <w:szCs w:val="18"/>
    </w:rPr>
  </w:style>
  <w:style w:type="paragraph" w:customStyle="1" w:styleId="CopyrightText">
    <w:name w:val="Copyright Text"/>
    <w:basedOn w:val="BodyText"/>
    <w:rsid w:val="0026447C"/>
    <w:rPr>
      <w:sz w:val="18"/>
    </w:rPr>
  </w:style>
  <w:style w:type="paragraph" w:customStyle="1" w:styleId="BodySmallRight">
    <w:name w:val="Body Small Right"/>
    <w:basedOn w:val="BodyTextRight"/>
    <w:rsid w:val="0026447C"/>
    <w:rPr>
      <w:sz w:val="18"/>
      <w:szCs w:val="18"/>
    </w:rPr>
  </w:style>
  <w:style w:type="paragraph" w:customStyle="1" w:styleId="MarginEdition">
    <w:name w:val="Margin Edition"/>
    <w:basedOn w:val="MarginNote"/>
    <w:rsid w:val="0026447C"/>
    <w:pPr>
      <w:spacing w:before="0" w:after="0"/>
    </w:pPr>
    <w:rPr>
      <w:rFonts w:ascii="Times New Roman" w:hAnsi="Times New Roman"/>
      <w:color w:val="999999"/>
    </w:rPr>
  </w:style>
  <w:style w:type="paragraph" w:customStyle="1" w:styleId="Spacer">
    <w:name w:val="Spacer"/>
    <w:basedOn w:val="Normal"/>
    <w:rsid w:val="0026447C"/>
    <w:rPr>
      <w:sz w:val="2"/>
      <w:szCs w:val="2"/>
    </w:rPr>
  </w:style>
  <w:style w:type="character" w:customStyle="1" w:styleId="Small">
    <w:name w:val="Small"/>
    <w:basedOn w:val="DefaultParagraphFont"/>
    <w:rsid w:val="0026447C"/>
    <w:rPr>
      <w:sz w:val="16"/>
    </w:rPr>
  </w:style>
  <w:style w:type="paragraph" w:customStyle="1" w:styleId="WideTable">
    <w:name w:val="Wide Table"/>
    <w:basedOn w:val="Normal"/>
    <w:rsid w:val="0026447C"/>
    <w:pPr>
      <w:ind w:left="-1418"/>
    </w:pPr>
    <w:rPr>
      <w:sz w:val="2"/>
      <w:szCs w:val="2"/>
    </w:rPr>
  </w:style>
  <w:style w:type="character" w:styleId="PageNumber">
    <w:name w:val="page number"/>
    <w:basedOn w:val="DefaultParagraphFont"/>
    <w:rsid w:val="0026447C"/>
  </w:style>
  <w:style w:type="paragraph" w:styleId="Quote">
    <w:name w:val="Quote"/>
    <w:basedOn w:val="Heading1"/>
    <w:link w:val="QuoteChar"/>
    <w:qFormat/>
    <w:rsid w:val="0026447C"/>
    <w:rPr>
      <w:b w:val="0"/>
      <w:sz w:val="72"/>
      <w:szCs w:val="72"/>
      <w:lang w:val="en-NZ"/>
    </w:rPr>
  </w:style>
  <w:style w:type="character" w:customStyle="1" w:styleId="QuoteChar">
    <w:name w:val="Quote Char"/>
    <w:basedOn w:val="DefaultParagraphFont"/>
    <w:link w:val="Quote"/>
    <w:rsid w:val="00264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47C"/>
    <w:pPr>
      <w:pageBreakBefore/>
    </w:pPr>
  </w:style>
  <w:style w:type="paragraph" w:customStyle="1" w:styleId="Border">
    <w:name w:val="Border"/>
    <w:basedOn w:val="Normal"/>
    <w:qFormat/>
    <w:rsid w:val="00264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47C"/>
    <w:rPr>
      <w:b/>
      <w:bCs/>
      <w:i/>
      <w:iCs/>
      <w:color w:val="auto"/>
    </w:rPr>
  </w:style>
  <w:style w:type="paragraph" w:styleId="IntenseQuote">
    <w:name w:val="Intense Quote"/>
    <w:basedOn w:val="Normal"/>
    <w:next w:val="Normal"/>
    <w:link w:val="IntenseQuoteChar"/>
    <w:uiPriority w:val="30"/>
    <w:qFormat/>
    <w:rsid w:val="00264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4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47C"/>
    <w:rPr>
      <w:smallCaps/>
      <w:color w:val="auto"/>
      <w:u w:val="single"/>
    </w:rPr>
  </w:style>
  <w:style w:type="character" w:styleId="IntenseReference">
    <w:name w:val="Intense Reference"/>
    <w:basedOn w:val="DefaultParagraphFont"/>
    <w:uiPriority w:val="32"/>
    <w:qFormat/>
    <w:rsid w:val="0026447C"/>
    <w:rPr>
      <w:b/>
      <w:bCs/>
      <w:smallCaps/>
      <w:color w:val="auto"/>
      <w:spacing w:val="5"/>
      <w:u w:val="single"/>
    </w:rPr>
  </w:style>
  <w:style w:type="paragraph" w:customStyle="1" w:styleId="2ColumnHeading">
    <w:name w:val="2Column Heading"/>
    <w:basedOn w:val="BodyText"/>
    <w:qFormat/>
    <w:rsid w:val="0026447C"/>
    <w:pPr>
      <w:spacing w:after="60"/>
      <w:ind w:left="-2268"/>
    </w:pPr>
    <w:rPr>
      <w:b/>
    </w:rPr>
  </w:style>
  <w:style w:type="paragraph" w:customStyle="1" w:styleId="Heading1TOC">
    <w:name w:val="Heading1 TOC"/>
    <w:basedOn w:val="Normal"/>
    <w:qFormat/>
    <w:rsid w:val="0026447C"/>
    <w:pPr>
      <w:spacing w:before="240" w:after="120"/>
    </w:pPr>
    <w:rPr>
      <w:rFonts w:ascii="Times New Roman" w:hAnsi="Times New Roman"/>
      <w:b/>
      <w:sz w:val="32"/>
    </w:rPr>
  </w:style>
  <w:style w:type="paragraph" w:customStyle="1" w:styleId="Heading2TOC">
    <w:name w:val="Heading2 TOC"/>
    <w:basedOn w:val="Normal"/>
    <w:qFormat/>
    <w:rsid w:val="0026447C"/>
    <w:pPr>
      <w:spacing w:before="240" w:after="60"/>
    </w:pPr>
    <w:rPr>
      <w:rFonts w:ascii="Times New Roman" w:hAnsi="Times New Roman"/>
      <w:b/>
      <w:sz w:val="28"/>
    </w:rPr>
  </w:style>
  <w:style w:type="character" w:customStyle="1" w:styleId="Underline">
    <w:name w:val="Underline"/>
    <w:basedOn w:val="DefaultParagraphFont"/>
    <w:qFormat/>
    <w:rsid w:val="0026447C"/>
    <w:rPr>
      <w:u w:val="single"/>
    </w:rPr>
  </w:style>
  <w:style w:type="character" w:customStyle="1" w:styleId="BoldandItalics">
    <w:name w:val="Bold and Italics"/>
    <w:qFormat/>
    <w:rsid w:val="0026447C"/>
    <w:rPr>
      <w:b/>
      <w:i/>
      <w:u w:val="none"/>
    </w:rPr>
  </w:style>
  <w:style w:type="paragraph" w:styleId="BalloonText">
    <w:name w:val="Balloon Text"/>
    <w:basedOn w:val="Normal"/>
    <w:link w:val="BalloonTextChar"/>
    <w:rsid w:val="0026447C"/>
    <w:rPr>
      <w:rFonts w:ascii="Tahoma" w:hAnsi="Tahoma" w:cs="Tahoma"/>
      <w:sz w:val="16"/>
      <w:szCs w:val="16"/>
    </w:rPr>
  </w:style>
  <w:style w:type="character" w:customStyle="1" w:styleId="BalloonTextChar">
    <w:name w:val="Balloon Text Char"/>
    <w:basedOn w:val="DefaultParagraphFont"/>
    <w:link w:val="BalloonText"/>
    <w:rsid w:val="002644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4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4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47C"/>
    <w:rPr>
      <w:b/>
      <w:color w:val="660033"/>
      <w:spacing w:val="0"/>
    </w:rPr>
  </w:style>
  <w:style w:type="paragraph" w:customStyle="1" w:styleId="Nameditemlist">
    <w:name w:val="Named item list"/>
    <w:basedOn w:val="BodyText"/>
    <w:qFormat/>
    <w:rsid w:val="0026447C"/>
    <w:pPr>
      <w:tabs>
        <w:tab w:val="left" w:pos="2835"/>
      </w:tabs>
      <w:ind w:left="2835" w:hanging="2835"/>
    </w:pPr>
  </w:style>
  <w:style w:type="paragraph" w:customStyle="1" w:styleId="BodyTextnopadding">
    <w:name w:val="Body Text no padding"/>
    <w:basedOn w:val="BodyText"/>
    <w:qFormat/>
    <w:rsid w:val="0026447C"/>
    <w:pPr>
      <w:spacing w:before="0" w:after="0"/>
    </w:pPr>
  </w:style>
  <w:style w:type="paragraph" w:customStyle="1" w:styleId="BodyTextBold">
    <w:name w:val="Body Text Bold"/>
    <w:basedOn w:val="BodyText"/>
    <w:qFormat/>
    <w:rsid w:val="0026447C"/>
    <w:rPr>
      <w:b/>
    </w:rPr>
  </w:style>
  <w:style w:type="character" w:styleId="Hyperlink">
    <w:name w:val="Hyperlink"/>
    <w:basedOn w:val="DefaultParagraphFont"/>
    <w:uiPriority w:val="99"/>
    <w:unhideWhenUsed/>
    <w:rsid w:val="00FF21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7323</Characters>
  <Application>Microsoft Office Word</Application>
  <DocSecurity>0</DocSecurity>
  <Lines>215</Lines>
  <Paragraphs>155</Paragraphs>
  <ScaleCrop>false</ScaleCrop>
  <Company>Author-it Software Corporation Ltd.</Company>
  <LinksUpToDate>false</LinksUpToDate>
  <CharactersWithSpaces>8243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AURTTA105 Select and use bearings, seals, gaskets, sealants and adhesives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