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DE6" w:rsidP="00926DE6">
      <w:pPr>
        <w:pStyle w:val="Title"/>
      </w:pPr>
      <w:r>
        <w:fldChar w:fldCharType="begin"/>
      </w:r>
      <w:r>
        <w:instrText xml:space="preserve"> TITLE   \* MERGEFORMAT </w:instrText>
      </w:r>
      <w:r>
        <w:fldChar w:fldCharType="separate"/>
      </w:r>
      <w:r>
        <w:t>AURTTA020 Apply heat induction processes</w:t>
      </w:r>
      <w:r>
        <w:fldChar w:fldCharType="end"/>
      </w:r>
    </w:p>
    <w:p w:rsidR="00926DE6" w:rsidP="00926DE6">
      <w:pPr>
        <w:pStyle w:val="Version"/>
        <w:sectPr w:rsidSect="000610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09D" w:rsidP="0006109D">
      <w:pPr>
        <w:pStyle w:val="SuperHeading"/>
      </w:pPr>
      <w:r w:rsidRPr="0006109D">
        <w:t>AURTTA020 Apply heat induction processes</w:t>
      </w:r>
    </w:p>
    <w:p w:rsidR="00000000" w:rsidRPr="0006109D" w:rsidP="0006109D">
      <w:pPr>
        <w:pStyle w:val="Heading1"/>
      </w:pPr>
      <w:bookmarkStart w:id="1" w:name="O_795526"/>
      <w:bookmarkEnd w:id="1"/>
      <w:r w:rsidRPr="0006109D">
        <w:t>Modification History</w:t>
      </w:r>
    </w:p>
    <w:tbl>
      <w:tblPr>
        <w:tblW w:w="9639" w:type="dxa"/>
        <w:tblLayout w:type="fixed"/>
        <w:tblCellMar>
          <w:left w:w="62" w:type="dxa"/>
          <w:right w:w="62" w:type="dxa"/>
        </w:tblCellMar>
        <w:tblLook w:val="0000"/>
      </w:tblPr>
      <w:tblGrid>
        <w:gridCol w:w="2835"/>
        <w:gridCol w:w="6804"/>
      </w:tblGrid>
      <w:tr w:rsidTr="00926D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09D" w:rsidP="0006109D">
            <w:pPr>
              <w:pStyle w:val="BodyText"/>
            </w:pPr>
            <w:r w:rsidRPr="000610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09D">
            <w:pPr>
              <w:pStyle w:val="BodyText"/>
              <w:rPr>
                <w:lang w:val="en-NZ"/>
              </w:rPr>
            </w:pPr>
            <w:r w:rsidRPr="0006109D">
              <w:rPr>
                <w:rStyle w:val="SpecialBold"/>
              </w:rPr>
              <w:t>Comment</w:t>
            </w:r>
          </w:p>
        </w:tc>
      </w:tr>
      <w:tr w:rsidTr="00926D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09D">
            <w:pPr>
              <w:pStyle w:val="BodyText"/>
              <w:rPr>
                <w:lang w:val="en-NZ"/>
              </w:rPr>
            </w:pPr>
            <w:r w:rsidRPr="000610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09D" w:rsidP="0006109D">
            <w:pPr>
              <w:pStyle w:val="BodyText"/>
            </w:pPr>
            <w:r w:rsidRPr="0006109D">
              <w:t>New unit of competency.</w:t>
            </w:r>
          </w:p>
        </w:tc>
      </w:tr>
    </w:tbl>
    <w:p w:rsidR="00000000" w:rsidRPr="0006109D" w:rsidP="0006109D">
      <w:pPr>
        <w:pStyle w:val="BodyText"/>
      </w:pPr>
    </w:p>
    <w:p w:rsidR="00000000" w:rsidRPr="0006109D" w:rsidP="0006109D">
      <w:pPr>
        <w:pStyle w:val="AllowPageBreak"/>
      </w:pPr>
    </w:p>
    <w:p w:rsidR="00000000" w:rsidRPr="0006109D" w:rsidP="0006109D">
      <w:pPr>
        <w:pStyle w:val="Heading1"/>
      </w:pPr>
      <w:bookmarkStart w:id="2" w:name="O_795527"/>
      <w:bookmarkEnd w:id="2"/>
      <w:r w:rsidRPr="0006109D">
        <w:t>Application</w:t>
      </w:r>
    </w:p>
    <w:p w:rsidR="00000000" w:rsidRPr="0006109D" w:rsidP="00926DE6">
      <w:pPr>
        <w:pStyle w:val="BodyText"/>
      </w:pPr>
      <w:r w:rsidRPr="0006109D">
        <w:t xml:space="preserve">This unit describes the performance outcomes required to apply heat using induction processes when repairing vehicle chassis and components. It involves </w:t>
      </w:r>
      <w:r w:rsidRPr="0006109D">
        <w:t xml:space="preserve">preparing for the task, selecting and using specialist tools and equipment, identifying damage, operating heat induction equipment according to manufacturer specifications, completing repairs to original equipment manufacturer (OEM) or authorised agency’s </w:t>
      </w:r>
      <w:r w:rsidRPr="0006109D">
        <w:t>specifications, and completing workplace processes and documentation.</w:t>
      </w:r>
    </w:p>
    <w:p w:rsidR="00000000" w:rsidRPr="0006109D" w:rsidP="00926DE6">
      <w:pPr>
        <w:pStyle w:val="BodyText"/>
      </w:pPr>
      <w:r w:rsidRPr="0006109D">
        <w:t>It applies to those working in the automotive body repair industry.</w:t>
      </w:r>
    </w:p>
    <w:p w:rsidR="00000000" w:rsidRPr="0006109D" w:rsidP="00926DE6">
      <w:pPr>
        <w:pStyle w:val="BodyText"/>
      </w:pPr>
      <w:r w:rsidRPr="0006109D">
        <w:t>No licensing, legislative, regulatory or certification requirements apply to this unit at the time of publication.</w:t>
      </w:r>
    </w:p>
    <w:p w:rsidR="00000000" w:rsidRPr="0006109D" w:rsidP="0006109D">
      <w:pPr>
        <w:pStyle w:val="Heading1"/>
      </w:pPr>
      <w:bookmarkStart w:id="3" w:name="O_795529"/>
      <w:bookmarkEnd w:id="3"/>
      <w:r w:rsidRPr="0006109D">
        <w:t>Competency Field</w:t>
      </w:r>
    </w:p>
    <w:p w:rsidR="00000000" w:rsidRPr="0006109D" w:rsidP="00926DE6">
      <w:pPr>
        <w:pStyle w:val="BodyText"/>
      </w:pPr>
      <w:r w:rsidRPr="0006109D">
        <w:t>Mechanical Miscellaneous</w:t>
      </w:r>
    </w:p>
    <w:p w:rsidR="00000000" w:rsidRPr="0006109D" w:rsidP="0006109D">
      <w:pPr>
        <w:pStyle w:val="Heading1"/>
      </w:pPr>
      <w:bookmarkStart w:id="4" w:name="O_795530"/>
      <w:bookmarkEnd w:id="4"/>
      <w:r w:rsidRPr="0006109D">
        <w:t>Unit Sector</w:t>
      </w:r>
    </w:p>
    <w:p w:rsidR="00000000" w:rsidRPr="0006109D" w:rsidP="00926DE6">
      <w:pPr>
        <w:pStyle w:val="BodyText"/>
      </w:pPr>
      <w:r w:rsidRPr="0006109D">
        <w:t>Technical</w:t>
      </w:r>
    </w:p>
    <w:p w:rsidR="00000000" w:rsidRPr="0006109D" w:rsidP="0006109D">
      <w:pPr>
        <w:pStyle w:val="Heading1"/>
      </w:pPr>
      <w:bookmarkStart w:id="5" w:name="O_795531"/>
      <w:bookmarkEnd w:id="5"/>
      <w:r w:rsidRPr="0006109D">
        <w:t>Elements and Performance Criteria</w:t>
      </w:r>
    </w:p>
    <w:tbl>
      <w:tblPr>
        <w:tblW w:w="9639" w:type="dxa"/>
        <w:tblLayout w:type="fixed"/>
        <w:tblCellMar>
          <w:left w:w="62" w:type="dxa"/>
          <w:right w:w="62" w:type="dxa"/>
        </w:tblCellMar>
        <w:tblLook w:val="0000"/>
      </w:tblPr>
      <w:tblGrid>
        <w:gridCol w:w="2835"/>
        <w:gridCol w:w="6804"/>
      </w:tblGrid>
      <w:tr w:rsidTr="0006109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BodyText"/>
            </w:pPr>
            <w:r w:rsidRPr="0006109D">
              <w:rPr>
                <w:rStyle w:val="SpecialBold"/>
              </w:rPr>
              <w:t>Elements</w:t>
            </w:r>
          </w:p>
          <w:p w:rsidR="00000000" w:rsidRPr="0006109D" w:rsidP="0006109D">
            <w:pPr>
              <w:pStyle w:val="BodyText"/>
            </w:pPr>
            <w:r w:rsidRPr="0006109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BodyText"/>
            </w:pPr>
            <w:r w:rsidRPr="0006109D">
              <w:rPr>
                <w:rStyle w:val="SpecialBold"/>
              </w:rPr>
              <w:t>Performance Criteria</w:t>
            </w:r>
          </w:p>
          <w:p w:rsidR="00000000" w:rsidP="0006109D">
            <w:pPr>
              <w:pStyle w:val="BodyText"/>
              <w:rPr>
                <w:lang w:val="en-NZ"/>
              </w:rPr>
            </w:pPr>
            <w:r w:rsidRPr="0006109D">
              <w:t>Performance criteria describe the pe</w:t>
            </w:r>
            <w:r w:rsidRPr="0006109D">
              <w:t>rformance needed to demonstrate achievement of the element. Where bold and italicised text is used, further information is detailed in the range of conditions section.</w:t>
            </w:r>
          </w:p>
        </w:tc>
      </w:tr>
      <w:tr w:rsidTr="00061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
              <w:rPr>
                <w:lang w:val="en-NZ"/>
              </w:rPr>
            </w:pPr>
            <w:r w:rsidRPr="0006109D">
              <w:t>1.</w:t>
            </w:r>
            <w:r w:rsidRPr="0006109D">
              <w:tab/>
              <w:t>Prepare to apply heat induction processes in repairs of vehicle chassis and componen</w:t>
            </w:r>
            <w:r w:rsidRPr="0006109D">
              <w:t>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
            </w:pPr>
            <w:r w:rsidRPr="0006109D">
              <w:t>1.1</w:t>
            </w:r>
            <w:r w:rsidRPr="0006109D">
              <w:tab/>
              <w:t>Job requirements are determined from workplace instructions</w:t>
            </w:r>
          </w:p>
          <w:p w:rsidR="00000000" w:rsidRPr="0006109D" w:rsidP="0006109D">
            <w:pPr>
              <w:pStyle w:val="List"/>
            </w:pPr>
            <w:r w:rsidRPr="0006109D">
              <w:t>1.2</w:t>
            </w:r>
            <w:r w:rsidRPr="0006109D">
              <w:tab/>
            </w:r>
            <w:r w:rsidRPr="0006109D">
              <w:rPr>
                <w:rStyle w:val="BoldandItalics"/>
              </w:rPr>
              <w:t>Repair information</w:t>
            </w:r>
            <w:r w:rsidRPr="0006109D">
              <w:t xml:space="preserve"> is accessed and interpreted</w:t>
            </w:r>
          </w:p>
          <w:p w:rsidR="00000000" w:rsidRPr="0006109D" w:rsidP="0006109D">
            <w:pPr>
              <w:pStyle w:val="List"/>
            </w:pPr>
            <w:r w:rsidRPr="0006109D">
              <w:t>1.3</w:t>
            </w:r>
            <w:r w:rsidRPr="0006109D">
              <w:tab/>
              <w:t xml:space="preserve">Hazards associated with the work are identified and risks are managed </w:t>
            </w:r>
          </w:p>
          <w:p w:rsidR="00000000" w:rsidRPr="0006109D" w:rsidP="0006109D">
            <w:pPr>
              <w:pStyle w:val="List"/>
            </w:pPr>
            <w:r w:rsidRPr="0006109D">
              <w:t>1.4</w:t>
            </w:r>
            <w:r w:rsidRPr="0006109D">
              <w:tab/>
              <w:t>Tools and equipment, including personal protective equipmen</w:t>
            </w:r>
            <w:r w:rsidRPr="0006109D">
              <w:t>t (PPE), are selected and inspected for serviceability</w:t>
            </w:r>
          </w:p>
          <w:p w:rsidR="00000000" w:rsidP="0006109D">
            <w:pPr>
              <w:pStyle w:val="List"/>
              <w:rPr>
                <w:lang w:val="en-NZ"/>
              </w:rPr>
            </w:pPr>
            <w:r w:rsidRPr="0006109D">
              <w:t>1.5</w:t>
            </w:r>
            <w:r w:rsidRPr="0006109D">
              <w:tab/>
              <w:t xml:space="preserve">Work area is prepared and work planned in line with job requirements, heating sequence, and workplace procedures </w:t>
            </w:r>
          </w:p>
        </w:tc>
      </w:tr>
      <w:tr w:rsidTr="00061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
              <w:rPr>
                <w:lang w:val="en-NZ"/>
              </w:rPr>
            </w:pPr>
            <w:r w:rsidRPr="0006109D">
              <w:t>2.</w:t>
            </w:r>
            <w:r w:rsidRPr="0006109D">
              <w:tab/>
              <w:t>Carry out heat induction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
            </w:pPr>
            <w:r w:rsidRPr="0006109D">
              <w:t>2.1</w:t>
            </w:r>
            <w:r w:rsidRPr="0006109D">
              <w:tab/>
            </w:r>
            <w:r w:rsidRPr="0006109D">
              <w:t>Heat induction settings are identified and adjusted, and equipment is operated according to OEM or authorised agency specifications and workplace procedures</w:t>
            </w:r>
          </w:p>
          <w:p w:rsidR="00000000" w:rsidP="0006109D">
            <w:pPr>
              <w:pStyle w:val="List"/>
              <w:rPr>
                <w:lang w:val="en-NZ"/>
              </w:rPr>
            </w:pPr>
            <w:r w:rsidRPr="0006109D">
              <w:t>2.2</w:t>
            </w:r>
            <w:r w:rsidRPr="0006109D">
              <w:tab/>
            </w:r>
            <w:r w:rsidRPr="0006109D">
              <w:rPr>
                <w:rStyle w:val="BoldandItalics"/>
              </w:rPr>
              <w:t>Induction heating activities</w:t>
            </w:r>
            <w:r w:rsidRPr="0006109D">
              <w:t xml:space="preserve"> to repair damaged chassis and components are completed according t</w:t>
            </w:r>
            <w:r w:rsidRPr="0006109D">
              <w:t xml:space="preserve">o OEM or authorised agency specifications, workplace procedures, and </w:t>
            </w:r>
            <w:r w:rsidRPr="0006109D">
              <w:rPr>
                <w:rStyle w:val="BoldandItalics"/>
              </w:rPr>
              <w:t>safety and environmental requirements</w:t>
            </w:r>
            <w:r w:rsidRPr="0006109D">
              <w:t>, and without causing damage to workplace equipment, vehicle systems or other components</w:t>
            </w:r>
          </w:p>
        </w:tc>
      </w:tr>
      <w:tr w:rsidTr="0006109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
              <w:rPr>
                <w:lang w:val="en-NZ"/>
              </w:rPr>
            </w:pPr>
            <w:r w:rsidRPr="0006109D">
              <w:t>3.</w:t>
            </w:r>
            <w:r w:rsidRPr="0006109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
            </w:pPr>
            <w:r w:rsidRPr="0006109D">
              <w:t>3.1</w:t>
            </w:r>
            <w:r w:rsidRPr="0006109D">
              <w:tab/>
              <w:t>Final inspection is made to e</w:t>
            </w:r>
            <w:r w:rsidRPr="0006109D">
              <w:t>nsure work meets workplace expectations and vehicle is presented ready for use</w:t>
            </w:r>
          </w:p>
          <w:p w:rsidR="00000000" w:rsidRPr="0006109D" w:rsidP="0006109D">
            <w:pPr>
              <w:pStyle w:val="List"/>
            </w:pPr>
            <w:r w:rsidRPr="0006109D">
              <w:t>3.2</w:t>
            </w:r>
            <w:r w:rsidRPr="0006109D">
              <w:tab/>
              <w:t>Work area is cleaned, waste and non-recyclable materials are disposed of, and recyclable material is collected and stored</w:t>
            </w:r>
          </w:p>
          <w:p w:rsidR="00000000" w:rsidRPr="0006109D" w:rsidP="0006109D">
            <w:pPr>
              <w:pStyle w:val="List"/>
            </w:pPr>
            <w:r w:rsidRPr="0006109D">
              <w:t>3.3</w:t>
            </w:r>
            <w:r w:rsidRPr="0006109D">
              <w:tab/>
              <w:t>Tools and equipment are checked, reported if fa</w:t>
            </w:r>
            <w:r w:rsidRPr="0006109D">
              <w:t>ulty, and stored according to workplace procedures</w:t>
            </w:r>
          </w:p>
          <w:p w:rsidR="00000000" w:rsidRPr="0006109D" w:rsidP="0006109D">
            <w:pPr>
              <w:pStyle w:val="List"/>
            </w:pPr>
            <w:r w:rsidRPr="0006109D">
              <w:t>3.4</w:t>
            </w:r>
            <w:r w:rsidRPr="0006109D">
              <w:tab/>
              <w:t>Equipment maintenance activities are completed according to workplace procedures and equipment manufacturer specifications</w:t>
            </w:r>
          </w:p>
          <w:p w:rsidR="00000000" w:rsidRPr="0006109D" w:rsidP="0006109D">
            <w:pPr>
              <w:pStyle w:val="List"/>
            </w:pPr>
            <w:r w:rsidRPr="0006109D">
              <w:t>3.5</w:t>
            </w:r>
            <w:r w:rsidRPr="0006109D">
              <w:tab/>
              <w:t>Workplace documentation is processed according to workplace procedures</w:t>
            </w:r>
          </w:p>
        </w:tc>
      </w:tr>
    </w:tbl>
    <w:p w:rsidR="00000000" w:rsidRPr="0006109D" w:rsidP="0006109D">
      <w:pPr>
        <w:pStyle w:val="BodyText"/>
      </w:pPr>
    </w:p>
    <w:p w:rsidR="00000000" w:rsidRPr="0006109D" w:rsidP="0006109D">
      <w:pPr>
        <w:pStyle w:val="AllowPageBreak"/>
      </w:pPr>
    </w:p>
    <w:p w:rsidR="00000000" w:rsidRPr="0006109D" w:rsidP="0006109D">
      <w:pPr>
        <w:pStyle w:val="Heading1"/>
      </w:pPr>
      <w:bookmarkStart w:id="6" w:name="O_795532"/>
      <w:bookmarkEnd w:id="6"/>
      <w:r w:rsidRPr="0006109D">
        <w:t>Foundation Skills</w:t>
      </w:r>
    </w:p>
    <w:p w:rsidR="00000000" w:rsidRPr="0006109D" w:rsidP="00926DE6">
      <w:pPr>
        <w:pStyle w:val="BodyText"/>
      </w:pPr>
      <w:r w:rsidRPr="0006109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BodyText"/>
            </w:pPr>
            <w:r w:rsidRPr="0006109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rPr>
                <w:rStyle w:val="SpecialBold"/>
              </w:rPr>
              <w:t>Description</w:t>
            </w:r>
          </w:p>
        </w:tc>
      </w:tr>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Bullet"/>
              <w:rPr>
                <w:lang w:val="en-NZ"/>
              </w:rPr>
            </w:pPr>
            <w:r w:rsidRPr="0006109D">
              <w:t>locate appropriate sources of information efficiently.</w:t>
            </w:r>
          </w:p>
        </w:tc>
      </w:tr>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Bullet"/>
              <w:rPr>
                <w:lang w:val="en-NZ"/>
              </w:rPr>
            </w:pPr>
            <w:r w:rsidRPr="0006109D">
              <w:t>legibly and accurately fill out workplace documentation.</w:t>
            </w:r>
          </w:p>
        </w:tc>
      </w:tr>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Bullet"/>
            </w:pPr>
            <w:r w:rsidRPr="0006109D">
              <w:t>ask questions to clarify instructions and procedures</w:t>
            </w:r>
          </w:p>
          <w:p w:rsidR="00000000" w:rsidP="0006109D">
            <w:pPr>
              <w:pStyle w:val="ListBullet"/>
              <w:rPr>
                <w:lang w:val="en-NZ"/>
              </w:rPr>
            </w:pPr>
            <w:r w:rsidRPr="0006109D">
              <w:t>clearly report issues, defects and out</w:t>
            </w:r>
            <w:r w:rsidRPr="0006109D">
              <w:t>comes.</w:t>
            </w:r>
          </w:p>
        </w:tc>
      </w:tr>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Bullet"/>
            </w:pPr>
            <w:r w:rsidRPr="0006109D">
              <w:t>use basic mathematical operations, including addition and subtraction, to calculate heat induction settings</w:t>
            </w:r>
          </w:p>
          <w:p w:rsidR="00000000" w:rsidP="0006109D">
            <w:pPr>
              <w:pStyle w:val="ListBullet"/>
              <w:rPr>
                <w:lang w:val="en-NZ"/>
              </w:rPr>
            </w:pPr>
            <w:r w:rsidRPr="0006109D">
              <w:t>interpret numerical information correctly in specifications and record accurately in forms or workplace documents.</w:t>
            </w:r>
          </w:p>
        </w:tc>
      </w:tr>
      <w:tr w:rsidTr="0006109D">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Bullet"/>
              <w:rPr>
                <w:lang w:val="en-NZ"/>
              </w:rPr>
            </w:pPr>
            <w:r w:rsidRPr="0006109D">
              <w:t>plan own work requirements and prioritise actions to achieve required outcomes and ensure tasks are completed within workplace timeframes.</w:t>
            </w:r>
          </w:p>
        </w:tc>
      </w:tr>
      <w:tr w:rsidTr="0006109D">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Bullet"/>
              <w:rPr>
                <w:lang w:val="en-NZ"/>
              </w:rPr>
            </w:pPr>
            <w:r w:rsidRPr="0006109D">
              <w:t xml:space="preserve">select and use appropriate equipment, materials and </w:t>
            </w:r>
            <w:r w:rsidRPr="0006109D">
              <w:t>processes for applying heat induction in repair processes.</w:t>
            </w:r>
          </w:p>
        </w:tc>
      </w:tr>
      <w:tr w:rsidTr="0006109D">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ListBullet"/>
              <w:rPr>
                <w:lang w:val="en-NZ"/>
              </w:rPr>
            </w:pPr>
            <w:r w:rsidRPr="0006109D">
              <w:t>identify heat induction risk factors and take corrective action.</w:t>
            </w:r>
          </w:p>
        </w:tc>
      </w:tr>
      <w:tr w:rsidTr="0006109D">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Bullet"/>
            </w:pPr>
            <w:r w:rsidRPr="0006109D">
              <w:t>use heat induction equipment correctly and safely.</w:t>
            </w:r>
          </w:p>
        </w:tc>
      </w:tr>
    </w:tbl>
    <w:p w:rsidR="00000000" w:rsidRPr="0006109D" w:rsidP="0006109D">
      <w:pPr>
        <w:pStyle w:val="BodyText"/>
      </w:pPr>
    </w:p>
    <w:p w:rsidR="00000000" w:rsidRPr="0006109D" w:rsidP="0006109D">
      <w:pPr>
        <w:pStyle w:val="AllowPageBreak"/>
      </w:pPr>
    </w:p>
    <w:p w:rsidR="00000000" w:rsidRPr="0006109D" w:rsidP="0006109D">
      <w:pPr>
        <w:pStyle w:val="Heading1"/>
      </w:pPr>
      <w:bookmarkStart w:id="7" w:name="O_795533"/>
      <w:bookmarkEnd w:id="7"/>
      <w:r w:rsidRPr="0006109D">
        <w:t>Range of Conditions</w:t>
      </w:r>
    </w:p>
    <w:p w:rsidR="00000000" w:rsidRPr="0006109D" w:rsidP="00926DE6">
      <w:pPr>
        <w:pStyle w:val="BodyText"/>
      </w:pPr>
      <w:r w:rsidRPr="0006109D">
        <w:t>This section specifies work environments and conditions that may affect performance. Essential operating conditions that may be present (depending on the work situation, needs of the candidate, accessibility of the item, and local indus</w:t>
      </w:r>
      <w:r w:rsidRPr="0006109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rPr>
                <w:rStyle w:val="BoldandItalics"/>
              </w:rPr>
              <w:t>Repair information</w:t>
            </w:r>
            <w:r w:rsidRPr="0006109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Bullet"/>
            </w:pPr>
            <w:r w:rsidRPr="0006109D">
              <w:t>OEM or authorised agency’s specifications</w:t>
            </w:r>
          </w:p>
          <w:p w:rsidR="00000000" w:rsidP="0006109D">
            <w:pPr>
              <w:pStyle w:val="ListBullet"/>
              <w:rPr>
                <w:lang w:val="en-NZ"/>
              </w:rPr>
            </w:pPr>
            <w:r w:rsidRPr="0006109D">
              <w:t>workplace procedures.</w:t>
            </w:r>
          </w:p>
        </w:tc>
      </w:tr>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rPr>
                <w:rStyle w:val="BoldandItalics"/>
              </w:rPr>
              <w:t>Induction heating activities</w:t>
            </w:r>
            <w:r w:rsidRPr="0006109D">
              <w:t xml:space="preserve"> must include the use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Bullet"/>
            </w:pPr>
            <w:r w:rsidRPr="0006109D">
              <w:t>metal colours</w:t>
            </w:r>
          </w:p>
          <w:p w:rsidR="00000000" w:rsidRPr="0006109D" w:rsidP="0006109D">
            <w:pPr>
              <w:pStyle w:val="ListBullet"/>
            </w:pPr>
            <w:r w:rsidRPr="0006109D">
              <w:t>heat crayons</w:t>
            </w:r>
          </w:p>
          <w:p w:rsidR="00000000" w:rsidP="0006109D">
            <w:pPr>
              <w:pStyle w:val="ListBullet"/>
              <w:rPr>
                <w:lang w:val="en-NZ"/>
              </w:rPr>
            </w:pPr>
            <w:r w:rsidRPr="0006109D">
              <w:t>thermal temp gun.</w:t>
            </w:r>
          </w:p>
        </w:tc>
      </w:tr>
      <w:tr w:rsidTr="0006109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09D">
            <w:pPr>
              <w:pStyle w:val="BodyText"/>
              <w:rPr>
                <w:lang w:val="en-NZ"/>
              </w:rPr>
            </w:pPr>
            <w:r w:rsidRPr="0006109D">
              <w:rPr>
                <w:rStyle w:val="BoldandItalics"/>
              </w:rPr>
              <w:t>Safety and environmental requirements</w:t>
            </w:r>
            <w:r w:rsidRPr="0006109D">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09D" w:rsidP="0006109D">
            <w:pPr>
              <w:pStyle w:val="ListBullet"/>
            </w:pPr>
            <w:r w:rsidRPr="0006109D">
              <w:t>work health and safety (WHS) and occupational health and safety (OHS) requirements, including procedures for:</w:t>
            </w:r>
          </w:p>
          <w:p w:rsidR="00000000" w:rsidRPr="0006109D" w:rsidP="0006109D">
            <w:pPr>
              <w:pStyle w:val="ListBullet2"/>
            </w:pPr>
            <w:r w:rsidRPr="0006109D">
              <w:t>selecting and usin</w:t>
            </w:r>
            <w:r w:rsidRPr="0006109D">
              <w:t>g PPE</w:t>
            </w:r>
          </w:p>
          <w:p w:rsidR="00000000" w:rsidRPr="0006109D" w:rsidP="0006109D">
            <w:pPr>
              <w:pStyle w:val="ListBullet2"/>
            </w:pPr>
            <w:r w:rsidRPr="0006109D">
              <w:t>using specialist heat induction equipment</w:t>
            </w:r>
          </w:p>
          <w:p w:rsidR="00000000" w:rsidRPr="0006109D" w:rsidP="0006109D">
            <w:pPr>
              <w:pStyle w:val="ListBullet2"/>
            </w:pPr>
            <w:r w:rsidRPr="0006109D">
              <w:t>identifying workplace hazards</w:t>
            </w:r>
          </w:p>
          <w:p w:rsidR="00000000" w:rsidRPr="0006109D" w:rsidP="0006109D">
            <w:pPr>
              <w:pStyle w:val="ListBullet"/>
            </w:pPr>
            <w:r w:rsidRPr="0006109D">
              <w:t>environmental requirements including procedures for trapping, storing and disposing of waste materials.</w:t>
            </w:r>
          </w:p>
        </w:tc>
      </w:tr>
    </w:tbl>
    <w:p w:rsidR="00000000" w:rsidRPr="0006109D" w:rsidP="0006109D">
      <w:pPr>
        <w:pStyle w:val="BodyText"/>
      </w:pPr>
    </w:p>
    <w:p w:rsidR="00000000" w:rsidRPr="0006109D" w:rsidP="0006109D">
      <w:pPr>
        <w:pStyle w:val="AllowPageBreak"/>
      </w:pPr>
    </w:p>
    <w:p w:rsidR="00000000" w:rsidRPr="0006109D" w:rsidP="0006109D">
      <w:pPr>
        <w:pStyle w:val="Heading1"/>
      </w:pPr>
      <w:bookmarkStart w:id="8" w:name="O_795534"/>
      <w:bookmarkEnd w:id="8"/>
      <w:r w:rsidRPr="0006109D">
        <w:t>Unit Mapping Information</w:t>
      </w:r>
    </w:p>
    <w:p w:rsidR="00000000" w:rsidRPr="0006109D" w:rsidP="00926DE6">
      <w:pPr>
        <w:pStyle w:val="BodyText"/>
      </w:pPr>
      <w:r w:rsidRPr="0006109D">
        <w:t>Equivalent to AURTTA3020 Apply heat-induction processes</w:t>
      </w:r>
    </w:p>
    <w:p w:rsidR="00000000" w:rsidRPr="0006109D" w:rsidP="0006109D">
      <w:pPr>
        <w:pStyle w:val="Heading1"/>
      </w:pPr>
      <w:bookmarkStart w:id="9" w:name="O_795541"/>
      <w:bookmarkEnd w:id="9"/>
      <w:r w:rsidRPr="0006109D">
        <w:t>Links</w:t>
      </w:r>
    </w:p>
    <w:p w:rsidR="00000000" w:rsidRPr="0006109D" w:rsidP="00926DE6">
      <w:pPr>
        <w:pStyle w:val="BodyText"/>
      </w:pPr>
      <w:r w:rsidRPr="000610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35DC">
        <w:rPr>
          <w:rStyle w:val="Hyperlink"/>
        </w:rPr>
        <w:t>https://vetnet.gov.au/Pages/TrainingDocs.aspx?q=b4278d82-d487-4070-a8c4-78045ec695b1</w:t>
      </w:r>
      <w:r>
        <w:fldChar w:fldCharType="end"/>
      </w:r>
    </w:p>
    <w:p w:rsidR="00000000" w:rsidRPr="0006109D" w:rsidP="00926DE6">
      <w:pPr>
        <w:pStyle w:val="BodyText"/>
        <w:sectPr w:rsidSect="0006109D">
          <w:headerReference w:type="default" r:id="rId10"/>
          <w:footerReference w:type="default" r:id="rId11"/>
          <w:pgSz w:w="11908" w:h="16833"/>
          <w:pgMar w:top="1702" w:right="1418" w:bottom="1702" w:left="1418" w:header="992" w:footer="992" w:gutter="0"/>
          <w:cols w:space="720"/>
          <w:noEndnote/>
          <w:docGrid w:linePitch="299"/>
        </w:sectPr>
      </w:pPr>
    </w:p>
    <w:p w:rsidR="00000000" w:rsidRPr="0006109D" w:rsidP="0006109D">
      <w:pPr>
        <w:pStyle w:val="SuperHeading"/>
      </w:pPr>
      <w:r w:rsidRPr="0006109D">
        <w:t>Assessment Requirements for AURTTA020 Apply heat induction processes</w:t>
      </w:r>
    </w:p>
    <w:p w:rsidR="00000000" w:rsidRPr="0006109D" w:rsidP="0006109D">
      <w:pPr>
        <w:pStyle w:val="Heading1"/>
      </w:pPr>
      <w:bookmarkStart w:id="10" w:name="O_795536"/>
      <w:bookmarkEnd w:id="10"/>
      <w:r w:rsidRPr="0006109D">
        <w:t>Modification History</w:t>
      </w:r>
    </w:p>
    <w:tbl>
      <w:tblPr>
        <w:tblW w:w="9639" w:type="dxa"/>
        <w:tblLayout w:type="fixed"/>
        <w:tblCellMar>
          <w:left w:w="62" w:type="dxa"/>
          <w:right w:w="62" w:type="dxa"/>
        </w:tblCellMar>
        <w:tblLook w:val="0000"/>
      </w:tblPr>
      <w:tblGrid>
        <w:gridCol w:w="2835"/>
        <w:gridCol w:w="6804"/>
      </w:tblGrid>
      <w:tr w:rsidTr="00926D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09D" w:rsidP="0006109D">
            <w:pPr>
              <w:pStyle w:val="BodyText"/>
            </w:pPr>
            <w:r w:rsidRPr="0006109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09D">
            <w:pPr>
              <w:pStyle w:val="BodyText"/>
              <w:rPr>
                <w:lang w:val="en-NZ"/>
              </w:rPr>
            </w:pPr>
            <w:r w:rsidRPr="0006109D">
              <w:rPr>
                <w:rStyle w:val="SpecialBold"/>
              </w:rPr>
              <w:t>Comment</w:t>
            </w:r>
          </w:p>
        </w:tc>
      </w:tr>
      <w:tr w:rsidTr="00926D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09D">
            <w:pPr>
              <w:pStyle w:val="BodyText"/>
              <w:rPr>
                <w:lang w:val="en-NZ"/>
              </w:rPr>
            </w:pPr>
            <w:r w:rsidRPr="0006109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09D" w:rsidP="0006109D">
            <w:pPr>
              <w:pStyle w:val="BodyText"/>
            </w:pPr>
            <w:r w:rsidRPr="0006109D">
              <w:t>New unit of competency.</w:t>
            </w:r>
          </w:p>
        </w:tc>
      </w:tr>
    </w:tbl>
    <w:p w:rsidR="00000000" w:rsidRPr="0006109D" w:rsidP="0006109D">
      <w:pPr>
        <w:pStyle w:val="BodyText"/>
      </w:pPr>
    </w:p>
    <w:p w:rsidR="00000000" w:rsidRPr="0006109D" w:rsidP="0006109D">
      <w:pPr>
        <w:pStyle w:val="AllowPageBreak"/>
      </w:pPr>
    </w:p>
    <w:p w:rsidR="00000000" w:rsidRPr="0006109D" w:rsidP="0006109D">
      <w:pPr>
        <w:pStyle w:val="Heading1"/>
      </w:pPr>
      <w:bookmarkStart w:id="11" w:name="O_795537"/>
      <w:bookmarkEnd w:id="11"/>
      <w:r w:rsidRPr="0006109D">
        <w:t>Performance Evidence</w:t>
      </w:r>
    </w:p>
    <w:p w:rsidR="00000000" w:rsidRPr="0006109D" w:rsidP="00926DE6">
      <w:pPr>
        <w:pStyle w:val="BodyText"/>
      </w:pPr>
      <w:r w:rsidRPr="0006109D">
        <w:t>Before competency can be determined, individuals must demonstrate they can perform the following according to the standards defined in this unit’s elements, performance criteria, range of conditions and foundation skills:</w:t>
      </w:r>
    </w:p>
    <w:p w:rsidR="00000000" w:rsidRPr="0006109D" w:rsidP="0006109D">
      <w:pPr>
        <w:pStyle w:val="ListBullet"/>
      </w:pPr>
      <w:r w:rsidRPr="0006109D">
        <w:t>apply heat induction processes to</w:t>
      </w:r>
      <w:r w:rsidRPr="0006109D">
        <w:t xml:space="preserve"> three different chassis and component repairs, in which the work must involve the use of:</w:t>
      </w:r>
    </w:p>
    <w:p w:rsidR="00000000" w:rsidRPr="0006109D" w:rsidP="0006109D">
      <w:pPr>
        <w:pStyle w:val="ListBullet2"/>
      </w:pPr>
      <w:r w:rsidRPr="0006109D">
        <w:t>metal colours</w:t>
      </w:r>
    </w:p>
    <w:p w:rsidR="00000000" w:rsidRPr="0006109D" w:rsidP="0006109D">
      <w:pPr>
        <w:pStyle w:val="ListBullet2"/>
      </w:pPr>
      <w:r w:rsidRPr="0006109D">
        <w:t>heat crayons</w:t>
      </w:r>
    </w:p>
    <w:p w:rsidR="00000000" w:rsidRPr="0006109D" w:rsidP="0006109D">
      <w:pPr>
        <w:pStyle w:val="ListBullet2"/>
      </w:pPr>
      <w:r w:rsidRPr="0006109D">
        <w:t>thermal temp gun.</w:t>
      </w:r>
    </w:p>
    <w:p w:rsidR="00000000" w:rsidRPr="0006109D" w:rsidP="0006109D">
      <w:pPr>
        <w:pStyle w:val="AllowPageBreak"/>
      </w:pPr>
    </w:p>
    <w:p w:rsidR="00000000" w:rsidRPr="0006109D" w:rsidP="0006109D">
      <w:pPr>
        <w:pStyle w:val="Heading1"/>
      </w:pPr>
      <w:bookmarkStart w:id="12" w:name="O_795538"/>
      <w:bookmarkEnd w:id="12"/>
      <w:r w:rsidRPr="0006109D">
        <w:t>Knowledge Evidence</w:t>
      </w:r>
    </w:p>
    <w:p w:rsidR="00000000" w:rsidRPr="0006109D" w:rsidP="00926DE6">
      <w:pPr>
        <w:pStyle w:val="BodyText"/>
      </w:pPr>
      <w:r w:rsidRPr="0006109D">
        <w:t>Individuals must be able to demonstrate knowledge of:</w:t>
      </w:r>
    </w:p>
    <w:p w:rsidR="00000000" w:rsidRPr="0006109D" w:rsidP="0006109D">
      <w:pPr>
        <w:pStyle w:val="ListBullet"/>
      </w:pPr>
      <w:r w:rsidRPr="0006109D">
        <w:t>work health and safety (WHS) and occupational health and safety (OHS) requirements relating to applying heat induction processes, including procedures for:</w:t>
      </w:r>
    </w:p>
    <w:p w:rsidR="00000000" w:rsidRPr="0006109D" w:rsidP="0006109D">
      <w:pPr>
        <w:pStyle w:val="ListBullet2"/>
      </w:pPr>
      <w:r w:rsidRPr="0006109D">
        <w:t>selecting and using personal protective equipment (PPE)</w:t>
      </w:r>
    </w:p>
    <w:p w:rsidR="00000000" w:rsidRPr="0006109D" w:rsidP="0006109D">
      <w:pPr>
        <w:pStyle w:val="ListBullet2"/>
      </w:pPr>
      <w:r w:rsidRPr="0006109D">
        <w:t>using specialist heat induction equipment</w:t>
      </w:r>
    </w:p>
    <w:p w:rsidR="00000000" w:rsidRPr="0006109D" w:rsidP="0006109D">
      <w:pPr>
        <w:pStyle w:val="ListBullet2"/>
      </w:pPr>
      <w:r w:rsidRPr="0006109D">
        <w:t>i</w:t>
      </w:r>
      <w:r w:rsidRPr="0006109D">
        <w:t>dentifying workplace hazards</w:t>
      </w:r>
    </w:p>
    <w:p w:rsidR="00000000" w:rsidRPr="0006109D" w:rsidP="0006109D">
      <w:pPr>
        <w:pStyle w:val="ListBullet"/>
      </w:pPr>
      <w:r w:rsidRPr="0006109D">
        <w:t>environmental requirements, including procedures for trapping, storing and disposing of waste materials</w:t>
      </w:r>
    </w:p>
    <w:p w:rsidR="00000000" w:rsidRPr="0006109D" w:rsidP="0006109D">
      <w:pPr>
        <w:pStyle w:val="ListBullet"/>
      </w:pPr>
      <w:r w:rsidRPr="0006109D">
        <w:t>heat induction process and procedures, including:</w:t>
      </w:r>
    </w:p>
    <w:p w:rsidR="00000000" w:rsidRPr="0006109D" w:rsidP="0006109D">
      <w:pPr>
        <w:pStyle w:val="ListBullet2"/>
      </w:pPr>
      <w:r w:rsidRPr="0006109D">
        <w:t>use of heat induction in repairs</w:t>
      </w:r>
    </w:p>
    <w:p w:rsidR="00000000" w:rsidRPr="0006109D" w:rsidP="0006109D">
      <w:pPr>
        <w:pStyle w:val="ListBullet2"/>
      </w:pPr>
      <w:r w:rsidRPr="0006109D">
        <w:t>use of heat induction equipment</w:t>
      </w:r>
      <w:r w:rsidRPr="0006109D">
        <w:t>, including:</w:t>
      </w:r>
    </w:p>
    <w:p w:rsidR="00000000" w:rsidRPr="0006109D" w:rsidP="0006109D">
      <w:pPr>
        <w:pStyle w:val="ListBullet3"/>
      </w:pPr>
      <w:r w:rsidRPr="0006109D">
        <w:t>metal colours</w:t>
      </w:r>
    </w:p>
    <w:p w:rsidR="00000000" w:rsidRPr="0006109D" w:rsidP="0006109D">
      <w:pPr>
        <w:pStyle w:val="ListBullet3"/>
      </w:pPr>
      <w:r w:rsidRPr="0006109D">
        <w:t>heat crayons</w:t>
      </w:r>
    </w:p>
    <w:p w:rsidR="00000000" w:rsidRPr="0006109D" w:rsidP="0006109D">
      <w:pPr>
        <w:pStyle w:val="ListBullet3"/>
      </w:pPr>
      <w:r w:rsidRPr="0006109D">
        <w:t>thermal temp gun</w:t>
      </w:r>
    </w:p>
    <w:p w:rsidR="00000000" w:rsidRPr="0006109D" w:rsidP="0006109D">
      <w:pPr>
        <w:pStyle w:val="ListBullet"/>
      </w:pPr>
      <w:r w:rsidRPr="0006109D">
        <w:t>original equipment manufacturer (OEM) or authorised agency specifications and recommended repair procedures</w:t>
      </w:r>
    </w:p>
    <w:p w:rsidR="00000000" w:rsidRPr="0006109D" w:rsidP="0006109D">
      <w:pPr>
        <w:pStyle w:val="ListBullet"/>
      </w:pPr>
      <w:r w:rsidRPr="0006109D">
        <w:t>material types suitable for applying heat induction processes</w:t>
      </w:r>
    </w:p>
    <w:p w:rsidR="00000000" w:rsidRPr="0006109D" w:rsidP="0006109D">
      <w:pPr>
        <w:pStyle w:val="ListBullet"/>
      </w:pPr>
      <w:r w:rsidRPr="0006109D">
        <w:t>problem-solving techniques relating to addressing repair defects</w:t>
      </w:r>
    </w:p>
    <w:p w:rsidR="00000000" w:rsidRPr="0006109D" w:rsidP="0006109D">
      <w:pPr>
        <w:pStyle w:val="ListBullet"/>
      </w:pPr>
      <w:r w:rsidRPr="0006109D">
        <w:t>final inspection procedures</w:t>
      </w:r>
    </w:p>
    <w:p w:rsidR="00000000" w:rsidRPr="0006109D" w:rsidP="0006109D">
      <w:pPr>
        <w:pStyle w:val="ListBullet"/>
      </w:pPr>
      <w:r w:rsidRPr="0006109D">
        <w:t>work area clean-up and maintenance requirements</w:t>
      </w:r>
    </w:p>
    <w:p w:rsidR="00000000" w:rsidRPr="0006109D" w:rsidP="0006109D">
      <w:pPr>
        <w:pStyle w:val="ListBullet"/>
      </w:pPr>
      <w:r w:rsidRPr="0006109D">
        <w:t>procedures for completing workplace documentation.</w:t>
      </w:r>
    </w:p>
    <w:p w:rsidR="00000000" w:rsidRPr="0006109D" w:rsidP="0006109D">
      <w:pPr>
        <w:pStyle w:val="AllowPageBreak"/>
      </w:pPr>
    </w:p>
    <w:p w:rsidR="00000000" w:rsidRPr="0006109D" w:rsidP="0006109D">
      <w:pPr>
        <w:pStyle w:val="Heading1"/>
      </w:pPr>
      <w:bookmarkStart w:id="13" w:name="O_795539"/>
      <w:bookmarkEnd w:id="13"/>
      <w:r w:rsidRPr="0006109D">
        <w:t>Assessment Conditions</w:t>
      </w:r>
    </w:p>
    <w:p w:rsidR="00000000" w:rsidRPr="0006109D" w:rsidP="00926DE6">
      <w:pPr>
        <w:pStyle w:val="BodyText"/>
      </w:pPr>
      <w:r w:rsidRPr="0006109D">
        <w:t>Assessors must satisfy NV</w:t>
      </w:r>
      <w:r w:rsidRPr="0006109D">
        <w:t>R/AQTF assessor requirements.</w:t>
      </w:r>
    </w:p>
    <w:p w:rsidR="00000000" w:rsidRPr="0006109D" w:rsidP="00926DE6">
      <w:pPr>
        <w:pStyle w:val="BodyText"/>
      </w:pPr>
      <w:r w:rsidRPr="0006109D">
        <w:t>Competency is to be assessed in the workplace or a simulated environment that accurately reflects performance in a real workplace setting.</w:t>
      </w:r>
    </w:p>
    <w:p w:rsidR="00000000" w:rsidRPr="0006109D" w:rsidP="00926DE6">
      <w:pPr>
        <w:pStyle w:val="BodyText"/>
      </w:pPr>
      <w:r w:rsidRPr="0006109D">
        <w:t>Assessment must include direct observation of tasks.</w:t>
      </w:r>
    </w:p>
    <w:p w:rsidR="00000000" w:rsidRPr="0006109D" w:rsidP="00926DE6">
      <w:pPr>
        <w:pStyle w:val="BodyText"/>
      </w:pPr>
      <w:r w:rsidRPr="0006109D">
        <w:t xml:space="preserve">Where assessment of competency </w:t>
      </w:r>
      <w:r w:rsidRPr="0006109D">
        <w:t>includes third-party evidence, individuals must provide evidence that links them to having used heat induction equipment to repair vehicle chassis, e.g. repair orders.</w:t>
      </w:r>
    </w:p>
    <w:p w:rsidR="00000000" w:rsidRPr="0006109D" w:rsidP="00926DE6">
      <w:pPr>
        <w:pStyle w:val="BodyText"/>
      </w:pPr>
      <w:r w:rsidRPr="0006109D">
        <w:t xml:space="preserve">Assessors must verify performance evidence through questioning on skills and knowledge </w:t>
      </w:r>
      <w:r w:rsidRPr="0006109D">
        <w:t>to ensure correct interpretation and application.</w:t>
      </w:r>
    </w:p>
    <w:p w:rsidR="00000000" w:rsidRPr="0006109D" w:rsidP="00926DE6">
      <w:pPr>
        <w:pStyle w:val="BodyText"/>
      </w:pPr>
      <w:r w:rsidRPr="0006109D">
        <w:t>The following resources must be made available:</w:t>
      </w:r>
    </w:p>
    <w:p w:rsidR="00000000" w:rsidRPr="0006109D" w:rsidP="0006109D">
      <w:pPr>
        <w:pStyle w:val="ListBullet"/>
      </w:pPr>
      <w:r w:rsidRPr="0006109D">
        <w:t>automotive repair workplace or simulated workplace</w:t>
      </w:r>
    </w:p>
    <w:p w:rsidR="00000000" w:rsidRPr="0006109D" w:rsidP="0006109D">
      <w:pPr>
        <w:pStyle w:val="ListBullet"/>
      </w:pPr>
      <w:r w:rsidRPr="0006109D">
        <w:t>workplace instructions</w:t>
      </w:r>
    </w:p>
    <w:p w:rsidR="00000000" w:rsidRPr="0006109D" w:rsidP="0006109D">
      <w:pPr>
        <w:pStyle w:val="ListBullet"/>
      </w:pPr>
      <w:r w:rsidRPr="0006109D">
        <w:t>PPE required to use heat induction equipment</w:t>
      </w:r>
    </w:p>
    <w:p w:rsidR="00000000" w:rsidRPr="0006109D" w:rsidP="0006109D">
      <w:pPr>
        <w:pStyle w:val="ListBullet"/>
      </w:pPr>
      <w:r w:rsidRPr="0006109D">
        <w:t>OEM or authorised agency repair procedures</w:t>
      </w:r>
    </w:p>
    <w:p w:rsidR="00000000" w:rsidRPr="0006109D" w:rsidP="0006109D">
      <w:pPr>
        <w:pStyle w:val="ListBullet"/>
      </w:pPr>
      <w:r w:rsidRPr="0006109D">
        <w:t>heat induction equipment and operating instructions</w:t>
      </w:r>
    </w:p>
    <w:p w:rsidR="00000000" w:rsidRPr="0006109D" w:rsidP="0006109D">
      <w:pPr>
        <w:pStyle w:val="ListBullet"/>
      </w:pPr>
      <w:r w:rsidRPr="0006109D">
        <w:t>three different damaged vehicle chassis and components requiring heat induction repairs</w:t>
      </w:r>
    </w:p>
    <w:p w:rsidR="00000000" w:rsidRPr="0006109D" w:rsidP="0006109D">
      <w:pPr>
        <w:pStyle w:val="ListBullet"/>
      </w:pPr>
      <w:r w:rsidRPr="0006109D">
        <w:t>tools and equipment appropriate for applying heat induction processes.</w:t>
      </w:r>
    </w:p>
    <w:p w:rsidR="00000000" w:rsidRPr="0006109D" w:rsidP="0006109D">
      <w:pPr>
        <w:pStyle w:val="AllowPageBreak"/>
      </w:pPr>
    </w:p>
    <w:p w:rsidR="00000000" w:rsidRPr="0006109D" w:rsidP="0006109D">
      <w:pPr>
        <w:pStyle w:val="Heading1"/>
      </w:pPr>
      <w:bookmarkStart w:id="14" w:name="O_795542"/>
      <w:bookmarkEnd w:id="14"/>
      <w:r w:rsidRPr="0006109D">
        <w:t>Links</w:t>
      </w:r>
    </w:p>
    <w:p w:rsidR="00000000" w:rsidRPr="0006109D" w:rsidP="00926DE6">
      <w:pPr>
        <w:pStyle w:val="BodyText"/>
      </w:pPr>
      <w:r w:rsidRPr="000610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35DC">
        <w:rPr>
          <w:rStyle w:val="Hyperlink"/>
        </w:rPr>
        <w:t>https://vetnet.gov.au/Pages/TrainingDocs.aspx?q=b4278d82-d487-4070-a8c4-78045ec695b1</w:t>
      </w:r>
      <w:r>
        <w:fldChar w:fldCharType="end"/>
      </w:r>
    </w:p>
    <w:p w:rsidR="00000000" w:rsidRPr="0006109D" w:rsidP="00926DE6">
      <w:pPr>
        <w:pStyle w:val="BodyText"/>
      </w:pPr>
      <w:r w:rsidRPr="0006109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A35DC">
        <w:rPr>
          <w:rStyle w:val="Hyperlink"/>
        </w:rPr>
        <w:t>https://vetnet.gov.au/Pages/TrainingDocs.aspx?q=b4278d82-d487-4070-a8c4-78045ec695b1</w:t>
      </w:r>
      <w:r>
        <w:fldChar w:fldCharType="end"/>
      </w:r>
    </w:p>
    <w:p w:rsidR="00000000" w:rsidRPr="0006109D" w:rsidP="0006109D"/>
    <w:sectPr w:rsidSect="000610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rsidRPr="00926DE6" w:rsidP="00926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E6" w:rsidP="000610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6DE6" w:rsidP="000610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26DE6" w:rsidP="000610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rsidP="0006109D">
    <w:pPr>
      <w:pStyle w:val="Footer"/>
      <w:framePr w:wrap="around"/>
    </w:pPr>
    <w:r>
      <w:fldChar w:fldCharType="begin"/>
    </w:r>
    <w:r>
      <w:instrText xml:space="preserve"> DOCPROPERTY  Subject  \* MERGEFORMAT </w:instrText>
    </w:r>
    <w:r>
      <w:fldChar w:fldCharType="separate"/>
    </w:r>
    <w:r w:rsidR="00926DE6">
      <w:t>Approved</w:t>
    </w:r>
    <w:r w:rsidR="00926DE6">
      <w:fldChar w:fldCharType="end"/>
    </w:r>
    <w:r>
      <w:tab/>
      <w:t xml:space="preserve">Page </w:t>
    </w:r>
    <w:r>
      <w:fldChar w:fldCharType="begin"/>
    </w:r>
    <w:r>
      <w:instrText xml:space="preserve"> PAGE  \* Arabic  \* MERGEFORMAT </w:instrText>
    </w:r>
    <w:r>
      <w:fldChar w:fldCharType="separate"/>
    </w:r>
    <w:r w:rsidR="00926D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6DE6">
      <w:rPr>
        <w:noProof/>
      </w:rPr>
      <w:t>5</w:t>
    </w:r>
    <w:r>
      <w:rPr>
        <w:noProof/>
      </w:rPr>
      <w:fldChar w:fldCharType="end"/>
    </w:r>
  </w:p>
  <w:p w:rsidR="0006109D" w:rsidP="0006109D">
    <w:pPr>
      <w:pStyle w:val="Footer"/>
      <w:framePr w:wrap="around"/>
    </w:pPr>
    <w:r>
      <w:t xml:space="preserve">© Commonwealth of Australia, </w:t>
    </w:r>
    <w:r>
      <w:fldChar w:fldCharType="begin"/>
    </w:r>
    <w:r>
      <w:instrText xml:space="preserve"> DATE  \@ "yyyy"  \* MERGEFORMAT </w:instrText>
    </w:r>
    <w:r>
      <w:fldChar w:fldCharType="separate"/>
    </w:r>
    <w:r w:rsidR="00926DE6">
      <w:rPr>
        <w:noProof/>
      </w:rPr>
      <w:t>2025</w:t>
    </w:r>
    <w:r>
      <w:fldChar w:fldCharType="end"/>
    </w:r>
    <w:r>
      <w:tab/>
    </w:r>
    <w:r>
      <w:fldChar w:fldCharType="begin"/>
    </w:r>
    <w:r>
      <w:instrText xml:space="preserve"> DOCPROPERTY  Author  \* MERGEFORMAT </w:instrText>
    </w:r>
    <w:r>
      <w:fldChar w:fldCharType="separate"/>
    </w:r>
    <w:r w:rsidR="00926DE6">
      <w:t>Mining and Automotive Skills Alliance</w:t>
    </w:r>
    <w:r w:rsidR="00926DE6">
      <w:fldChar w:fldCharType="end"/>
    </w:r>
  </w:p>
  <w:p w:rsidR="0006109D" w:rsidP="000610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09D" w:rsidRPr="00926DE6" w:rsidP="00926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E6" w:rsidRPr="002D2AF8" w:rsidP="0006109D">
    <w:pPr>
      <w:pStyle w:val="Header"/>
      <w:framePr w:wrap="around"/>
    </w:pPr>
    <w:r>
      <w:fldChar w:fldCharType="begin"/>
    </w:r>
    <w:r>
      <w:instrText xml:space="preserve"> TITLE   \* MERGEFORMAT </w:instrText>
    </w:r>
    <w:r>
      <w:fldChar w:fldCharType="separate"/>
    </w:r>
    <w:r>
      <w:t>AURTTA020 Apply heat induction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6DE6" w:rsidP="000610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9D" w:rsidRPr="002D2AF8" w:rsidP="0006109D">
    <w:pPr>
      <w:pStyle w:val="Header"/>
      <w:framePr w:wrap="around"/>
    </w:pPr>
    <w:r>
      <w:fldChar w:fldCharType="begin"/>
    </w:r>
    <w:r>
      <w:instrText xml:space="preserve"> TITLE   \* MERGEFORMAT </w:instrText>
    </w:r>
    <w:r>
      <w:fldChar w:fldCharType="separate"/>
    </w:r>
    <w:r w:rsidR="00926DE6">
      <w:t>AURTTA020 Apply heat induction processes</w:t>
    </w:r>
    <w:r w:rsidR="00926DE6">
      <w:fldChar w:fldCharType="end"/>
    </w:r>
    <w:r>
      <w:tab/>
      <w:t xml:space="preserve">Date this document was generated: </w:t>
    </w:r>
    <w:r>
      <w:fldChar w:fldCharType="begin"/>
    </w:r>
    <w:r>
      <w:instrText xml:space="preserve"> CREATEDATE  \@ "d MMMM yyyy"  \* MERGEFORMAT </w:instrText>
    </w:r>
    <w:r>
      <w:fldChar w:fldCharType="separate"/>
    </w:r>
    <w:r w:rsidR="00926DE6">
      <w:rPr>
        <w:noProof/>
      </w:rPr>
      <w:t>1 March 2025</w:t>
    </w:r>
    <w:r>
      <w:fldChar w:fldCharType="end"/>
    </w:r>
  </w:p>
  <w:p w:rsidR="0006109D" w:rsidP="000610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4B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8B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88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0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09D"/>
    <w:pPr>
      <w:spacing w:before="360" w:after="60"/>
      <w:outlineLvl w:val="0"/>
    </w:pPr>
    <w:rPr>
      <w:sz w:val="32"/>
    </w:rPr>
  </w:style>
  <w:style w:type="paragraph" w:styleId="Heading2">
    <w:name w:val="heading 2"/>
    <w:basedOn w:val="HeadingBase"/>
    <w:next w:val="BodyText"/>
    <w:link w:val="Heading2Char"/>
    <w:qFormat/>
    <w:rsid w:val="0006109D"/>
    <w:pPr>
      <w:keepLines/>
      <w:spacing w:before="240" w:after="120"/>
      <w:outlineLvl w:val="1"/>
    </w:pPr>
    <w:rPr>
      <w:sz w:val="28"/>
      <w:szCs w:val="40"/>
    </w:rPr>
  </w:style>
  <w:style w:type="paragraph" w:styleId="Heading3">
    <w:name w:val="heading 3"/>
    <w:basedOn w:val="HeadingBase"/>
    <w:next w:val="BodyText"/>
    <w:link w:val="Heading3Char"/>
    <w:qFormat/>
    <w:rsid w:val="0006109D"/>
    <w:pPr>
      <w:spacing w:before="180" w:after="120"/>
      <w:outlineLvl w:val="2"/>
    </w:pPr>
    <w:rPr>
      <w:spacing w:val="-10"/>
      <w:kern w:val="32"/>
    </w:rPr>
  </w:style>
  <w:style w:type="paragraph" w:styleId="Heading4">
    <w:name w:val="heading 4"/>
    <w:basedOn w:val="HeadingBase"/>
    <w:next w:val="BodyText"/>
    <w:link w:val="Heading4Char"/>
    <w:qFormat/>
    <w:rsid w:val="0006109D"/>
    <w:pPr>
      <w:spacing w:before="160" w:after="120"/>
      <w:outlineLvl w:val="3"/>
    </w:pPr>
    <w:rPr>
      <w:sz w:val="22"/>
    </w:rPr>
  </w:style>
  <w:style w:type="paragraph" w:styleId="Heading5">
    <w:name w:val="heading 5"/>
    <w:basedOn w:val="HeadingBase"/>
    <w:next w:val="Normal"/>
    <w:link w:val="Heading5Char"/>
    <w:qFormat/>
    <w:rsid w:val="0006109D"/>
    <w:pPr>
      <w:spacing w:before="80"/>
      <w:outlineLvl w:val="4"/>
    </w:pPr>
    <w:rPr>
      <w:color w:val="918585"/>
      <w:sz w:val="20"/>
    </w:rPr>
  </w:style>
  <w:style w:type="paragraph" w:styleId="Heading6">
    <w:name w:val="heading 6"/>
    <w:basedOn w:val="HeadingBase"/>
    <w:next w:val="Normal"/>
    <w:link w:val="Heading6Char"/>
    <w:qFormat/>
    <w:rsid w:val="0006109D"/>
    <w:pPr>
      <w:spacing w:before="60"/>
      <w:outlineLvl w:val="5"/>
    </w:pPr>
    <w:rPr>
      <w:color w:val="918585"/>
      <w:sz w:val="20"/>
    </w:rPr>
  </w:style>
  <w:style w:type="paragraph" w:styleId="Heading7">
    <w:name w:val="heading 7"/>
    <w:basedOn w:val="Normal"/>
    <w:next w:val="Normal"/>
    <w:link w:val="Heading7Char"/>
    <w:qFormat/>
    <w:rsid w:val="0006109D"/>
    <w:pPr>
      <w:ind w:left="720"/>
      <w:outlineLvl w:val="6"/>
    </w:pPr>
    <w:rPr>
      <w:i/>
    </w:rPr>
  </w:style>
  <w:style w:type="paragraph" w:styleId="Heading8">
    <w:name w:val="heading 8"/>
    <w:basedOn w:val="Normal"/>
    <w:next w:val="Normal"/>
    <w:link w:val="Heading8Char"/>
    <w:qFormat/>
    <w:rsid w:val="0006109D"/>
    <w:pPr>
      <w:ind w:left="720"/>
      <w:outlineLvl w:val="7"/>
    </w:pPr>
    <w:rPr>
      <w:i/>
    </w:rPr>
  </w:style>
  <w:style w:type="paragraph" w:styleId="Heading9">
    <w:name w:val="heading 9"/>
    <w:basedOn w:val="Normal"/>
    <w:next w:val="Normal"/>
    <w:link w:val="Heading9Char"/>
    <w:qFormat/>
    <w:rsid w:val="0006109D"/>
    <w:pPr>
      <w:ind w:left="720"/>
      <w:outlineLvl w:val="8"/>
    </w:pPr>
    <w:rPr>
      <w:i/>
    </w:rPr>
  </w:style>
  <w:style w:type="character" w:default="1" w:styleId="DefaultParagraphFont">
    <w:name w:val="Default Paragraph Font"/>
    <w:uiPriority w:val="1"/>
    <w:unhideWhenUsed/>
    <w:rsid w:val="000610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09D"/>
  </w:style>
  <w:style w:type="character" w:customStyle="1" w:styleId="Heading1Char">
    <w:name w:val="Heading 1 Char"/>
    <w:basedOn w:val="DefaultParagraphFont"/>
    <w:link w:val="Heading1"/>
    <w:rsid w:val="0006109D"/>
    <w:rPr>
      <w:rFonts w:ascii="Times New Roman" w:eastAsia="Times New Roman" w:hAnsi="Times New Roman" w:cs="Times New Roman"/>
      <w:b/>
      <w:sz w:val="32"/>
      <w:szCs w:val="20"/>
      <w:lang w:eastAsia="en-US"/>
    </w:rPr>
  </w:style>
  <w:style w:type="paragraph" w:styleId="BodyText">
    <w:name w:val="Body Text"/>
    <w:basedOn w:val="Normal"/>
    <w:link w:val="BodyTextChar"/>
    <w:rsid w:val="000610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09D"/>
    <w:rPr>
      <w:rFonts w:ascii="Times New Roman" w:eastAsia="Times New Roman" w:hAnsi="Times New Roman" w:cs="Times New Roman"/>
      <w:sz w:val="24"/>
      <w:lang w:eastAsia="en-US"/>
    </w:rPr>
  </w:style>
  <w:style w:type="paragraph" w:styleId="List">
    <w:name w:val="List"/>
    <w:basedOn w:val="BodyText"/>
    <w:next w:val="BodyText"/>
    <w:rsid w:val="0006109D"/>
    <w:pPr>
      <w:tabs>
        <w:tab w:val="left" w:pos="340"/>
      </w:tabs>
      <w:spacing w:before="60" w:after="60"/>
      <w:ind w:left="340" w:hanging="340"/>
    </w:pPr>
  </w:style>
  <w:style w:type="paragraph" w:styleId="ListBullet">
    <w:name w:val="List Bullet"/>
    <w:basedOn w:val="List"/>
    <w:rsid w:val="0006109D"/>
    <w:pPr>
      <w:numPr>
        <w:numId w:val="13"/>
      </w:numPr>
      <w:tabs>
        <w:tab w:val="clear" w:pos="340"/>
      </w:tabs>
      <w:spacing w:before="40" w:after="40"/>
    </w:pPr>
  </w:style>
  <w:style w:type="character" w:customStyle="1" w:styleId="SpecialBold">
    <w:name w:val="Special Bold"/>
    <w:basedOn w:val="DefaultParagraphFont"/>
    <w:rsid w:val="0006109D"/>
    <w:rPr>
      <w:b/>
      <w:spacing w:val="0"/>
    </w:rPr>
  </w:style>
  <w:style w:type="paragraph" w:styleId="ListBullet2">
    <w:name w:val="List Bullet 2"/>
    <w:basedOn w:val="List2"/>
    <w:rsid w:val="0006109D"/>
    <w:pPr>
      <w:numPr>
        <w:numId w:val="14"/>
      </w:numPr>
      <w:tabs>
        <w:tab w:val="clear" w:pos="680"/>
      </w:tabs>
    </w:pPr>
  </w:style>
  <w:style w:type="paragraph" w:customStyle="1" w:styleId="SuperHeading">
    <w:name w:val="SuperHeading"/>
    <w:basedOn w:val="Normal"/>
    <w:rsid w:val="0006109D"/>
    <w:pPr>
      <w:spacing w:before="240" w:after="120"/>
      <w:outlineLvl w:val="0"/>
    </w:pPr>
    <w:rPr>
      <w:rFonts w:ascii="Times New Roman" w:hAnsi="Times New Roman"/>
      <w:b/>
      <w:sz w:val="32"/>
    </w:rPr>
  </w:style>
  <w:style w:type="paragraph" w:customStyle="1" w:styleId="AllowPageBreak">
    <w:name w:val="AllowPageBreak"/>
    <w:rsid w:val="000610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109D"/>
    <w:pPr>
      <w:numPr>
        <w:numId w:val="3"/>
      </w:numPr>
      <w:tabs>
        <w:tab w:val="clear" w:pos="1021"/>
      </w:tabs>
      <w:ind w:left="1037" w:hanging="357"/>
    </w:pPr>
  </w:style>
  <w:style w:type="character" w:customStyle="1" w:styleId="BoldandItalics">
    <w:name w:val="Bold and Italics"/>
    <w:qFormat/>
    <w:rsid w:val="0006109D"/>
    <w:rPr>
      <w:b/>
      <w:i/>
      <w:u w:val="none"/>
    </w:rPr>
  </w:style>
  <w:style w:type="character" w:customStyle="1" w:styleId="Heading2Char">
    <w:name w:val="Heading 2 Char"/>
    <w:basedOn w:val="DefaultParagraphFont"/>
    <w:link w:val="Heading2"/>
    <w:rsid w:val="000610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0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0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0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0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0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0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09D"/>
    <w:rPr>
      <w:rFonts w:ascii="Courier New" w:eastAsia="Times New Roman" w:hAnsi="Courier New" w:cs="Times New Roman"/>
      <w:i/>
      <w:szCs w:val="20"/>
      <w:lang w:eastAsia="en-US"/>
    </w:rPr>
  </w:style>
  <w:style w:type="paragraph" w:customStyle="1" w:styleId="HeadingBase">
    <w:name w:val="Heading Base"/>
    <w:rsid w:val="000610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09D"/>
    <w:pPr>
      <w:tabs>
        <w:tab w:val="right" w:leader="dot" w:pos="9072"/>
      </w:tabs>
      <w:ind w:left="567"/>
    </w:pPr>
    <w:rPr>
      <w:szCs w:val="22"/>
    </w:rPr>
  </w:style>
  <w:style w:type="paragraph" w:customStyle="1" w:styleId="TOCBase">
    <w:name w:val="TOC Base"/>
    <w:rsid w:val="000610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09D"/>
    <w:pPr>
      <w:tabs>
        <w:tab w:val="right" w:leader="dot" w:pos="9072"/>
      </w:tabs>
      <w:spacing w:before="40" w:after="40"/>
      <w:ind w:left="284"/>
    </w:pPr>
    <w:rPr>
      <w:rFonts w:ascii="Times New Roman" w:hAnsi="Times New Roman"/>
    </w:rPr>
  </w:style>
  <w:style w:type="paragraph" w:styleId="TOC1">
    <w:name w:val="toc 1"/>
    <w:basedOn w:val="TOCBase"/>
    <w:next w:val="Normal"/>
    <w:rsid w:val="000610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0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09D"/>
    <w:rPr>
      <w:rFonts w:ascii="Times New Roman" w:eastAsia="Times New Roman" w:hAnsi="Times New Roman" w:cs="Times New Roman"/>
      <w:sz w:val="16"/>
      <w:lang w:eastAsia="en-US"/>
    </w:rPr>
  </w:style>
  <w:style w:type="paragraph" w:styleId="Title">
    <w:name w:val="Title"/>
    <w:basedOn w:val="HeadingBase"/>
    <w:link w:val="TitleChar"/>
    <w:qFormat/>
    <w:rsid w:val="0006109D"/>
    <w:pPr>
      <w:spacing w:before="5040"/>
      <w:jc w:val="center"/>
    </w:pPr>
    <w:rPr>
      <w:sz w:val="48"/>
      <w:szCs w:val="72"/>
      <w:lang w:val="en-US"/>
    </w:rPr>
  </w:style>
  <w:style w:type="character" w:customStyle="1" w:styleId="TitleChar">
    <w:name w:val="Title Char"/>
    <w:basedOn w:val="DefaultParagraphFont"/>
    <w:link w:val="Title"/>
    <w:rsid w:val="000610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09D"/>
    <w:pPr>
      <w:tabs>
        <w:tab w:val="left" w:pos="3600"/>
        <w:tab w:val="left" w:pos="3958"/>
      </w:tabs>
    </w:pPr>
  </w:style>
  <w:style w:type="paragraph" w:customStyle="1" w:styleId="Note">
    <w:name w:val="Note"/>
    <w:basedOn w:val="BodyText"/>
    <w:rsid w:val="000610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09D"/>
    <w:pPr>
      <w:framePr w:wrap="auto" w:hAnchor="text" w:y="6049"/>
    </w:pPr>
    <w:rPr>
      <w:color w:val="000000"/>
      <w:sz w:val="40"/>
    </w:rPr>
  </w:style>
  <w:style w:type="paragraph" w:customStyle="1" w:styleId="TOCTitle">
    <w:name w:val="TOCTitle"/>
    <w:basedOn w:val="Heading1"/>
    <w:rsid w:val="0006109D"/>
    <w:pPr>
      <w:spacing w:after="240"/>
      <w:jc w:val="center"/>
      <w:outlineLvl w:val="9"/>
    </w:pPr>
    <w:rPr>
      <w:caps/>
    </w:rPr>
  </w:style>
  <w:style w:type="paragraph" w:customStyle="1" w:styleId="Version">
    <w:name w:val="Version"/>
    <w:rsid w:val="000610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09D"/>
    <w:pPr>
      <w:keepNext w:val="0"/>
      <w:tabs>
        <w:tab w:val="right" w:pos="4176"/>
      </w:tabs>
      <w:ind w:left="198" w:hanging="198"/>
    </w:pPr>
    <w:rPr>
      <w:rFonts w:ascii="Garamond" w:hAnsi="Garamond"/>
    </w:rPr>
  </w:style>
  <w:style w:type="paragraph" w:styleId="IndexHeading">
    <w:name w:val="index heading"/>
    <w:basedOn w:val="Normal"/>
    <w:next w:val="Index1"/>
    <w:semiHidden/>
    <w:rsid w:val="0006109D"/>
    <w:pPr>
      <w:spacing w:before="120" w:after="120"/>
    </w:pPr>
    <w:rPr>
      <w:rFonts w:ascii="Arial" w:hAnsi="Arial"/>
      <w:b/>
      <w:color w:val="918585"/>
      <w:sz w:val="24"/>
    </w:rPr>
  </w:style>
  <w:style w:type="paragraph" w:styleId="Header">
    <w:name w:val="header"/>
    <w:basedOn w:val="Normal"/>
    <w:link w:val="HeaderChar"/>
    <w:rsid w:val="000610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09D"/>
    <w:rPr>
      <w:rFonts w:ascii="Times New Roman" w:eastAsia="Times New Roman" w:hAnsi="Times New Roman" w:cs="Times New Roman"/>
      <w:sz w:val="16"/>
      <w:szCs w:val="20"/>
      <w:lang w:val="en-GB" w:eastAsia="en-US"/>
    </w:rPr>
  </w:style>
  <w:style w:type="paragraph" w:customStyle="1" w:styleId="Chapter">
    <w:name w:val="Chapter"/>
    <w:basedOn w:val="Normal"/>
    <w:rsid w:val="0006109D"/>
    <w:pPr>
      <w:spacing w:before="240"/>
    </w:pPr>
    <w:rPr>
      <w:rFonts w:ascii="Times New Roman" w:hAnsi="Times New Roman"/>
      <w:smallCaps/>
      <w:spacing w:val="80"/>
      <w:sz w:val="28"/>
    </w:rPr>
  </w:style>
  <w:style w:type="paragraph" w:customStyle="1" w:styleId="InChapter">
    <w:name w:val="InChapter"/>
    <w:basedOn w:val="Heading3"/>
    <w:rsid w:val="0006109D"/>
    <w:pPr>
      <w:spacing w:after="240"/>
      <w:outlineLvl w:val="9"/>
    </w:pPr>
    <w:rPr>
      <w:noProof/>
    </w:rPr>
  </w:style>
  <w:style w:type="paragraph" w:styleId="Index2">
    <w:name w:val="index 2"/>
    <w:basedOn w:val="Normal"/>
    <w:next w:val="Normal"/>
    <w:semiHidden/>
    <w:rsid w:val="0006109D"/>
    <w:pPr>
      <w:tabs>
        <w:tab w:val="right" w:pos="4176"/>
      </w:tabs>
      <w:ind w:left="568" w:hanging="284"/>
    </w:pPr>
    <w:rPr>
      <w:rFonts w:ascii="Garamond" w:hAnsi="Garamond"/>
    </w:rPr>
  </w:style>
  <w:style w:type="paragraph" w:customStyle="1" w:styleId="Byline">
    <w:name w:val="Byline"/>
    <w:rsid w:val="000610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09D"/>
    <w:pPr>
      <w:tabs>
        <w:tab w:val="clear" w:pos="3600"/>
        <w:tab w:val="clear" w:pos="3958"/>
      </w:tabs>
      <w:jc w:val="right"/>
    </w:pPr>
  </w:style>
  <w:style w:type="character" w:styleId="Emphasis">
    <w:name w:val="Emphasis"/>
    <w:basedOn w:val="DefaultParagraphFont"/>
    <w:qFormat/>
    <w:rsid w:val="0006109D"/>
    <w:rPr>
      <w:i/>
    </w:rPr>
  </w:style>
  <w:style w:type="paragraph" w:styleId="Caption">
    <w:name w:val="caption"/>
    <w:basedOn w:val="BodyText"/>
    <w:next w:val="Normal"/>
    <w:qFormat/>
    <w:rsid w:val="0006109D"/>
    <w:pPr>
      <w:framePr w:w="2268" w:hSpace="181" w:vSpace="181" w:wrap="around" w:vAnchor="text" w:hAnchor="page" w:x="1135" w:y="285" w:anchorLock="1"/>
    </w:pPr>
    <w:rPr>
      <w:i/>
    </w:rPr>
  </w:style>
  <w:style w:type="paragraph" w:customStyle="1" w:styleId="MiniTOCTitle">
    <w:name w:val="MiniTOCTitle"/>
    <w:basedOn w:val="Heading4"/>
    <w:rsid w:val="0006109D"/>
    <w:pPr>
      <w:spacing w:before="240"/>
      <w:outlineLvl w:val="9"/>
    </w:pPr>
    <w:rPr>
      <w:noProof/>
      <w:sz w:val="24"/>
    </w:rPr>
  </w:style>
  <w:style w:type="paragraph" w:customStyle="1" w:styleId="MiniTOCItem">
    <w:name w:val="MiniTOCItem"/>
    <w:basedOn w:val="ListBullet"/>
    <w:rsid w:val="0006109D"/>
    <w:pPr>
      <w:numPr>
        <w:numId w:val="0"/>
      </w:numPr>
      <w:tabs>
        <w:tab w:val="right" w:leader="dot" w:pos="6521"/>
      </w:tabs>
      <w:spacing w:before="0" w:after="0"/>
    </w:pPr>
  </w:style>
  <w:style w:type="paragraph" w:customStyle="1" w:styleId="TOFTitle">
    <w:name w:val="TOFTitle"/>
    <w:basedOn w:val="TOCTitle"/>
    <w:rsid w:val="0006109D"/>
  </w:style>
  <w:style w:type="paragraph" w:styleId="TableofFigures">
    <w:name w:val="table of figures"/>
    <w:basedOn w:val="Normal"/>
    <w:next w:val="Normal"/>
    <w:semiHidden/>
    <w:rsid w:val="0006109D"/>
    <w:pPr>
      <w:tabs>
        <w:tab w:val="right" w:leader="dot" w:pos="9072"/>
      </w:tabs>
      <w:ind w:left="970" w:hanging="403"/>
    </w:pPr>
    <w:rPr>
      <w:rFonts w:ascii="Times New Roman" w:hAnsi="Times New Roman"/>
      <w:b/>
    </w:rPr>
  </w:style>
  <w:style w:type="paragraph" w:styleId="ListNumber">
    <w:name w:val="List Number"/>
    <w:basedOn w:val="List"/>
    <w:rsid w:val="0006109D"/>
    <w:pPr>
      <w:numPr>
        <w:numId w:val="16"/>
      </w:numPr>
      <w:tabs>
        <w:tab w:val="clear" w:pos="340"/>
      </w:tabs>
    </w:pPr>
  </w:style>
  <w:style w:type="character" w:customStyle="1" w:styleId="WingdingSymbols">
    <w:name w:val="Wingding Symbols"/>
    <w:rsid w:val="0006109D"/>
    <w:rPr>
      <w:rFonts w:ascii="Wingdings" w:hAnsi="Wingdings"/>
    </w:rPr>
  </w:style>
  <w:style w:type="paragraph" w:customStyle="1" w:styleId="TableHeading">
    <w:name w:val="Table Heading"/>
    <w:basedOn w:val="HeadingBase"/>
    <w:rsid w:val="0006109D"/>
    <w:pPr>
      <w:keepLines/>
      <w:pBdr>
        <w:bottom w:val="single" w:sz="6" w:space="1" w:color="918585"/>
      </w:pBdr>
      <w:spacing w:before="240"/>
    </w:pPr>
  </w:style>
  <w:style w:type="character" w:customStyle="1" w:styleId="HotSpot">
    <w:name w:val="HotSpot"/>
    <w:rsid w:val="0006109D"/>
    <w:rPr>
      <w:color w:val="0033CC"/>
      <w:u w:val="none"/>
    </w:rPr>
  </w:style>
  <w:style w:type="paragraph" w:customStyle="1" w:styleId="BodyTextRight">
    <w:name w:val="Body Text Right"/>
    <w:basedOn w:val="BodyText"/>
    <w:rsid w:val="0006109D"/>
    <w:pPr>
      <w:spacing w:before="0" w:after="0"/>
      <w:jc w:val="right"/>
    </w:pPr>
  </w:style>
  <w:style w:type="paragraph" w:styleId="Index3">
    <w:name w:val="index 3"/>
    <w:basedOn w:val="ListNumber2"/>
    <w:next w:val="Normal"/>
    <w:semiHidden/>
    <w:rsid w:val="0006109D"/>
    <w:pPr>
      <w:numPr>
        <w:numId w:val="0"/>
      </w:numPr>
      <w:tabs>
        <w:tab w:val="right" w:leader="dot" w:pos="4176"/>
      </w:tabs>
    </w:pPr>
  </w:style>
  <w:style w:type="paragraph" w:styleId="ListNumber2">
    <w:name w:val="List Number 2"/>
    <w:basedOn w:val="List2"/>
    <w:rsid w:val="0006109D"/>
    <w:pPr>
      <w:numPr>
        <w:numId w:val="11"/>
      </w:numPr>
      <w:tabs>
        <w:tab w:val="clear" w:pos="1060"/>
      </w:tabs>
    </w:pPr>
  </w:style>
  <w:style w:type="paragraph" w:customStyle="1" w:styleId="MarginNote">
    <w:name w:val="Margin Note"/>
    <w:basedOn w:val="BodyText"/>
    <w:rsid w:val="000610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0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0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09D"/>
    <w:rPr>
      <w:sz w:val="32"/>
    </w:rPr>
  </w:style>
  <w:style w:type="paragraph" w:customStyle="1" w:styleId="HeadingProcedure">
    <w:name w:val="Heading Procedure"/>
    <w:basedOn w:val="HeadingBase"/>
    <w:next w:val="Normal"/>
    <w:rsid w:val="0006109D"/>
    <w:pPr>
      <w:tabs>
        <w:tab w:val="left" w:pos="0"/>
      </w:tabs>
      <w:spacing w:before="120" w:after="60"/>
    </w:pPr>
    <w:rPr>
      <w:i/>
      <w:color w:val="918585"/>
      <w:sz w:val="22"/>
    </w:rPr>
  </w:style>
  <w:style w:type="paragraph" w:customStyle="1" w:styleId="TableBodyText">
    <w:name w:val="Table Body Text"/>
    <w:basedOn w:val="BodyText"/>
    <w:rsid w:val="0006109D"/>
    <w:pPr>
      <w:spacing w:before="60" w:after="60"/>
    </w:pPr>
  </w:style>
  <w:style w:type="paragraph" w:styleId="ListContinue">
    <w:name w:val="List Continue"/>
    <w:basedOn w:val="List"/>
    <w:rsid w:val="0006109D"/>
    <w:pPr>
      <w:ind w:firstLine="0"/>
    </w:pPr>
  </w:style>
  <w:style w:type="paragraph" w:customStyle="1" w:styleId="ListNote">
    <w:name w:val="List Note"/>
    <w:basedOn w:val="List"/>
    <w:rsid w:val="0006109D"/>
    <w:pPr>
      <w:pBdr>
        <w:top w:val="single" w:sz="6" w:space="2" w:color="918585"/>
        <w:bottom w:val="single" w:sz="6" w:space="2" w:color="918585"/>
      </w:pBdr>
      <w:tabs>
        <w:tab w:val="left" w:pos="1021"/>
      </w:tabs>
      <w:ind w:firstLine="0"/>
    </w:pPr>
  </w:style>
  <w:style w:type="paragraph" w:customStyle="1" w:styleId="Warning">
    <w:name w:val="Warning"/>
    <w:basedOn w:val="BodyText"/>
    <w:rsid w:val="0006109D"/>
    <w:pPr>
      <w:shd w:val="clear" w:color="auto" w:fill="D9D9D9"/>
      <w:tabs>
        <w:tab w:val="left" w:pos="992"/>
      </w:tabs>
      <w:ind w:left="119" w:right="119"/>
    </w:pPr>
    <w:rPr>
      <w:sz w:val="20"/>
    </w:rPr>
  </w:style>
  <w:style w:type="paragraph" w:customStyle="1" w:styleId="MarginIcons">
    <w:name w:val="Margin Icons"/>
    <w:basedOn w:val="BodyText"/>
    <w:rsid w:val="000610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09D"/>
    <w:rPr>
      <w:rFonts w:ascii="Courier New" w:hAnsi="Courier New"/>
    </w:rPr>
  </w:style>
  <w:style w:type="paragraph" w:customStyle="1" w:styleId="NoteBullet">
    <w:name w:val="Note Bullet"/>
    <w:basedOn w:val="Note"/>
    <w:rsid w:val="0006109D"/>
    <w:pPr>
      <w:tabs>
        <w:tab w:val="clear" w:pos="680"/>
      </w:tabs>
      <w:spacing w:before="60" w:after="60"/>
    </w:pPr>
  </w:style>
  <w:style w:type="paragraph" w:customStyle="1" w:styleId="SubHeading2">
    <w:name w:val="SubHeading2"/>
    <w:basedOn w:val="HeadingBase"/>
    <w:rsid w:val="0006109D"/>
    <w:pPr>
      <w:spacing w:before="240" w:after="60"/>
    </w:pPr>
    <w:rPr>
      <w:sz w:val="20"/>
    </w:rPr>
  </w:style>
  <w:style w:type="paragraph" w:customStyle="1" w:styleId="SubHeading1">
    <w:name w:val="SubHeading1"/>
    <w:basedOn w:val="HeadingBase"/>
    <w:rsid w:val="0006109D"/>
    <w:pPr>
      <w:spacing w:before="240" w:after="60"/>
    </w:pPr>
    <w:rPr>
      <w:color w:val="918585"/>
      <w:sz w:val="22"/>
    </w:rPr>
  </w:style>
  <w:style w:type="paragraph" w:customStyle="1" w:styleId="SideHeading">
    <w:name w:val="Side Heading"/>
    <w:basedOn w:val="HeadingBase"/>
    <w:rsid w:val="000610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09D"/>
    <w:pPr>
      <w:numPr>
        <w:numId w:val="12"/>
      </w:numPr>
    </w:pPr>
  </w:style>
  <w:style w:type="paragraph" w:styleId="PlainText">
    <w:name w:val="Plain Text"/>
    <w:basedOn w:val="Normal"/>
    <w:link w:val="PlainTextChar"/>
    <w:rsid w:val="0006109D"/>
    <w:rPr>
      <w:sz w:val="20"/>
    </w:rPr>
  </w:style>
  <w:style w:type="character" w:customStyle="1" w:styleId="PlainTextChar">
    <w:name w:val="Plain Text Char"/>
    <w:basedOn w:val="DefaultParagraphFont"/>
    <w:link w:val="PlainText"/>
    <w:rsid w:val="0006109D"/>
    <w:rPr>
      <w:rFonts w:ascii="Courier New" w:eastAsia="Times New Roman" w:hAnsi="Courier New" w:cs="Times New Roman"/>
      <w:sz w:val="20"/>
      <w:szCs w:val="20"/>
      <w:lang w:eastAsia="en-US"/>
    </w:rPr>
  </w:style>
  <w:style w:type="character" w:customStyle="1" w:styleId="MenuOption">
    <w:name w:val="Menu Option"/>
    <w:basedOn w:val="DefaultParagraphFont"/>
    <w:rsid w:val="0006109D"/>
    <w:rPr>
      <w:b/>
      <w:smallCaps/>
    </w:rPr>
  </w:style>
  <w:style w:type="paragraph" w:customStyle="1" w:styleId="TableListNumber">
    <w:name w:val="Table List Number"/>
    <w:basedOn w:val="ListNumber"/>
    <w:rsid w:val="0006109D"/>
    <w:pPr>
      <w:numPr>
        <w:numId w:val="0"/>
      </w:numPr>
    </w:pPr>
  </w:style>
  <w:style w:type="paragraph" w:styleId="TOC4">
    <w:name w:val="toc 4"/>
    <w:basedOn w:val="TOCBase"/>
    <w:next w:val="Normal"/>
    <w:semiHidden/>
    <w:rsid w:val="0006109D"/>
    <w:pPr>
      <w:tabs>
        <w:tab w:val="right" w:leader="dot" w:pos="9071"/>
      </w:tabs>
      <w:ind w:left="1701"/>
    </w:pPr>
  </w:style>
  <w:style w:type="paragraph" w:customStyle="1" w:styleId="ListAlpha">
    <w:name w:val="List Alpha"/>
    <w:basedOn w:val="List"/>
    <w:rsid w:val="0006109D"/>
    <w:pPr>
      <w:numPr>
        <w:numId w:val="10"/>
      </w:numPr>
    </w:pPr>
  </w:style>
  <w:style w:type="paragraph" w:customStyle="1" w:styleId="ListAlpha2">
    <w:name w:val="List Alpha 2"/>
    <w:basedOn w:val="List2"/>
    <w:rsid w:val="0006109D"/>
    <w:pPr>
      <w:numPr>
        <w:numId w:val="9"/>
      </w:numPr>
    </w:pPr>
  </w:style>
  <w:style w:type="paragraph" w:styleId="List2">
    <w:name w:val="List 2"/>
    <w:basedOn w:val="BodyText"/>
    <w:rsid w:val="0006109D"/>
    <w:pPr>
      <w:tabs>
        <w:tab w:val="left" w:pos="680"/>
      </w:tabs>
      <w:spacing w:before="60" w:after="60"/>
      <w:ind w:left="680" w:hanging="340"/>
    </w:pPr>
  </w:style>
  <w:style w:type="paragraph" w:styleId="List3">
    <w:name w:val="List 3"/>
    <w:basedOn w:val="BodyText"/>
    <w:rsid w:val="0006109D"/>
    <w:pPr>
      <w:tabs>
        <w:tab w:val="left" w:pos="1021"/>
      </w:tabs>
      <w:spacing w:before="60" w:after="60"/>
      <w:ind w:left="1020" w:hanging="340"/>
    </w:pPr>
  </w:style>
  <w:style w:type="paragraph" w:styleId="List4">
    <w:name w:val="List 4"/>
    <w:basedOn w:val="BodyText"/>
    <w:rsid w:val="0006109D"/>
    <w:pPr>
      <w:tabs>
        <w:tab w:val="left" w:pos="1361"/>
      </w:tabs>
      <w:spacing w:before="60" w:after="60"/>
      <w:ind w:left="1361" w:hanging="340"/>
    </w:pPr>
  </w:style>
  <w:style w:type="paragraph" w:styleId="List5">
    <w:name w:val="List 5"/>
    <w:basedOn w:val="BodyText"/>
    <w:rsid w:val="0006109D"/>
    <w:pPr>
      <w:tabs>
        <w:tab w:val="left" w:pos="1701"/>
      </w:tabs>
      <w:spacing w:before="60" w:after="60"/>
      <w:ind w:left="1701" w:hanging="340"/>
    </w:pPr>
  </w:style>
  <w:style w:type="paragraph" w:styleId="ListBullet4">
    <w:name w:val="List Bullet 4"/>
    <w:basedOn w:val="List4"/>
    <w:rsid w:val="0006109D"/>
    <w:pPr>
      <w:numPr>
        <w:numId w:val="4"/>
      </w:numPr>
      <w:tabs>
        <w:tab w:val="clear" w:pos="1361"/>
      </w:tabs>
    </w:pPr>
  </w:style>
  <w:style w:type="paragraph" w:styleId="ListBullet5">
    <w:name w:val="List Bullet 5"/>
    <w:basedOn w:val="List5"/>
    <w:rsid w:val="0006109D"/>
    <w:pPr>
      <w:numPr>
        <w:numId w:val="5"/>
      </w:numPr>
    </w:pPr>
  </w:style>
  <w:style w:type="paragraph" w:styleId="ListContinue2">
    <w:name w:val="List Continue 2"/>
    <w:basedOn w:val="List2"/>
    <w:rsid w:val="0006109D"/>
    <w:pPr>
      <w:ind w:firstLine="0"/>
    </w:pPr>
  </w:style>
  <w:style w:type="paragraph" w:styleId="ListContinue3">
    <w:name w:val="List Continue 3"/>
    <w:basedOn w:val="List3"/>
    <w:rsid w:val="0006109D"/>
    <w:pPr>
      <w:ind w:left="1021" w:firstLine="0"/>
    </w:pPr>
  </w:style>
  <w:style w:type="paragraph" w:styleId="ListContinue4">
    <w:name w:val="List Continue 4"/>
    <w:basedOn w:val="List4"/>
    <w:rsid w:val="0006109D"/>
    <w:pPr>
      <w:ind w:firstLine="0"/>
    </w:pPr>
  </w:style>
  <w:style w:type="paragraph" w:styleId="ListContinue5">
    <w:name w:val="List Continue 5"/>
    <w:basedOn w:val="List5"/>
    <w:rsid w:val="0006109D"/>
    <w:pPr>
      <w:ind w:firstLine="0"/>
    </w:pPr>
  </w:style>
  <w:style w:type="paragraph" w:styleId="ListNumber3">
    <w:name w:val="List Number 3"/>
    <w:basedOn w:val="List3"/>
    <w:rsid w:val="0006109D"/>
    <w:pPr>
      <w:numPr>
        <w:numId w:val="6"/>
      </w:numPr>
    </w:pPr>
  </w:style>
  <w:style w:type="paragraph" w:styleId="ListNumber4">
    <w:name w:val="List Number 4"/>
    <w:basedOn w:val="List4"/>
    <w:rsid w:val="0006109D"/>
    <w:pPr>
      <w:numPr>
        <w:numId w:val="7"/>
      </w:numPr>
    </w:pPr>
  </w:style>
  <w:style w:type="paragraph" w:styleId="ListNumber5">
    <w:name w:val="List Number 5"/>
    <w:basedOn w:val="List5"/>
    <w:rsid w:val="0006109D"/>
    <w:pPr>
      <w:numPr>
        <w:numId w:val="8"/>
      </w:numPr>
    </w:pPr>
  </w:style>
  <w:style w:type="paragraph" w:styleId="BlockText">
    <w:name w:val="Block Text"/>
    <w:basedOn w:val="Normal"/>
    <w:rsid w:val="0006109D"/>
    <w:pPr>
      <w:spacing w:after="120"/>
      <w:ind w:left="1440" w:right="1440"/>
    </w:pPr>
  </w:style>
  <w:style w:type="character" w:customStyle="1" w:styleId="Subscript">
    <w:name w:val="Subscript"/>
    <w:basedOn w:val="DefaultParagraphFont"/>
    <w:rsid w:val="0006109D"/>
    <w:rPr>
      <w:sz w:val="16"/>
      <w:vertAlign w:val="subscript"/>
    </w:rPr>
  </w:style>
  <w:style w:type="character" w:customStyle="1" w:styleId="Superscript">
    <w:name w:val="Superscript"/>
    <w:basedOn w:val="DefaultParagraphFont"/>
    <w:rsid w:val="0006109D"/>
    <w:rPr>
      <w:sz w:val="16"/>
      <w:vertAlign w:val="superscript"/>
    </w:rPr>
  </w:style>
  <w:style w:type="character" w:customStyle="1" w:styleId="Symbols">
    <w:name w:val="Symbols"/>
    <w:basedOn w:val="DefaultParagraphFont"/>
    <w:rsid w:val="0006109D"/>
    <w:rPr>
      <w:rFonts w:ascii="Symbol" w:hAnsi="Symbol"/>
    </w:rPr>
  </w:style>
  <w:style w:type="character" w:customStyle="1" w:styleId="MenuOptions">
    <w:name w:val="Menu Options"/>
    <w:basedOn w:val="DefaultParagraphFont"/>
    <w:rsid w:val="0006109D"/>
    <w:rPr>
      <w:rFonts w:ascii="Arial Narrow" w:hAnsi="Arial Narrow"/>
      <w:smallCaps/>
    </w:rPr>
  </w:style>
  <w:style w:type="character" w:customStyle="1" w:styleId="Buttons">
    <w:name w:val="Buttons"/>
    <w:basedOn w:val="DefaultParagraphFont"/>
    <w:rsid w:val="0006109D"/>
    <w:rPr>
      <w:b/>
    </w:rPr>
  </w:style>
  <w:style w:type="character" w:customStyle="1" w:styleId="Underlined">
    <w:name w:val="Underlined"/>
    <w:basedOn w:val="DefaultParagraphFont"/>
    <w:rsid w:val="0006109D"/>
    <w:rPr>
      <w:u w:val="single"/>
    </w:rPr>
  </w:style>
  <w:style w:type="paragraph" w:customStyle="1" w:styleId="TableBodyTextRight">
    <w:name w:val="Table Body Text Right"/>
    <w:basedOn w:val="TableBodyText"/>
    <w:rsid w:val="0006109D"/>
    <w:pPr>
      <w:widowControl w:val="0"/>
      <w:autoSpaceDE w:val="0"/>
      <w:autoSpaceDN w:val="0"/>
      <w:adjustRightInd w:val="0"/>
      <w:jc w:val="right"/>
    </w:pPr>
    <w:rPr>
      <w:rFonts w:cs="Arial"/>
      <w:szCs w:val="18"/>
    </w:rPr>
  </w:style>
  <w:style w:type="paragraph" w:customStyle="1" w:styleId="CopyrightText">
    <w:name w:val="Copyright Text"/>
    <w:basedOn w:val="BodyText"/>
    <w:rsid w:val="0006109D"/>
    <w:rPr>
      <w:sz w:val="18"/>
    </w:rPr>
  </w:style>
  <w:style w:type="paragraph" w:customStyle="1" w:styleId="BodySmallRight">
    <w:name w:val="Body Small Right"/>
    <w:basedOn w:val="BodyTextRight"/>
    <w:rsid w:val="0006109D"/>
    <w:rPr>
      <w:sz w:val="18"/>
      <w:szCs w:val="18"/>
    </w:rPr>
  </w:style>
  <w:style w:type="paragraph" w:customStyle="1" w:styleId="MarginEdition">
    <w:name w:val="Margin Edition"/>
    <w:basedOn w:val="MarginNote"/>
    <w:rsid w:val="0006109D"/>
    <w:pPr>
      <w:spacing w:before="0" w:after="0"/>
    </w:pPr>
    <w:rPr>
      <w:rFonts w:ascii="Times New Roman" w:hAnsi="Times New Roman"/>
      <w:color w:val="999999"/>
    </w:rPr>
  </w:style>
  <w:style w:type="paragraph" w:customStyle="1" w:styleId="Spacer">
    <w:name w:val="Spacer"/>
    <w:basedOn w:val="Normal"/>
    <w:rsid w:val="0006109D"/>
    <w:rPr>
      <w:sz w:val="2"/>
      <w:szCs w:val="2"/>
    </w:rPr>
  </w:style>
  <w:style w:type="character" w:customStyle="1" w:styleId="Small">
    <w:name w:val="Small"/>
    <w:basedOn w:val="DefaultParagraphFont"/>
    <w:rsid w:val="0006109D"/>
    <w:rPr>
      <w:sz w:val="16"/>
    </w:rPr>
  </w:style>
  <w:style w:type="paragraph" w:customStyle="1" w:styleId="WideTable">
    <w:name w:val="Wide Table"/>
    <w:basedOn w:val="Normal"/>
    <w:rsid w:val="0006109D"/>
    <w:pPr>
      <w:ind w:left="-1418"/>
    </w:pPr>
    <w:rPr>
      <w:sz w:val="2"/>
      <w:szCs w:val="2"/>
    </w:rPr>
  </w:style>
  <w:style w:type="character" w:styleId="PageNumber">
    <w:name w:val="page number"/>
    <w:basedOn w:val="DefaultParagraphFont"/>
    <w:rsid w:val="0006109D"/>
  </w:style>
  <w:style w:type="paragraph" w:styleId="Quote">
    <w:name w:val="Quote"/>
    <w:basedOn w:val="Heading1"/>
    <w:link w:val="QuoteChar"/>
    <w:qFormat/>
    <w:rsid w:val="0006109D"/>
    <w:rPr>
      <w:b w:val="0"/>
      <w:sz w:val="72"/>
      <w:szCs w:val="72"/>
      <w:lang w:val="en-NZ"/>
    </w:rPr>
  </w:style>
  <w:style w:type="character" w:customStyle="1" w:styleId="QuoteChar">
    <w:name w:val="Quote Char"/>
    <w:basedOn w:val="DefaultParagraphFont"/>
    <w:link w:val="Quote"/>
    <w:rsid w:val="000610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09D"/>
    <w:pPr>
      <w:pageBreakBefore/>
    </w:pPr>
  </w:style>
  <w:style w:type="paragraph" w:customStyle="1" w:styleId="Border">
    <w:name w:val="Border"/>
    <w:basedOn w:val="Normal"/>
    <w:qFormat/>
    <w:rsid w:val="000610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09D"/>
    <w:rPr>
      <w:b/>
      <w:bCs/>
      <w:i/>
      <w:iCs/>
      <w:color w:val="auto"/>
    </w:rPr>
  </w:style>
  <w:style w:type="paragraph" w:styleId="IntenseQuote">
    <w:name w:val="Intense Quote"/>
    <w:basedOn w:val="Normal"/>
    <w:next w:val="Normal"/>
    <w:link w:val="IntenseQuoteChar"/>
    <w:uiPriority w:val="30"/>
    <w:qFormat/>
    <w:rsid w:val="000610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0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09D"/>
    <w:rPr>
      <w:smallCaps/>
      <w:color w:val="auto"/>
      <w:u w:val="single"/>
    </w:rPr>
  </w:style>
  <w:style w:type="character" w:styleId="IntenseReference">
    <w:name w:val="Intense Reference"/>
    <w:basedOn w:val="DefaultParagraphFont"/>
    <w:uiPriority w:val="32"/>
    <w:qFormat/>
    <w:rsid w:val="0006109D"/>
    <w:rPr>
      <w:b/>
      <w:bCs/>
      <w:smallCaps/>
      <w:color w:val="auto"/>
      <w:spacing w:val="5"/>
      <w:u w:val="single"/>
    </w:rPr>
  </w:style>
  <w:style w:type="paragraph" w:customStyle="1" w:styleId="2ColumnHeading">
    <w:name w:val="2Column Heading"/>
    <w:basedOn w:val="BodyText"/>
    <w:qFormat/>
    <w:rsid w:val="0006109D"/>
    <w:pPr>
      <w:spacing w:after="60"/>
      <w:ind w:left="-2268"/>
    </w:pPr>
    <w:rPr>
      <w:b/>
    </w:rPr>
  </w:style>
  <w:style w:type="paragraph" w:customStyle="1" w:styleId="Heading1TOC">
    <w:name w:val="Heading1 TOC"/>
    <w:basedOn w:val="Normal"/>
    <w:qFormat/>
    <w:rsid w:val="0006109D"/>
    <w:pPr>
      <w:spacing w:before="240" w:after="120"/>
    </w:pPr>
    <w:rPr>
      <w:rFonts w:ascii="Times New Roman" w:hAnsi="Times New Roman"/>
      <w:b/>
      <w:sz w:val="32"/>
    </w:rPr>
  </w:style>
  <w:style w:type="paragraph" w:customStyle="1" w:styleId="Heading2TOC">
    <w:name w:val="Heading2 TOC"/>
    <w:basedOn w:val="Normal"/>
    <w:qFormat/>
    <w:rsid w:val="0006109D"/>
    <w:pPr>
      <w:spacing w:before="240" w:after="60"/>
    </w:pPr>
    <w:rPr>
      <w:rFonts w:ascii="Times New Roman" w:hAnsi="Times New Roman"/>
      <w:b/>
      <w:sz w:val="28"/>
    </w:rPr>
  </w:style>
  <w:style w:type="character" w:customStyle="1" w:styleId="Underline">
    <w:name w:val="Underline"/>
    <w:basedOn w:val="DefaultParagraphFont"/>
    <w:qFormat/>
    <w:rsid w:val="0006109D"/>
    <w:rPr>
      <w:u w:val="single"/>
    </w:rPr>
  </w:style>
  <w:style w:type="paragraph" w:styleId="BalloonText">
    <w:name w:val="Balloon Text"/>
    <w:basedOn w:val="Normal"/>
    <w:link w:val="BalloonTextChar"/>
    <w:rsid w:val="0006109D"/>
    <w:rPr>
      <w:rFonts w:ascii="Tahoma" w:hAnsi="Tahoma" w:cs="Tahoma"/>
      <w:sz w:val="16"/>
      <w:szCs w:val="16"/>
    </w:rPr>
  </w:style>
  <w:style w:type="character" w:customStyle="1" w:styleId="BalloonTextChar">
    <w:name w:val="Balloon Text Char"/>
    <w:basedOn w:val="DefaultParagraphFont"/>
    <w:link w:val="BalloonText"/>
    <w:rsid w:val="000610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0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0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09D"/>
    <w:rPr>
      <w:b/>
      <w:color w:val="660033"/>
      <w:spacing w:val="0"/>
    </w:rPr>
  </w:style>
  <w:style w:type="paragraph" w:customStyle="1" w:styleId="Nameditemlist">
    <w:name w:val="Named item list"/>
    <w:basedOn w:val="BodyText"/>
    <w:qFormat/>
    <w:rsid w:val="0006109D"/>
    <w:pPr>
      <w:tabs>
        <w:tab w:val="left" w:pos="2835"/>
      </w:tabs>
      <w:ind w:left="2835" w:hanging="2835"/>
    </w:pPr>
  </w:style>
  <w:style w:type="paragraph" w:customStyle="1" w:styleId="BodyTextnopadding">
    <w:name w:val="Body Text no padding"/>
    <w:basedOn w:val="BodyText"/>
    <w:qFormat/>
    <w:rsid w:val="0006109D"/>
    <w:pPr>
      <w:spacing w:before="0" w:after="0"/>
    </w:pPr>
  </w:style>
  <w:style w:type="paragraph" w:customStyle="1" w:styleId="BodyTextBold">
    <w:name w:val="Body Text Bold"/>
    <w:basedOn w:val="BodyText"/>
    <w:qFormat/>
    <w:rsid w:val="0006109D"/>
    <w:rPr>
      <w:b/>
    </w:rPr>
  </w:style>
  <w:style w:type="character" w:styleId="Hyperlink">
    <w:name w:val="Hyperlink"/>
    <w:basedOn w:val="DefaultParagraphFont"/>
    <w:uiPriority w:val="99"/>
    <w:unhideWhenUsed/>
    <w:rsid w:val="00926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7356</Characters>
  <Application>Microsoft Office Word</Application>
  <DocSecurity>0</DocSecurity>
  <Lines>229</Lines>
  <Paragraphs>148</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AURTTA020 Apply heat induction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