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44C" w:rsidP="00A1344C">
      <w:pPr>
        <w:pStyle w:val="Title"/>
      </w:pPr>
      <w:r>
        <w:fldChar w:fldCharType="begin"/>
      </w:r>
      <w:r>
        <w:instrText xml:space="preserve"> TITLE   \* MERGEFORMAT </w:instrText>
      </w:r>
      <w:r>
        <w:fldChar w:fldCharType="separate"/>
      </w:r>
      <w:r>
        <w:t>AURTTA018 Carry out diagnostic procedures</w:t>
      </w:r>
      <w:r>
        <w:fldChar w:fldCharType="end"/>
      </w:r>
    </w:p>
    <w:p w:rsidR="00A1344C" w:rsidP="00A1344C">
      <w:pPr>
        <w:pStyle w:val="Version"/>
        <w:sectPr w:rsidSect="00C33C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CC7" w:rsidP="00C33CC7">
      <w:pPr>
        <w:pStyle w:val="SuperHeading"/>
      </w:pPr>
      <w:r w:rsidRPr="00C33CC7">
        <w:t>AURTTA018 Carry out diagnostic procedures</w:t>
      </w:r>
    </w:p>
    <w:p w:rsidR="00000000" w:rsidRPr="00C33CC7" w:rsidP="00C33CC7">
      <w:pPr>
        <w:pStyle w:val="Heading1"/>
      </w:pPr>
      <w:bookmarkStart w:id="1" w:name="O_793968"/>
      <w:bookmarkEnd w:id="1"/>
      <w:r w:rsidRPr="00C33CC7">
        <w:t>Modification History</w:t>
      </w:r>
    </w:p>
    <w:tbl>
      <w:tblPr>
        <w:tblW w:w="9639" w:type="dxa"/>
        <w:tblLayout w:type="fixed"/>
        <w:tblCellMar>
          <w:left w:w="62" w:type="dxa"/>
          <w:right w:w="62" w:type="dxa"/>
        </w:tblCellMar>
        <w:tblLook w:val="0000"/>
      </w:tblPr>
      <w:tblGrid>
        <w:gridCol w:w="2835"/>
        <w:gridCol w:w="6804"/>
      </w:tblGrid>
      <w:tr w:rsidTr="00A134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C7" w:rsidP="00C33CC7">
            <w:pPr>
              <w:pStyle w:val="BodyText"/>
            </w:pPr>
            <w:r w:rsidRPr="00C33C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C7">
            <w:pPr>
              <w:pStyle w:val="BodyText"/>
              <w:rPr>
                <w:lang w:val="en-NZ"/>
              </w:rPr>
            </w:pPr>
            <w:r w:rsidRPr="00C33CC7">
              <w:rPr>
                <w:rStyle w:val="SpecialBold"/>
              </w:rPr>
              <w:t>Comment</w:t>
            </w:r>
          </w:p>
        </w:tc>
      </w:tr>
      <w:tr w:rsidTr="00A134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3CC7">
            <w:pPr>
              <w:pStyle w:val="BodyText"/>
              <w:rPr>
                <w:lang w:val="en-NZ"/>
              </w:rPr>
            </w:pPr>
            <w:r w:rsidRPr="00C33C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3CC7" w:rsidP="00C33CC7">
            <w:pPr>
              <w:pStyle w:val="BodyText"/>
            </w:pPr>
            <w:r w:rsidRPr="00C33CC7">
              <w:t>New unit of competency.</w:t>
            </w:r>
          </w:p>
        </w:tc>
      </w:tr>
    </w:tbl>
    <w:p w:rsidR="00000000" w:rsidRPr="00C33CC7" w:rsidP="00C33CC7">
      <w:pPr>
        <w:pStyle w:val="BodyText"/>
      </w:pPr>
    </w:p>
    <w:p w:rsidR="00000000" w:rsidRPr="00C33CC7" w:rsidP="00C33CC7">
      <w:pPr>
        <w:pStyle w:val="AllowPageBreak"/>
      </w:pPr>
    </w:p>
    <w:p w:rsidR="00000000" w:rsidRPr="00C33CC7" w:rsidP="00C33CC7">
      <w:pPr>
        <w:pStyle w:val="Heading1"/>
      </w:pPr>
      <w:bookmarkStart w:id="2" w:name="O_793969"/>
      <w:bookmarkEnd w:id="2"/>
      <w:r w:rsidRPr="00C33CC7">
        <w:t>Application</w:t>
      </w:r>
    </w:p>
    <w:p w:rsidR="00000000" w:rsidRPr="00C33CC7" w:rsidP="00A1344C">
      <w:pPr>
        <w:pStyle w:val="BodyText"/>
      </w:pPr>
      <w:r w:rsidRPr="00C33CC7">
        <w:t>This unit describes the performance outcomes required to carry out diagnostic procedures on vehicles, vessels or machinery. It involves confirming the ex</w:t>
      </w:r>
      <w:r w:rsidRPr="00C33CC7">
        <w:t>istence of a fault, choosing the appropriate diagnostic procedure and tools, applying the diagnostic procedure, and reporting conclusions.</w:t>
      </w:r>
    </w:p>
    <w:p w:rsidR="00000000" w:rsidRPr="00C33CC7" w:rsidP="00A1344C">
      <w:pPr>
        <w:pStyle w:val="BodyText"/>
      </w:pPr>
      <w:r w:rsidRPr="00C33CC7">
        <w:t>It applies to those working in the automotive service and repair industry.</w:t>
      </w:r>
    </w:p>
    <w:p w:rsidR="00000000" w:rsidRPr="00C33CC7" w:rsidP="00A1344C">
      <w:pPr>
        <w:pStyle w:val="BodyText"/>
      </w:pPr>
      <w:r w:rsidRPr="00C33CC7">
        <w:t>No licensing, legislative, regulatory or</w:t>
      </w:r>
      <w:r w:rsidRPr="00C33CC7">
        <w:t xml:space="preserve"> certification requirements apply to this unit at the time of publication.</w:t>
      </w:r>
    </w:p>
    <w:p w:rsidR="00000000" w:rsidRPr="00C33CC7" w:rsidP="00C33CC7">
      <w:pPr>
        <w:pStyle w:val="Heading1"/>
      </w:pPr>
      <w:bookmarkStart w:id="3" w:name="O_793971"/>
      <w:bookmarkEnd w:id="3"/>
      <w:r w:rsidRPr="00C33CC7">
        <w:t>Competency Field</w:t>
      </w:r>
    </w:p>
    <w:p w:rsidR="00000000" w:rsidRPr="00C33CC7" w:rsidP="00A1344C">
      <w:pPr>
        <w:pStyle w:val="BodyText"/>
      </w:pPr>
      <w:r w:rsidRPr="00C33CC7">
        <w:t>Mechanical Miscellaneous</w:t>
      </w:r>
    </w:p>
    <w:p w:rsidR="00000000" w:rsidRPr="00C33CC7" w:rsidP="00C33CC7">
      <w:pPr>
        <w:pStyle w:val="Heading1"/>
      </w:pPr>
      <w:bookmarkStart w:id="4" w:name="O_793972"/>
      <w:bookmarkEnd w:id="4"/>
      <w:r w:rsidRPr="00C33CC7">
        <w:t>Unit Sector</w:t>
      </w:r>
    </w:p>
    <w:p w:rsidR="00000000" w:rsidRPr="00C33CC7" w:rsidP="00A1344C">
      <w:pPr>
        <w:pStyle w:val="BodyText"/>
      </w:pPr>
      <w:r w:rsidRPr="00C33CC7">
        <w:t>Technical</w:t>
      </w:r>
    </w:p>
    <w:p w:rsidR="00000000" w:rsidRPr="00C33CC7" w:rsidP="00C33CC7">
      <w:pPr>
        <w:pStyle w:val="Heading1"/>
      </w:pPr>
      <w:bookmarkStart w:id="5" w:name="O_793973"/>
      <w:bookmarkEnd w:id="5"/>
      <w:r w:rsidRPr="00C33CC7">
        <w:t>Elements and Performance Criteria</w:t>
      </w:r>
    </w:p>
    <w:tbl>
      <w:tblPr>
        <w:tblW w:w="9639" w:type="dxa"/>
        <w:tblLayout w:type="fixed"/>
        <w:tblCellMar>
          <w:left w:w="62" w:type="dxa"/>
          <w:right w:w="62" w:type="dxa"/>
        </w:tblCellMar>
        <w:tblLook w:val="0000"/>
      </w:tblPr>
      <w:tblGrid>
        <w:gridCol w:w="2835"/>
        <w:gridCol w:w="6804"/>
      </w:tblGrid>
      <w:tr w:rsidTr="00C33C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BodyText"/>
            </w:pPr>
            <w:r w:rsidRPr="00C33CC7">
              <w:rPr>
                <w:rStyle w:val="SpecialBold"/>
              </w:rPr>
              <w:t>Elements</w:t>
            </w:r>
          </w:p>
          <w:p w:rsidR="00000000" w:rsidRPr="00C33CC7" w:rsidP="00C33CC7">
            <w:pPr>
              <w:pStyle w:val="BodyText"/>
            </w:pPr>
            <w:r w:rsidRPr="00C33CC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BodyText"/>
            </w:pPr>
            <w:r w:rsidRPr="00C33CC7">
              <w:rPr>
                <w:rStyle w:val="SpecialBold"/>
              </w:rPr>
              <w:t>Performance Criteria</w:t>
            </w:r>
          </w:p>
          <w:p w:rsidR="00000000" w:rsidP="00C33CC7">
            <w:pPr>
              <w:pStyle w:val="BodyText"/>
              <w:rPr>
                <w:lang w:val="en-NZ"/>
              </w:rPr>
            </w:pPr>
            <w:r w:rsidRPr="00C33CC7">
              <w:t>Performance criteria describe the performance needed to demonstrate achievement of the element. Where bold and italicised text is used, further information is detailed in the range of condition</w:t>
            </w:r>
            <w:r w:rsidRPr="00C33CC7">
              <w:t>s section.</w:t>
            </w:r>
          </w:p>
        </w:tc>
      </w:tr>
      <w:tr w:rsidTr="00C33C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
              <w:rPr>
                <w:lang w:val="en-NZ"/>
              </w:rPr>
            </w:pPr>
            <w:r w:rsidRPr="00C33CC7">
              <w:t>1.</w:t>
            </w:r>
            <w:r w:rsidRPr="00C33CC7">
              <w:tab/>
              <w:t>Prepare to diagnose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
            </w:pPr>
            <w:r w:rsidRPr="00C33CC7">
              <w:t>1.1</w:t>
            </w:r>
            <w:r w:rsidRPr="00C33CC7">
              <w:tab/>
              <w:t>Job requirements are determined from workplace instructions and existence of fault is confirmed according to workshop procedures</w:t>
            </w:r>
          </w:p>
          <w:p w:rsidR="00000000" w:rsidRPr="00C33CC7" w:rsidP="00C33CC7">
            <w:pPr>
              <w:pStyle w:val="List"/>
            </w:pPr>
            <w:r w:rsidRPr="00C33CC7">
              <w:t>1.2</w:t>
            </w:r>
            <w:r w:rsidRPr="00C33CC7">
              <w:tab/>
              <w:t>Information, including customer complaint, is sourced and analysed and system</w:t>
            </w:r>
            <w:r w:rsidRPr="00C33CC7">
              <w:t>s and components to be tested are identified</w:t>
            </w:r>
          </w:p>
          <w:p w:rsidR="00000000" w:rsidRPr="00C33CC7" w:rsidP="00C33CC7">
            <w:pPr>
              <w:pStyle w:val="List"/>
            </w:pPr>
            <w:r w:rsidRPr="00C33CC7">
              <w:t>1.3</w:t>
            </w:r>
            <w:r w:rsidRPr="00C33CC7">
              <w:tab/>
              <w:t>Testing strategy is developed to most efficiently find the faults</w:t>
            </w:r>
          </w:p>
          <w:p w:rsidR="00000000" w:rsidRPr="00C33CC7" w:rsidP="00C33CC7">
            <w:pPr>
              <w:pStyle w:val="List"/>
            </w:pPr>
            <w:r w:rsidRPr="00C33CC7">
              <w:t>1.4</w:t>
            </w:r>
            <w:r w:rsidRPr="00C33CC7">
              <w:tab/>
              <w:t xml:space="preserve">Hazards associated with the work are identified and risks are managed according to workplace procedures and </w:t>
            </w:r>
            <w:r w:rsidRPr="00C33CC7">
              <w:rPr>
                <w:rStyle w:val="BoldandItalics"/>
              </w:rPr>
              <w:t>safety and environmental requ</w:t>
            </w:r>
            <w:r w:rsidRPr="00C33CC7">
              <w:rPr>
                <w:rStyle w:val="BoldandItalics"/>
              </w:rPr>
              <w:t xml:space="preserve">irements </w:t>
            </w:r>
          </w:p>
          <w:p w:rsidR="00000000" w:rsidP="00C33CC7">
            <w:pPr>
              <w:pStyle w:val="List"/>
              <w:rPr>
                <w:lang w:val="en-NZ"/>
              </w:rPr>
            </w:pPr>
            <w:r w:rsidRPr="00C33CC7">
              <w:t>1.5</w:t>
            </w:r>
            <w:r w:rsidRPr="00C33CC7">
              <w:tab/>
              <w:t>Diagnostic tools and equipment are selected and checked for serviceability</w:t>
            </w:r>
          </w:p>
        </w:tc>
      </w:tr>
      <w:tr w:rsidTr="00C33C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
              <w:rPr>
                <w:lang w:val="en-NZ"/>
              </w:rPr>
            </w:pPr>
            <w:r w:rsidRPr="00C33CC7">
              <w:t>2.</w:t>
            </w:r>
            <w:r w:rsidRPr="00C33CC7">
              <w:tab/>
              <w:t>Diagnose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
            </w:pPr>
            <w:r w:rsidRPr="00C33CC7">
              <w:t>2.1</w:t>
            </w:r>
            <w:r w:rsidRPr="00C33CC7">
              <w:tab/>
              <w:t>Diagnostic tools and equipment are applied according to manufacturer specifications, workplace procedures and safety requirements</w:t>
            </w:r>
          </w:p>
          <w:p w:rsidR="00000000" w:rsidRPr="00C33CC7" w:rsidP="00C33CC7">
            <w:pPr>
              <w:pStyle w:val="List"/>
            </w:pPr>
            <w:r w:rsidRPr="00C33CC7">
              <w:t>2.2</w:t>
            </w:r>
            <w:r w:rsidRPr="00C33CC7">
              <w:tab/>
            </w:r>
            <w:r w:rsidRPr="00C33CC7">
              <w:t>Diagnostic tests are carried out without causing damage to diagnostic tools and equipment or vehicle systems or components</w:t>
            </w:r>
          </w:p>
          <w:p w:rsidR="00000000" w:rsidRPr="00C33CC7" w:rsidP="00C33CC7">
            <w:pPr>
              <w:pStyle w:val="List"/>
            </w:pPr>
            <w:r w:rsidRPr="00C33CC7">
              <w:t>2.3</w:t>
            </w:r>
            <w:r w:rsidRPr="00C33CC7">
              <w:tab/>
              <w:t>Identification of faults is confirmed from test results and reported according to workplace procedures</w:t>
            </w:r>
          </w:p>
          <w:p w:rsidR="00000000" w:rsidP="00C33CC7">
            <w:pPr>
              <w:pStyle w:val="List"/>
              <w:rPr>
                <w:lang w:val="en-NZ"/>
              </w:rPr>
            </w:pPr>
            <w:r w:rsidRPr="00C33CC7">
              <w:t>2.4</w:t>
            </w:r>
            <w:r w:rsidRPr="00C33CC7">
              <w:tab/>
              <w:t xml:space="preserve">Faulty components are </w:t>
            </w:r>
            <w:r w:rsidRPr="00C33CC7">
              <w:t xml:space="preserve">examined and </w:t>
            </w:r>
            <w:r w:rsidRPr="00C33CC7">
              <w:rPr>
                <w:rStyle w:val="BoldandItalics"/>
              </w:rPr>
              <w:t>cause of faults</w:t>
            </w:r>
            <w:r w:rsidRPr="00C33CC7">
              <w:t xml:space="preserve"> is determined, including recommendations for repair</w:t>
            </w:r>
          </w:p>
        </w:tc>
      </w:tr>
      <w:tr w:rsidTr="00C33CC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
              <w:rPr>
                <w:lang w:val="en-NZ"/>
              </w:rPr>
            </w:pPr>
            <w:r w:rsidRPr="00C33CC7">
              <w:t>3.</w:t>
            </w:r>
            <w:r w:rsidRPr="00C33CC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
            </w:pPr>
            <w:r w:rsidRPr="00C33CC7">
              <w:t>3.1</w:t>
            </w:r>
            <w:r w:rsidRPr="00C33CC7">
              <w:tab/>
              <w:t xml:space="preserve">Final inspection is made to ensure work is to workplace expectations and vehicle or machinery is presented ready to be repaired or returned to </w:t>
            </w:r>
            <w:r w:rsidRPr="00C33CC7">
              <w:t>the customer</w:t>
            </w:r>
          </w:p>
          <w:p w:rsidR="00000000" w:rsidRPr="00C33CC7" w:rsidP="00C33CC7">
            <w:pPr>
              <w:pStyle w:val="List"/>
            </w:pPr>
            <w:r w:rsidRPr="00C33CC7">
              <w:t>3.2</w:t>
            </w:r>
            <w:r w:rsidRPr="00C33CC7">
              <w:tab/>
              <w:t>Work area is cleaned, waste and non-recyclable materials are disposed of, and recyclable material is collected</w:t>
            </w:r>
          </w:p>
          <w:p w:rsidR="00000000" w:rsidRPr="00C33CC7" w:rsidP="00C33CC7">
            <w:pPr>
              <w:pStyle w:val="List"/>
            </w:pPr>
            <w:r w:rsidRPr="00C33CC7">
              <w:t>3.3</w:t>
            </w:r>
            <w:r w:rsidRPr="00C33CC7">
              <w:tab/>
              <w:t>Tools and equipment are checked and stored according to workplace procedures</w:t>
            </w:r>
          </w:p>
          <w:p w:rsidR="00000000" w:rsidRPr="00C33CC7" w:rsidP="00C33CC7">
            <w:pPr>
              <w:pStyle w:val="List"/>
            </w:pPr>
            <w:r w:rsidRPr="00C33CC7">
              <w:t>3.4</w:t>
            </w:r>
            <w:r w:rsidRPr="00C33CC7">
              <w:tab/>
              <w:t>Workplace documentation is processed accord</w:t>
            </w:r>
            <w:r w:rsidRPr="00C33CC7">
              <w:t>ing to workplace procedures</w:t>
            </w:r>
          </w:p>
        </w:tc>
      </w:tr>
    </w:tbl>
    <w:p w:rsidR="00000000" w:rsidRPr="00C33CC7" w:rsidP="00C33CC7">
      <w:pPr>
        <w:pStyle w:val="BodyText"/>
      </w:pPr>
    </w:p>
    <w:p w:rsidR="00000000" w:rsidRPr="00C33CC7" w:rsidP="00C33CC7">
      <w:pPr>
        <w:pStyle w:val="AllowPageBreak"/>
      </w:pPr>
    </w:p>
    <w:p w:rsidR="00000000" w:rsidRPr="00C33CC7" w:rsidP="00C33CC7">
      <w:pPr>
        <w:pStyle w:val="Heading1"/>
      </w:pPr>
      <w:bookmarkStart w:id="6" w:name="O_793974"/>
      <w:bookmarkEnd w:id="6"/>
      <w:r w:rsidRPr="00C33CC7">
        <w:t>Foundation Skills</w:t>
      </w:r>
    </w:p>
    <w:p w:rsidR="00000000" w:rsidRPr="00C33CC7" w:rsidP="00A1344C">
      <w:pPr>
        <w:pStyle w:val="BodyText"/>
      </w:pPr>
      <w:r w:rsidRPr="00C33CC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33CC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BodyText"/>
            </w:pPr>
            <w:r w:rsidRPr="00C33CC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rPr>
                <w:rStyle w:val="SpecialBold"/>
              </w:rPr>
              <w:t>Description</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Bullet"/>
            </w:pPr>
            <w:r w:rsidRPr="00C33CC7">
              <w:t>locate appropriate sources of information efficiently</w:t>
            </w:r>
          </w:p>
          <w:p w:rsidR="00000000" w:rsidP="00C33CC7">
            <w:pPr>
              <w:pStyle w:val="ListBullet"/>
              <w:rPr>
                <w:lang w:val="en-NZ"/>
              </w:rPr>
            </w:pPr>
            <w:r w:rsidRPr="00C33CC7">
              <w:t>apply diagnostic procedures to different vehicles or machinery.</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Bullet"/>
              <w:rPr>
                <w:lang w:val="en-NZ"/>
              </w:rPr>
            </w:pPr>
            <w:r w:rsidRPr="00C33CC7">
              <w:t>research, organise and interpret technical information from manufacturer and workshop literature</w:t>
            </w:r>
            <w:r w:rsidRPr="00C33CC7">
              <w:t xml:space="preserve"> when seeking specifications and procedures.</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Bullet"/>
              <w:rPr>
                <w:lang w:val="en-NZ"/>
              </w:rPr>
            </w:pPr>
            <w:r w:rsidRPr="00C33CC7">
              <w:t>legibly and accurately fill out workplace documentation when reporting diagnostic findings, making repair recommendations.</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Bullet"/>
              <w:rPr>
                <w:lang w:val="en-NZ"/>
              </w:rPr>
            </w:pPr>
            <w:r w:rsidRPr="00C33CC7">
              <w:t>clarify instruction</w:t>
            </w:r>
            <w:r w:rsidRPr="00C33CC7">
              <w:t>s, obtain information from customers and supervisors, and report diagnostic findings.</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Bullet"/>
              <w:rPr>
                <w:lang w:val="en-NZ"/>
              </w:rPr>
            </w:pPr>
            <w:r w:rsidRPr="00C33CC7">
              <w:t>measure components and use basic mathematical operations, including addition and subtraction, to calculate tolerances and deviations from manufactur</w:t>
            </w:r>
            <w:r w:rsidRPr="00C33CC7">
              <w:t>er specifications.</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ListBullet"/>
              <w:rPr>
                <w:lang w:val="en-NZ"/>
              </w:rPr>
            </w:pPr>
            <w:r w:rsidRPr="00C33CC7">
              <w:t>plan own work requirements and prioritise and sequence actions to achieve required outcomes and ensure tasks are completed within workplace timeframes.</w:t>
            </w:r>
          </w:p>
        </w:tc>
      </w:tr>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Bullet"/>
            </w:pPr>
            <w:r w:rsidRPr="00C33CC7">
              <w:t xml:space="preserve">use precision measuring </w:t>
            </w:r>
            <w:r w:rsidRPr="00C33CC7">
              <w:t>equipment, such as micrometers and vernier calipers</w:t>
            </w:r>
          </w:p>
          <w:p w:rsidR="00000000" w:rsidRPr="00C33CC7" w:rsidP="00C33CC7">
            <w:pPr>
              <w:pStyle w:val="ListBullet"/>
            </w:pPr>
            <w:r w:rsidRPr="00C33CC7">
              <w:t>use specialised diagnostic equipment, such as scan tools.</w:t>
            </w:r>
          </w:p>
        </w:tc>
      </w:tr>
    </w:tbl>
    <w:p w:rsidR="00000000" w:rsidRPr="00C33CC7" w:rsidP="00C33CC7">
      <w:pPr>
        <w:pStyle w:val="BodyText"/>
      </w:pPr>
    </w:p>
    <w:p w:rsidR="00000000" w:rsidRPr="00C33CC7" w:rsidP="00C33CC7">
      <w:pPr>
        <w:pStyle w:val="AllowPageBreak"/>
      </w:pPr>
    </w:p>
    <w:p w:rsidR="00000000" w:rsidRPr="00C33CC7" w:rsidP="00C33CC7">
      <w:pPr>
        <w:pStyle w:val="Heading1"/>
      </w:pPr>
      <w:bookmarkStart w:id="7" w:name="O_793975"/>
      <w:bookmarkEnd w:id="7"/>
      <w:r w:rsidRPr="00C33CC7">
        <w:t>Range of Conditions</w:t>
      </w:r>
    </w:p>
    <w:p w:rsidR="00000000" w:rsidRPr="00C33CC7" w:rsidP="00A1344C">
      <w:pPr>
        <w:pStyle w:val="BodyText"/>
      </w:pPr>
      <w:r w:rsidRPr="00C33CC7">
        <w:t>This section specifies work environments and conditions that may affect performance. Essential operating conditions that may be present (depending on the work situation, needs of the candidate, accessibility of the item, and local industry and regional con</w:t>
      </w:r>
      <w:r w:rsidRPr="00C33CC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3CC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rPr>
                <w:rStyle w:val="BoldandItalics"/>
              </w:rPr>
              <w:t>Safety and environmental requirements</w:t>
            </w:r>
            <w:r w:rsidRPr="00C33C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Bullet"/>
            </w:pPr>
            <w:r w:rsidRPr="00C33CC7">
              <w:t>work health and safety (WHS) and occupational health and safety (OHS) requirements, including proced</w:t>
            </w:r>
            <w:r w:rsidRPr="00C33CC7">
              <w:t>ures for working safely with the system being tested</w:t>
            </w:r>
          </w:p>
          <w:p w:rsidR="00000000" w:rsidP="00C33CC7">
            <w:pPr>
              <w:pStyle w:val="ListBullet"/>
              <w:rPr>
                <w:lang w:val="en-NZ"/>
              </w:rPr>
            </w:pPr>
            <w:r w:rsidRPr="00C33CC7">
              <w:t>environmental requirements, including procedures for complying with requirements specific to the system being tested.</w:t>
            </w:r>
          </w:p>
        </w:tc>
      </w:tr>
      <w:tr w:rsidTr="00C33CC7">
        <w:tblPrEx>
          <w:tblW w:w="9639" w:type="dxa"/>
          <w:tblLayout w:type="fixed"/>
          <w:tblCellMar>
            <w:left w:w="62" w:type="dxa"/>
            <w:right w:w="62" w:type="dxa"/>
          </w:tblCellMar>
          <w:tblLook w:val="0000"/>
        </w:tblPrEx>
        <w:trPr>
          <w:trHeight w:val="5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CC7">
            <w:pPr>
              <w:pStyle w:val="BodyText"/>
              <w:rPr>
                <w:lang w:val="en-NZ"/>
              </w:rPr>
            </w:pPr>
            <w:r w:rsidRPr="00C33CC7">
              <w:rPr>
                <w:rStyle w:val="BoldandItalics"/>
              </w:rPr>
              <w:t>Cause of faults</w:t>
            </w:r>
            <w:r w:rsidRPr="00C33CC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CC7" w:rsidP="00C33CC7">
            <w:pPr>
              <w:pStyle w:val="ListBullet"/>
            </w:pPr>
            <w:r w:rsidRPr="00C33CC7">
              <w:t>determining the reason the fault developed.</w:t>
            </w:r>
          </w:p>
        </w:tc>
      </w:tr>
    </w:tbl>
    <w:p w:rsidR="00000000" w:rsidRPr="00C33CC7" w:rsidP="00C33CC7">
      <w:pPr>
        <w:pStyle w:val="BodyText"/>
      </w:pPr>
    </w:p>
    <w:p w:rsidR="00000000" w:rsidRPr="00C33CC7" w:rsidP="00C33CC7">
      <w:pPr>
        <w:pStyle w:val="AllowPageBreak"/>
      </w:pPr>
    </w:p>
    <w:p w:rsidR="00000000" w:rsidRPr="00C33CC7" w:rsidP="00C33CC7">
      <w:pPr>
        <w:pStyle w:val="Heading1"/>
      </w:pPr>
      <w:bookmarkStart w:id="8" w:name="O_793976"/>
      <w:bookmarkEnd w:id="8"/>
      <w:r w:rsidRPr="00C33CC7">
        <w:t>Unit Mapping Information</w:t>
      </w:r>
    </w:p>
    <w:p w:rsidR="00000000" w:rsidRPr="00C33CC7" w:rsidP="00A1344C">
      <w:pPr>
        <w:pStyle w:val="BodyText"/>
      </w:pPr>
      <w:r w:rsidRPr="00C33CC7">
        <w:t>Equivalent to AURTTA3018 Carry out diagnostic procedures</w:t>
      </w:r>
    </w:p>
    <w:p w:rsidR="00000000" w:rsidRPr="00C33CC7" w:rsidP="00C33CC7">
      <w:pPr>
        <w:pStyle w:val="Heading1"/>
      </w:pPr>
      <w:bookmarkStart w:id="9" w:name="O_793983"/>
      <w:bookmarkEnd w:id="9"/>
      <w:r w:rsidRPr="00C33CC7">
        <w:t>Links</w:t>
      </w:r>
    </w:p>
    <w:p w:rsidR="00000000" w:rsidRPr="00C33CC7" w:rsidP="00A1344C">
      <w:pPr>
        <w:pStyle w:val="BodyText"/>
      </w:pPr>
      <w:r w:rsidRPr="00C33CC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059C">
        <w:rPr>
          <w:rStyle w:val="Hyperlink"/>
        </w:rPr>
        <w:t>https://vetnet.gov.au/Pages/TrainingDocs.aspx?q=b4278d82-d487-4070-a8c4-78045ec695b1</w:t>
      </w:r>
      <w:r>
        <w:fldChar w:fldCharType="end"/>
      </w:r>
    </w:p>
    <w:p w:rsidR="00000000" w:rsidRPr="00C33CC7" w:rsidP="00C33CC7"/>
    <w:sectPr w:rsidSect="00C33C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7" w:rsidRPr="00A1344C" w:rsidP="00A13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4C" w:rsidP="00C33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344C" w:rsidP="00C33C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344C" w:rsidP="00C33C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CC7" w:rsidRPr="00A1344C" w:rsidP="00A13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44C" w:rsidRPr="002D2AF8" w:rsidP="00C33CC7">
    <w:pPr>
      <w:pStyle w:val="Header"/>
      <w:framePr w:wrap="around"/>
    </w:pPr>
    <w:r>
      <w:fldChar w:fldCharType="begin"/>
    </w:r>
    <w:r>
      <w:instrText xml:space="preserve"> TITLE   \* MERGEFORMAT </w:instrText>
    </w:r>
    <w:r>
      <w:fldChar w:fldCharType="separate"/>
    </w:r>
    <w:r>
      <w:t>AURTTA018 Carry out diagnostic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1344C" w:rsidP="00C33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23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1EA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CC7"/>
    <w:pPr>
      <w:spacing w:before="360" w:after="60"/>
      <w:outlineLvl w:val="0"/>
    </w:pPr>
    <w:rPr>
      <w:sz w:val="32"/>
    </w:rPr>
  </w:style>
  <w:style w:type="paragraph" w:styleId="Heading2">
    <w:name w:val="heading 2"/>
    <w:basedOn w:val="HeadingBase"/>
    <w:next w:val="BodyText"/>
    <w:link w:val="Heading2Char"/>
    <w:qFormat/>
    <w:rsid w:val="00C33CC7"/>
    <w:pPr>
      <w:keepLines/>
      <w:spacing w:before="240" w:after="120"/>
      <w:outlineLvl w:val="1"/>
    </w:pPr>
    <w:rPr>
      <w:sz w:val="28"/>
      <w:szCs w:val="40"/>
    </w:rPr>
  </w:style>
  <w:style w:type="paragraph" w:styleId="Heading3">
    <w:name w:val="heading 3"/>
    <w:basedOn w:val="HeadingBase"/>
    <w:next w:val="BodyText"/>
    <w:link w:val="Heading3Char"/>
    <w:qFormat/>
    <w:rsid w:val="00C33CC7"/>
    <w:pPr>
      <w:spacing w:before="180" w:after="120"/>
      <w:outlineLvl w:val="2"/>
    </w:pPr>
    <w:rPr>
      <w:spacing w:val="-10"/>
      <w:kern w:val="32"/>
    </w:rPr>
  </w:style>
  <w:style w:type="paragraph" w:styleId="Heading4">
    <w:name w:val="heading 4"/>
    <w:basedOn w:val="HeadingBase"/>
    <w:next w:val="BodyText"/>
    <w:link w:val="Heading4Char"/>
    <w:qFormat/>
    <w:rsid w:val="00C33CC7"/>
    <w:pPr>
      <w:spacing w:before="160" w:after="120"/>
      <w:outlineLvl w:val="3"/>
    </w:pPr>
    <w:rPr>
      <w:sz w:val="22"/>
    </w:rPr>
  </w:style>
  <w:style w:type="paragraph" w:styleId="Heading5">
    <w:name w:val="heading 5"/>
    <w:basedOn w:val="HeadingBase"/>
    <w:next w:val="Normal"/>
    <w:link w:val="Heading5Char"/>
    <w:qFormat/>
    <w:rsid w:val="00C33CC7"/>
    <w:pPr>
      <w:spacing w:before="80"/>
      <w:outlineLvl w:val="4"/>
    </w:pPr>
    <w:rPr>
      <w:color w:val="918585"/>
      <w:sz w:val="20"/>
    </w:rPr>
  </w:style>
  <w:style w:type="paragraph" w:styleId="Heading6">
    <w:name w:val="heading 6"/>
    <w:basedOn w:val="HeadingBase"/>
    <w:next w:val="Normal"/>
    <w:link w:val="Heading6Char"/>
    <w:qFormat/>
    <w:rsid w:val="00C33CC7"/>
    <w:pPr>
      <w:spacing w:before="60"/>
      <w:outlineLvl w:val="5"/>
    </w:pPr>
    <w:rPr>
      <w:color w:val="918585"/>
      <w:sz w:val="20"/>
    </w:rPr>
  </w:style>
  <w:style w:type="paragraph" w:styleId="Heading7">
    <w:name w:val="heading 7"/>
    <w:basedOn w:val="Normal"/>
    <w:next w:val="Normal"/>
    <w:link w:val="Heading7Char"/>
    <w:qFormat/>
    <w:rsid w:val="00C33CC7"/>
    <w:pPr>
      <w:ind w:left="720"/>
      <w:outlineLvl w:val="6"/>
    </w:pPr>
    <w:rPr>
      <w:i/>
    </w:rPr>
  </w:style>
  <w:style w:type="paragraph" w:styleId="Heading8">
    <w:name w:val="heading 8"/>
    <w:basedOn w:val="Normal"/>
    <w:next w:val="Normal"/>
    <w:link w:val="Heading8Char"/>
    <w:qFormat/>
    <w:rsid w:val="00C33CC7"/>
    <w:pPr>
      <w:ind w:left="720"/>
      <w:outlineLvl w:val="7"/>
    </w:pPr>
    <w:rPr>
      <w:i/>
    </w:rPr>
  </w:style>
  <w:style w:type="paragraph" w:styleId="Heading9">
    <w:name w:val="heading 9"/>
    <w:basedOn w:val="Normal"/>
    <w:next w:val="Normal"/>
    <w:link w:val="Heading9Char"/>
    <w:qFormat/>
    <w:rsid w:val="00C33CC7"/>
    <w:pPr>
      <w:ind w:left="720"/>
      <w:outlineLvl w:val="8"/>
    </w:pPr>
    <w:rPr>
      <w:i/>
    </w:rPr>
  </w:style>
  <w:style w:type="character" w:default="1" w:styleId="DefaultParagraphFont">
    <w:name w:val="Default Paragraph Font"/>
    <w:uiPriority w:val="1"/>
    <w:unhideWhenUsed/>
    <w:rsid w:val="00C33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CC7"/>
  </w:style>
  <w:style w:type="character" w:customStyle="1" w:styleId="Heading1Char">
    <w:name w:val="Heading 1 Char"/>
    <w:basedOn w:val="DefaultParagraphFont"/>
    <w:link w:val="Heading1"/>
    <w:rsid w:val="00C33CC7"/>
    <w:rPr>
      <w:rFonts w:ascii="Times New Roman" w:eastAsia="Times New Roman" w:hAnsi="Times New Roman" w:cs="Times New Roman"/>
      <w:b/>
      <w:sz w:val="32"/>
      <w:szCs w:val="20"/>
      <w:lang w:eastAsia="en-US"/>
    </w:rPr>
  </w:style>
  <w:style w:type="paragraph" w:styleId="BodyText">
    <w:name w:val="Body Text"/>
    <w:basedOn w:val="Normal"/>
    <w:link w:val="BodyTextChar"/>
    <w:rsid w:val="00C33C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CC7"/>
    <w:rPr>
      <w:rFonts w:ascii="Times New Roman" w:eastAsia="Times New Roman" w:hAnsi="Times New Roman" w:cs="Times New Roman"/>
      <w:sz w:val="24"/>
      <w:lang w:eastAsia="en-US"/>
    </w:rPr>
  </w:style>
  <w:style w:type="paragraph" w:styleId="List">
    <w:name w:val="List"/>
    <w:basedOn w:val="BodyText"/>
    <w:next w:val="BodyText"/>
    <w:rsid w:val="00C33CC7"/>
    <w:pPr>
      <w:tabs>
        <w:tab w:val="left" w:pos="340"/>
      </w:tabs>
      <w:spacing w:before="60" w:after="60"/>
      <w:ind w:left="340" w:hanging="340"/>
    </w:pPr>
  </w:style>
  <w:style w:type="paragraph" w:styleId="ListBullet">
    <w:name w:val="List Bullet"/>
    <w:basedOn w:val="List"/>
    <w:rsid w:val="00C33CC7"/>
    <w:pPr>
      <w:numPr>
        <w:numId w:val="11"/>
      </w:numPr>
      <w:tabs>
        <w:tab w:val="clear" w:pos="340"/>
      </w:tabs>
      <w:spacing w:before="40" w:after="40"/>
    </w:pPr>
  </w:style>
  <w:style w:type="character" w:customStyle="1" w:styleId="SpecialBold">
    <w:name w:val="Special Bold"/>
    <w:basedOn w:val="DefaultParagraphFont"/>
    <w:rsid w:val="00C33CC7"/>
    <w:rPr>
      <w:b/>
      <w:spacing w:val="0"/>
    </w:rPr>
  </w:style>
  <w:style w:type="paragraph" w:customStyle="1" w:styleId="SuperHeading">
    <w:name w:val="SuperHeading"/>
    <w:basedOn w:val="Normal"/>
    <w:rsid w:val="00C33CC7"/>
    <w:pPr>
      <w:spacing w:before="240" w:after="120"/>
      <w:outlineLvl w:val="0"/>
    </w:pPr>
    <w:rPr>
      <w:rFonts w:ascii="Times New Roman" w:hAnsi="Times New Roman"/>
      <w:b/>
      <w:sz w:val="32"/>
    </w:rPr>
  </w:style>
  <w:style w:type="paragraph" w:customStyle="1" w:styleId="AllowPageBreak">
    <w:name w:val="AllowPageBreak"/>
    <w:rsid w:val="00C33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3CC7"/>
    <w:rPr>
      <w:b/>
      <w:i/>
      <w:u w:val="none"/>
    </w:rPr>
  </w:style>
  <w:style w:type="character" w:customStyle="1" w:styleId="Heading2Char">
    <w:name w:val="Heading 2 Char"/>
    <w:basedOn w:val="DefaultParagraphFont"/>
    <w:link w:val="Heading2"/>
    <w:rsid w:val="00C33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CC7"/>
    <w:rPr>
      <w:rFonts w:ascii="Courier New" w:eastAsia="Times New Roman" w:hAnsi="Courier New" w:cs="Times New Roman"/>
      <w:i/>
      <w:szCs w:val="20"/>
      <w:lang w:eastAsia="en-US"/>
    </w:rPr>
  </w:style>
  <w:style w:type="paragraph" w:customStyle="1" w:styleId="HeadingBase">
    <w:name w:val="Heading Base"/>
    <w:rsid w:val="00C33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CC7"/>
    <w:pPr>
      <w:tabs>
        <w:tab w:val="right" w:leader="dot" w:pos="9072"/>
      </w:tabs>
      <w:ind w:left="567"/>
    </w:pPr>
    <w:rPr>
      <w:szCs w:val="22"/>
    </w:rPr>
  </w:style>
  <w:style w:type="paragraph" w:customStyle="1" w:styleId="TOCBase">
    <w:name w:val="TOC Base"/>
    <w:rsid w:val="00C33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CC7"/>
    <w:pPr>
      <w:tabs>
        <w:tab w:val="right" w:leader="dot" w:pos="9072"/>
      </w:tabs>
      <w:spacing w:before="40" w:after="40"/>
      <w:ind w:left="284"/>
    </w:pPr>
    <w:rPr>
      <w:rFonts w:ascii="Times New Roman" w:hAnsi="Times New Roman"/>
    </w:rPr>
  </w:style>
  <w:style w:type="paragraph" w:styleId="TOC1">
    <w:name w:val="toc 1"/>
    <w:basedOn w:val="TOCBase"/>
    <w:next w:val="Normal"/>
    <w:rsid w:val="00C33C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CC7"/>
    <w:rPr>
      <w:rFonts w:ascii="Times New Roman" w:eastAsia="Times New Roman" w:hAnsi="Times New Roman" w:cs="Times New Roman"/>
      <w:sz w:val="16"/>
      <w:lang w:eastAsia="en-US"/>
    </w:rPr>
  </w:style>
  <w:style w:type="paragraph" w:styleId="Title">
    <w:name w:val="Title"/>
    <w:basedOn w:val="HeadingBase"/>
    <w:link w:val="TitleChar"/>
    <w:qFormat/>
    <w:rsid w:val="00C33CC7"/>
    <w:pPr>
      <w:spacing w:before="5040"/>
      <w:jc w:val="center"/>
    </w:pPr>
    <w:rPr>
      <w:sz w:val="48"/>
      <w:szCs w:val="72"/>
      <w:lang w:val="en-US"/>
    </w:rPr>
  </w:style>
  <w:style w:type="character" w:customStyle="1" w:styleId="TitleChar">
    <w:name w:val="Title Char"/>
    <w:basedOn w:val="DefaultParagraphFont"/>
    <w:link w:val="Title"/>
    <w:rsid w:val="00C33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CC7"/>
    <w:pPr>
      <w:tabs>
        <w:tab w:val="left" w:pos="3600"/>
        <w:tab w:val="left" w:pos="3958"/>
      </w:tabs>
    </w:pPr>
  </w:style>
  <w:style w:type="paragraph" w:customStyle="1" w:styleId="Note">
    <w:name w:val="Note"/>
    <w:basedOn w:val="BodyText"/>
    <w:rsid w:val="00C33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CC7"/>
    <w:pPr>
      <w:framePr w:wrap="auto" w:hAnchor="text" w:y="6049"/>
    </w:pPr>
    <w:rPr>
      <w:color w:val="000000"/>
      <w:sz w:val="40"/>
    </w:rPr>
  </w:style>
  <w:style w:type="paragraph" w:customStyle="1" w:styleId="TOCTitle">
    <w:name w:val="TOCTitle"/>
    <w:basedOn w:val="Heading1"/>
    <w:rsid w:val="00C33CC7"/>
    <w:pPr>
      <w:spacing w:after="240"/>
      <w:jc w:val="center"/>
      <w:outlineLvl w:val="9"/>
    </w:pPr>
    <w:rPr>
      <w:caps/>
    </w:rPr>
  </w:style>
  <w:style w:type="paragraph" w:customStyle="1" w:styleId="Version">
    <w:name w:val="Version"/>
    <w:rsid w:val="00C33C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3CC7"/>
    <w:pPr>
      <w:numPr>
        <w:numId w:val="12"/>
      </w:numPr>
      <w:tabs>
        <w:tab w:val="clear" w:pos="680"/>
      </w:tabs>
    </w:pPr>
  </w:style>
  <w:style w:type="paragraph" w:styleId="Index1">
    <w:name w:val="index 1"/>
    <w:basedOn w:val="Normal"/>
    <w:next w:val="Normal"/>
    <w:semiHidden/>
    <w:rsid w:val="00C33CC7"/>
    <w:pPr>
      <w:keepNext w:val="0"/>
      <w:tabs>
        <w:tab w:val="right" w:pos="4176"/>
      </w:tabs>
      <w:ind w:left="198" w:hanging="198"/>
    </w:pPr>
    <w:rPr>
      <w:rFonts w:ascii="Garamond" w:hAnsi="Garamond"/>
    </w:rPr>
  </w:style>
  <w:style w:type="paragraph" w:styleId="IndexHeading">
    <w:name w:val="index heading"/>
    <w:basedOn w:val="Normal"/>
    <w:next w:val="Index1"/>
    <w:semiHidden/>
    <w:rsid w:val="00C33CC7"/>
    <w:pPr>
      <w:spacing w:before="120" w:after="120"/>
    </w:pPr>
    <w:rPr>
      <w:rFonts w:ascii="Arial" w:hAnsi="Arial"/>
      <w:b/>
      <w:color w:val="918585"/>
      <w:sz w:val="24"/>
    </w:rPr>
  </w:style>
  <w:style w:type="paragraph" w:styleId="Header">
    <w:name w:val="header"/>
    <w:basedOn w:val="Normal"/>
    <w:link w:val="HeaderChar"/>
    <w:rsid w:val="00C33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CC7"/>
    <w:rPr>
      <w:rFonts w:ascii="Times New Roman" w:eastAsia="Times New Roman" w:hAnsi="Times New Roman" w:cs="Times New Roman"/>
      <w:sz w:val="16"/>
      <w:szCs w:val="20"/>
      <w:lang w:val="en-GB" w:eastAsia="en-US"/>
    </w:rPr>
  </w:style>
  <w:style w:type="paragraph" w:customStyle="1" w:styleId="Chapter">
    <w:name w:val="Chapter"/>
    <w:basedOn w:val="Normal"/>
    <w:rsid w:val="00C33CC7"/>
    <w:pPr>
      <w:spacing w:before="240"/>
    </w:pPr>
    <w:rPr>
      <w:rFonts w:ascii="Times New Roman" w:hAnsi="Times New Roman"/>
      <w:smallCaps/>
      <w:spacing w:val="80"/>
      <w:sz w:val="28"/>
    </w:rPr>
  </w:style>
  <w:style w:type="paragraph" w:customStyle="1" w:styleId="InChapter">
    <w:name w:val="InChapter"/>
    <w:basedOn w:val="Heading3"/>
    <w:rsid w:val="00C33CC7"/>
    <w:pPr>
      <w:spacing w:after="240"/>
      <w:outlineLvl w:val="9"/>
    </w:pPr>
    <w:rPr>
      <w:noProof/>
    </w:rPr>
  </w:style>
  <w:style w:type="paragraph" w:styleId="Index2">
    <w:name w:val="index 2"/>
    <w:basedOn w:val="Normal"/>
    <w:next w:val="Normal"/>
    <w:semiHidden/>
    <w:rsid w:val="00C33CC7"/>
    <w:pPr>
      <w:tabs>
        <w:tab w:val="right" w:pos="4176"/>
      </w:tabs>
      <w:ind w:left="568" w:hanging="284"/>
    </w:pPr>
    <w:rPr>
      <w:rFonts w:ascii="Garamond" w:hAnsi="Garamond"/>
    </w:rPr>
  </w:style>
  <w:style w:type="paragraph" w:customStyle="1" w:styleId="Byline">
    <w:name w:val="Byline"/>
    <w:rsid w:val="00C33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CC7"/>
    <w:pPr>
      <w:tabs>
        <w:tab w:val="clear" w:pos="3600"/>
        <w:tab w:val="clear" w:pos="3958"/>
      </w:tabs>
      <w:jc w:val="right"/>
    </w:pPr>
  </w:style>
  <w:style w:type="character" w:styleId="Emphasis">
    <w:name w:val="Emphasis"/>
    <w:basedOn w:val="DefaultParagraphFont"/>
    <w:qFormat/>
    <w:rsid w:val="00C33CC7"/>
    <w:rPr>
      <w:i/>
    </w:rPr>
  </w:style>
  <w:style w:type="paragraph" w:styleId="Caption">
    <w:name w:val="caption"/>
    <w:basedOn w:val="BodyText"/>
    <w:next w:val="Normal"/>
    <w:qFormat/>
    <w:rsid w:val="00C33CC7"/>
    <w:pPr>
      <w:framePr w:w="2268" w:hSpace="181" w:vSpace="181" w:wrap="around" w:vAnchor="text" w:hAnchor="page" w:x="1135" w:y="285" w:anchorLock="1"/>
    </w:pPr>
    <w:rPr>
      <w:i/>
    </w:rPr>
  </w:style>
  <w:style w:type="paragraph" w:customStyle="1" w:styleId="MiniTOCTitle">
    <w:name w:val="MiniTOCTitle"/>
    <w:basedOn w:val="Heading4"/>
    <w:rsid w:val="00C33CC7"/>
    <w:pPr>
      <w:spacing w:before="240"/>
      <w:outlineLvl w:val="9"/>
    </w:pPr>
    <w:rPr>
      <w:noProof/>
      <w:sz w:val="24"/>
    </w:rPr>
  </w:style>
  <w:style w:type="paragraph" w:customStyle="1" w:styleId="MiniTOCItem">
    <w:name w:val="MiniTOCItem"/>
    <w:basedOn w:val="ListBullet"/>
    <w:rsid w:val="00C33CC7"/>
    <w:pPr>
      <w:numPr>
        <w:numId w:val="0"/>
      </w:numPr>
      <w:tabs>
        <w:tab w:val="right" w:leader="dot" w:pos="6521"/>
      </w:tabs>
      <w:spacing w:before="0" w:after="0"/>
    </w:pPr>
  </w:style>
  <w:style w:type="paragraph" w:customStyle="1" w:styleId="TOFTitle">
    <w:name w:val="TOFTitle"/>
    <w:basedOn w:val="TOCTitle"/>
    <w:rsid w:val="00C33CC7"/>
  </w:style>
  <w:style w:type="paragraph" w:styleId="TableofFigures">
    <w:name w:val="table of figures"/>
    <w:basedOn w:val="Normal"/>
    <w:next w:val="Normal"/>
    <w:semiHidden/>
    <w:rsid w:val="00C33CC7"/>
    <w:pPr>
      <w:tabs>
        <w:tab w:val="right" w:leader="dot" w:pos="9072"/>
      </w:tabs>
      <w:ind w:left="970" w:hanging="403"/>
    </w:pPr>
    <w:rPr>
      <w:rFonts w:ascii="Times New Roman" w:hAnsi="Times New Roman"/>
      <w:b/>
    </w:rPr>
  </w:style>
  <w:style w:type="paragraph" w:styleId="ListNumber">
    <w:name w:val="List Number"/>
    <w:basedOn w:val="List"/>
    <w:rsid w:val="00C33CC7"/>
    <w:pPr>
      <w:numPr>
        <w:numId w:val="14"/>
      </w:numPr>
      <w:tabs>
        <w:tab w:val="clear" w:pos="340"/>
      </w:tabs>
    </w:pPr>
  </w:style>
  <w:style w:type="character" w:customStyle="1" w:styleId="WingdingSymbols">
    <w:name w:val="Wingding Symbols"/>
    <w:rsid w:val="00C33CC7"/>
    <w:rPr>
      <w:rFonts w:ascii="Wingdings" w:hAnsi="Wingdings"/>
    </w:rPr>
  </w:style>
  <w:style w:type="paragraph" w:customStyle="1" w:styleId="TableHeading">
    <w:name w:val="Table Heading"/>
    <w:basedOn w:val="HeadingBase"/>
    <w:rsid w:val="00C33CC7"/>
    <w:pPr>
      <w:keepLines/>
      <w:pBdr>
        <w:bottom w:val="single" w:sz="6" w:space="1" w:color="918585"/>
      </w:pBdr>
      <w:spacing w:before="240"/>
    </w:pPr>
  </w:style>
  <w:style w:type="character" w:customStyle="1" w:styleId="HotSpot">
    <w:name w:val="HotSpot"/>
    <w:rsid w:val="00C33CC7"/>
    <w:rPr>
      <w:color w:val="0033CC"/>
      <w:u w:val="none"/>
    </w:rPr>
  </w:style>
  <w:style w:type="paragraph" w:customStyle="1" w:styleId="BodyTextRight">
    <w:name w:val="Body Text Right"/>
    <w:basedOn w:val="BodyText"/>
    <w:rsid w:val="00C33CC7"/>
    <w:pPr>
      <w:spacing w:before="0" w:after="0"/>
      <w:jc w:val="right"/>
    </w:pPr>
  </w:style>
  <w:style w:type="paragraph" w:styleId="Index3">
    <w:name w:val="index 3"/>
    <w:basedOn w:val="ListNumber2"/>
    <w:next w:val="Normal"/>
    <w:semiHidden/>
    <w:rsid w:val="00C33CC7"/>
    <w:pPr>
      <w:numPr>
        <w:numId w:val="0"/>
      </w:numPr>
      <w:tabs>
        <w:tab w:val="right" w:leader="dot" w:pos="4176"/>
      </w:tabs>
    </w:pPr>
  </w:style>
  <w:style w:type="paragraph" w:styleId="ListNumber2">
    <w:name w:val="List Number 2"/>
    <w:basedOn w:val="List2"/>
    <w:rsid w:val="00C33CC7"/>
    <w:pPr>
      <w:numPr>
        <w:numId w:val="9"/>
      </w:numPr>
      <w:tabs>
        <w:tab w:val="clear" w:pos="1060"/>
      </w:tabs>
    </w:pPr>
  </w:style>
  <w:style w:type="paragraph" w:customStyle="1" w:styleId="MarginNote">
    <w:name w:val="Margin Note"/>
    <w:basedOn w:val="BodyText"/>
    <w:rsid w:val="00C33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CC7"/>
    <w:rPr>
      <w:sz w:val="32"/>
    </w:rPr>
  </w:style>
  <w:style w:type="paragraph" w:customStyle="1" w:styleId="HeadingProcedure">
    <w:name w:val="Heading Procedure"/>
    <w:basedOn w:val="HeadingBase"/>
    <w:next w:val="Normal"/>
    <w:rsid w:val="00C33CC7"/>
    <w:pPr>
      <w:tabs>
        <w:tab w:val="left" w:pos="0"/>
      </w:tabs>
      <w:spacing w:before="120" w:after="60"/>
    </w:pPr>
    <w:rPr>
      <w:i/>
      <w:color w:val="918585"/>
      <w:sz w:val="22"/>
    </w:rPr>
  </w:style>
  <w:style w:type="paragraph" w:customStyle="1" w:styleId="TableBodyText">
    <w:name w:val="Table Body Text"/>
    <w:basedOn w:val="BodyText"/>
    <w:rsid w:val="00C33CC7"/>
    <w:pPr>
      <w:spacing w:before="60" w:after="60"/>
    </w:pPr>
  </w:style>
  <w:style w:type="paragraph" w:styleId="ListContinue">
    <w:name w:val="List Continue"/>
    <w:basedOn w:val="List"/>
    <w:rsid w:val="00C33CC7"/>
    <w:pPr>
      <w:ind w:firstLine="0"/>
    </w:pPr>
  </w:style>
  <w:style w:type="paragraph" w:customStyle="1" w:styleId="ListNote">
    <w:name w:val="List Note"/>
    <w:basedOn w:val="List"/>
    <w:rsid w:val="00C33CC7"/>
    <w:pPr>
      <w:pBdr>
        <w:top w:val="single" w:sz="6" w:space="2" w:color="918585"/>
        <w:bottom w:val="single" w:sz="6" w:space="2" w:color="918585"/>
      </w:pBdr>
      <w:tabs>
        <w:tab w:val="left" w:pos="1021"/>
      </w:tabs>
      <w:ind w:firstLine="0"/>
    </w:pPr>
  </w:style>
  <w:style w:type="paragraph" w:customStyle="1" w:styleId="Warning">
    <w:name w:val="Warning"/>
    <w:basedOn w:val="BodyText"/>
    <w:rsid w:val="00C33CC7"/>
    <w:pPr>
      <w:shd w:val="clear" w:color="auto" w:fill="D9D9D9"/>
      <w:tabs>
        <w:tab w:val="left" w:pos="992"/>
      </w:tabs>
      <w:ind w:left="119" w:right="119"/>
    </w:pPr>
    <w:rPr>
      <w:sz w:val="20"/>
    </w:rPr>
  </w:style>
  <w:style w:type="paragraph" w:customStyle="1" w:styleId="MarginIcons">
    <w:name w:val="Margin Icons"/>
    <w:basedOn w:val="BodyText"/>
    <w:rsid w:val="00C33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CC7"/>
    <w:rPr>
      <w:rFonts w:ascii="Courier New" w:hAnsi="Courier New"/>
    </w:rPr>
  </w:style>
  <w:style w:type="paragraph" w:customStyle="1" w:styleId="NoteBullet">
    <w:name w:val="Note Bullet"/>
    <w:basedOn w:val="Note"/>
    <w:rsid w:val="00C33CC7"/>
    <w:pPr>
      <w:tabs>
        <w:tab w:val="clear" w:pos="680"/>
      </w:tabs>
      <w:spacing w:before="60" w:after="60"/>
    </w:pPr>
  </w:style>
  <w:style w:type="paragraph" w:customStyle="1" w:styleId="SubHeading2">
    <w:name w:val="SubHeading2"/>
    <w:basedOn w:val="HeadingBase"/>
    <w:rsid w:val="00C33CC7"/>
    <w:pPr>
      <w:spacing w:before="240" w:after="60"/>
    </w:pPr>
    <w:rPr>
      <w:sz w:val="20"/>
    </w:rPr>
  </w:style>
  <w:style w:type="paragraph" w:customStyle="1" w:styleId="SubHeading1">
    <w:name w:val="SubHeading1"/>
    <w:basedOn w:val="HeadingBase"/>
    <w:rsid w:val="00C33CC7"/>
    <w:pPr>
      <w:spacing w:before="240" w:after="60"/>
    </w:pPr>
    <w:rPr>
      <w:color w:val="918585"/>
      <w:sz w:val="22"/>
    </w:rPr>
  </w:style>
  <w:style w:type="paragraph" w:customStyle="1" w:styleId="SideHeading">
    <w:name w:val="Side Heading"/>
    <w:basedOn w:val="HeadingBase"/>
    <w:rsid w:val="00C33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CC7"/>
    <w:pPr>
      <w:numPr>
        <w:numId w:val="10"/>
      </w:numPr>
    </w:pPr>
  </w:style>
  <w:style w:type="paragraph" w:styleId="PlainText">
    <w:name w:val="Plain Text"/>
    <w:basedOn w:val="Normal"/>
    <w:link w:val="PlainTextChar"/>
    <w:rsid w:val="00C33CC7"/>
    <w:rPr>
      <w:sz w:val="20"/>
    </w:rPr>
  </w:style>
  <w:style w:type="character" w:customStyle="1" w:styleId="PlainTextChar">
    <w:name w:val="Plain Text Char"/>
    <w:basedOn w:val="DefaultParagraphFont"/>
    <w:link w:val="PlainText"/>
    <w:rsid w:val="00C33CC7"/>
    <w:rPr>
      <w:rFonts w:ascii="Courier New" w:eastAsia="Times New Roman" w:hAnsi="Courier New" w:cs="Times New Roman"/>
      <w:sz w:val="20"/>
      <w:szCs w:val="20"/>
      <w:lang w:eastAsia="en-US"/>
    </w:rPr>
  </w:style>
  <w:style w:type="character" w:customStyle="1" w:styleId="MenuOption">
    <w:name w:val="Menu Option"/>
    <w:basedOn w:val="DefaultParagraphFont"/>
    <w:rsid w:val="00C33CC7"/>
    <w:rPr>
      <w:b/>
      <w:smallCaps/>
    </w:rPr>
  </w:style>
  <w:style w:type="paragraph" w:customStyle="1" w:styleId="TableListNumber">
    <w:name w:val="Table List Number"/>
    <w:basedOn w:val="ListNumber"/>
    <w:rsid w:val="00C33CC7"/>
    <w:pPr>
      <w:numPr>
        <w:numId w:val="0"/>
      </w:numPr>
    </w:pPr>
  </w:style>
  <w:style w:type="paragraph" w:styleId="TOC4">
    <w:name w:val="toc 4"/>
    <w:basedOn w:val="TOCBase"/>
    <w:next w:val="Normal"/>
    <w:semiHidden/>
    <w:rsid w:val="00C33CC7"/>
    <w:pPr>
      <w:tabs>
        <w:tab w:val="right" w:leader="dot" w:pos="9071"/>
      </w:tabs>
      <w:ind w:left="1701"/>
    </w:pPr>
  </w:style>
  <w:style w:type="paragraph" w:customStyle="1" w:styleId="ListAlpha">
    <w:name w:val="List Alpha"/>
    <w:basedOn w:val="List"/>
    <w:rsid w:val="00C33CC7"/>
    <w:pPr>
      <w:numPr>
        <w:numId w:val="8"/>
      </w:numPr>
    </w:pPr>
  </w:style>
  <w:style w:type="paragraph" w:customStyle="1" w:styleId="ListAlpha2">
    <w:name w:val="List Alpha 2"/>
    <w:basedOn w:val="List2"/>
    <w:rsid w:val="00C33CC7"/>
    <w:pPr>
      <w:numPr>
        <w:numId w:val="7"/>
      </w:numPr>
    </w:pPr>
  </w:style>
  <w:style w:type="paragraph" w:styleId="List2">
    <w:name w:val="List 2"/>
    <w:basedOn w:val="BodyText"/>
    <w:rsid w:val="00C33CC7"/>
    <w:pPr>
      <w:tabs>
        <w:tab w:val="left" w:pos="680"/>
      </w:tabs>
      <w:spacing w:before="60" w:after="60"/>
      <w:ind w:left="680" w:hanging="340"/>
    </w:pPr>
  </w:style>
  <w:style w:type="paragraph" w:styleId="List3">
    <w:name w:val="List 3"/>
    <w:basedOn w:val="BodyText"/>
    <w:rsid w:val="00C33CC7"/>
    <w:pPr>
      <w:tabs>
        <w:tab w:val="left" w:pos="1021"/>
      </w:tabs>
      <w:spacing w:before="60" w:after="60"/>
      <w:ind w:left="1020" w:hanging="340"/>
    </w:pPr>
  </w:style>
  <w:style w:type="paragraph" w:styleId="List4">
    <w:name w:val="List 4"/>
    <w:basedOn w:val="BodyText"/>
    <w:rsid w:val="00C33CC7"/>
    <w:pPr>
      <w:tabs>
        <w:tab w:val="left" w:pos="1361"/>
      </w:tabs>
      <w:spacing w:before="60" w:after="60"/>
      <w:ind w:left="1361" w:hanging="340"/>
    </w:pPr>
  </w:style>
  <w:style w:type="paragraph" w:styleId="List5">
    <w:name w:val="List 5"/>
    <w:basedOn w:val="BodyText"/>
    <w:rsid w:val="00C33CC7"/>
    <w:pPr>
      <w:tabs>
        <w:tab w:val="left" w:pos="1701"/>
      </w:tabs>
      <w:spacing w:before="60" w:after="60"/>
      <w:ind w:left="1701" w:hanging="340"/>
    </w:pPr>
  </w:style>
  <w:style w:type="paragraph" w:styleId="ListBullet3">
    <w:name w:val="List Bullet 3"/>
    <w:basedOn w:val="List3"/>
    <w:rsid w:val="00C33CC7"/>
    <w:pPr>
      <w:numPr>
        <w:numId w:val="13"/>
      </w:numPr>
      <w:tabs>
        <w:tab w:val="clear" w:pos="1021"/>
      </w:tabs>
      <w:ind w:left="1037" w:hanging="357"/>
    </w:pPr>
  </w:style>
  <w:style w:type="paragraph" w:styleId="ListBullet4">
    <w:name w:val="List Bullet 4"/>
    <w:basedOn w:val="List4"/>
    <w:rsid w:val="00C33CC7"/>
    <w:pPr>
      <w:numPr>
        <w:numId w:val="2"/>
      </w:numPr>
      <w:tabs>
        <w:tab w:val="clear" w:pos="1361"/>
      </w:tabs>
    </w:pPr>
  </w:style>
  <w:style w:type="paragraph" w:styleId="ListBullet5">
    <w:name w:val="List Bullet 5"/>
    <w:basedOn w:val="List5"/>
    <w:rsid w:val="00C33CC7"/>
    <w:pPr>
      <w:numPr>
        <w:numId w:val="3"/>
      </w:numPr>
    </w:pPr>
  </w:style>
  <w:style w:type="paragraph" w:styleId="ListContinue2">
    <w:name w:val="List Continue 2"/>
    <w:basedOn w:val="List2"/>
    <w:rsid w:val="00C33CC7"/>
    <w:pPr>
      <w:ind w:firstLine="0"/>
    </w:pPr>
  </w:style>
  <w:style w:type="paragraph" w:styleId="ListContinue3">
    <w:name w:val="List Continue 3"/>
    <w:basedOn w:val="List3"/>
    <w:rsid w:val="00C33CC7"/>
    <w:pPr>
      <w:ind w:left="1021" w:firstLine="0"/>
    </w:pPr>
  </w:style>
  <w:style w:type="paragraph" w:styleId="ListContinue4">
    <w:name w:val="List Continue 4"/>
    <w:basedOn w:val="List4"/>
    <w:rsid w:val="00C33CC7"/>
    <w:pPr>
      <w:ind w:firstLine="0"/>
    </w:pPr>
  </w:style>
  <w:style w:type="paragraph" w:styleId="ListContinue5">
    <w:name w:val="List Continue 5"/>
    <w:basedOn w:val="List5"/>
    <w:rsid w:val="00C33CC7"/>
    <w:pPr>
      <w:ind w:firstLine="0"/>
    </w:pPr>
  </w:style>
  <w:style w:type="paragraph" w:styleId="ListNumber3">
    <w:name w:val="List Number 3"/>
    <w:basedOn w:val="List3"/>
    <w:rsid w:val="00C33CC7"/>
    <w:pPr>
      <w:numPr>
        <w:numId w:val="4"/>
      </w:numPr>
    </w:pPr>
  </w:style>
  <w:style w:type="paragraph" w:styleId="ListNumber4">
    <w:name w:val="List Number 4"/>
    <w:basedOn w:val="List4"/>
    <w:rsid w:val="00C33CC7"/>
    <w:pPr>
      <w:numPr>
        <w:numId w:val="5"/>
      </w:numPr>
    </w:pPr>
  </w:style>
  <w:style w:type="paragraph" w:styleId="ListNumber5">
    <w:name w:val="List Number 5"/>
    <w:basedOn w:val="List5"/>
    <w:rsid w:val="00C33CC7"/>
    <w:pPr>
      <w:numPr>
        <w:numId w:val="6"/>
      </w:numPr>
    </w:pPr>
  </w:style>
  <w:style w:type="paragraph" w:styleId="BlockText">
    <w:name w:val="Block Text"/>
    <w:basedOn w:val="Normal"/>
    <w:rsid w:val="00C33CC7"/>
    <w:pPr>
      <w:spacing w:after="120"/>
      <w:ind w:left="1440" w:right="1440"/>
    </w:pPr>
  </w:style>
  <w:style w:type="character" w:customStyle="1" w:styleId="Subscript">
    <w:name w:val="Subscript"/>
    <w:basedOn w:val="DefaultParagraphFont"/>
    <w:rsid w:val="00C33CC7"/>
    <w:rPr>
      <w:sz w:val="16"/>
      <w:vertAlign w:val="subscript"/>
    </w:rPr>
  </w:style>
  <w:style w:type="character" w:customStyle="1" w:styleId="Superscript">
    <w:name w:val="Superscript"/>
    <w:basedOn w:val="DefaultParagraphFont"/>
    <w:rsid w:val="00C33CC7"/>
    <w:rPr>
      <w:sz w:val="16"/>
      <w:vertAlign w:val="superscript"/>
    </w:rPr>
  </w:style>
  <w:style w:type="character" w:customStyle="1" w:styleId="Symbols">
    <w:name w:val="Symbols"/>
    <w:basedOn w:val="DefaultParagraphFont"/>
    <w:rsid w:val="00C33CC7"/>
    <w:rPr>
      <w:rFonts w:ascii="Symbol" w:hAnsi="Symbol"/>
    </w:rPr>
  </w:style>
  <w:style w:type="character" w:customStyle="1" w:styleId="MenuOptions">
    <w:name w:val="Menu Options"/>
    <w:basedOn w:val="DefaultParagraphFont"/>
    <w:rsid w:val="00C33CC7"/>
    <w:rPr>
      <w:rFonts w:ascii="Arial Narrow" w:hAnsi="Arial Narrow"/>
      <w:smallCaps/>
    </w:rPr>
  </w:style>
  <w:style w:type="character" w:customStyle="1" w:styleId="Buttons">
    <w:name w:val="Buttons"/>
    <w:basedOn w:val="DefaultParagraphFont"/>
    <w:rsid w:val="00C33CC7"/>
    <w:rPr>
      <w:b/>
    </w:rPr>
  </w:style>
  <w:style w:type="character" w:customStyle="1" w:styleId="Underlined">
    <w:name w:val="Underlined"/>
    <w:basedOn w:val="DefaultParagraphFont"/>
    <w:rsid w:val="00C33CC7"/>
    <w:rPr>
      <w:u w:val="single"/>
    </w:rPr>
  </w:style>
  <w:style w:type="paragraph" w:customStyle="1" w:styleId="TableBodyTextRight">
    <w:name w:val="Table Body Text Right"/>
    <w:basedOn w:val="TableBodyText"/>
    <w:rsid w:val="00C33CC7"/>
    <w:pPr>
      <w:widowControl w:val="0"/>
      <w:autoSpaceDE w:val="0"/>
      <w:autoSpaceDN w:val="0"/>
      <w:adjustRightInd w:val="0"/>
      <w:jc w:val="right"/>
    </w:pPr>
    <w:rPr>
      <w:rFonts w:cs="Arial"/>
      <w:szCs w:val="18"/>
    </w:rPr>
  </w:style>
  <w:style w:type="paragraph" w:customStyle="1" w:styleId="CopyrightText">
    <w:name w:val="Copyright Text"/>
    <w:basedOn w:val="BodyText"/>
    <w:rsid w:val="00C33CC7"/>
    <w:rPr>
      <w:sz w:val="18"/>
    </w:rPr>
  </w:style>
  <w:style w:type="paragraph" w:customStyle="1" w:styleId="BodySmallRight">
    <w:name w:val="Body Small Right"/>
    <w:basedOn w:val="BodyTextRight"/>
    <w:rsid w:val="00C33CC7"/>
    <w:rPr>
      <w:sz w:val="18"/>
      <w:szCs w:val="18"/>
    </w:rPr>
  </w:style>
  <w:style w:type="paragraph" w:customStyle="1" w:styleId="MarginEdition">
    <w:name w:val="Margin Edition"/>
    <w:basedOn w:val="MarginNote"/>
    <w:rsid w:val="00C33CC7"/>
    <w:pPr>
      <w:spacing w:before="0" w:after="0"/>
    </w:pPr>
    <w:rPr>
      <w:rFonts w:ascii="Times New Roman" w:hAnsi="Times New Roman"/>
      <w:color w:val="999999"/>
    </w:rPr>
  </w:style>
  <w:style w:type="paragraph" w:customStyle="1" w:styleId="Spacer">
    <w:name w:val="Spacer"/>
    <w:basedOn w:val="Normal"/>
    <w:rsid w:val="00C33CC7"/>
    <w:rPr>
      <w:sz w:val="2"/>
      <w:szCs w:val="2"/>
    </w:rPr>
  </w:style>
  <w:style w:type="character" w:customStyle="1" w:styleId="Small">
    <w:name w:val="Small"/>
    <w:basedOn w:val="DefaultParagraphFont"/>
    <w:rsid w:val="00C33CC7"/>
    <w:rPr>
      <w:sz w:val="16"/>
    </w:rPr>
  </w:style>
  <w:style w:type="paragraph" w:customStyle="1" w:styleId="WideTable">
    <w:name w:val="Wide Table"/>
    <w:basedOn w:val="Normal"/>
    <w:rsid w:val="00C33CC7"/>
    <w:pPr>
      <w:ind w:left="-1418"/>
    </w:pPr>
    <w:rPr>
      <w:sz w:val="2"/>
      <w:szCs w:val="2"/>
    </w:rPr>
  </w:style>
  <w:style w:type="character" w:styleId="PageNumber">
    <w:name w:val="page number"/>
    <w:basedOn w:val="DefaultParagraphFont"/>
    <w:rsid w:val="00C33CC7"/>
  </w:style>
  <w:style w:type="paragraph" w:styleId="Quote">
    <w:name w:val="Quote"/>
    <w:basedOn w:val="Heading1"/>
    <w:link w:val="QuoteChar"/>
    <w:qFormat/>
    <w:rsid w:val="00C33CC7"/>
    <w:rPr>
      <w:b w:val="0"/>
      <w:sz w:val="72"/>
      <w:szCs w:val="72"/>
      <w:lang w:val="en-NZ"/>
    </w:rPr>
  </w:style>
  <w:style w:type="character" w:customStyle="1" w:styleId="QuoteChar">
    <w:name w:val="Quote Char"/>
    <w:basedOn w:val="DefaultParagraphFont"/>
    <w:link w:val="Quote"/>
    <w:rsid w:val="00C33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CC7"/>
    <w:pPr>
      <w:pageBreakBefore/>
    </w:pPr>
  </w:style>
  <w:style w:type="paragraph" w:customStyle="1" w:styleId="Border">
    <w:name w:val="Border"/>
    <w:basedOn w:val="Normal"/>
    <w:qFormat/>
    <w:rsid w:val="00C33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CC7"/>
    <w:rPr>
      <w:b/>
      <w:bCs/>
      <w:i/>
      <w:iCs/>
      <w:color w:val="auto"/>
    </w:rPr>
  </w:style>
  <w:style w:type="paragraph" w:styleId="IntenseQuote">
    <w:name w:val="Intense Quote"/>
    <w:basedOn w:val="Normal"/>
    <w:next w:val="Normal"/>
    <w:link w:val="IntenseQuoteChar"/>
    <w:uiPriority w:val="30"/>
    <w:qFormat/>
    <w:rsid w:val="00C33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CC7"/>
    <w:rPr>
      <w:smallCaps/>
      <w:color w:val="auto"/>
      <w:u w:val="single"/>
    </w:rPr>
  </w:style>
  <w:style w:type="character" w:styleId="IntenseReference">
    <w:name w:val="Intense Reference"/>
    <w:basedOn w:val="DefaultParagraphFont"/>
    <w:uiPriority w:val="32"/>
    <w:qFormat/>
    <w:rsid w:val="00C33CC7"/>
    <w:rPr>
      <w:b/>
      <w:bCs/>
      <w:smallCaps/>
      <w:color w:val="auto"/>
      <w:spacing w:val="5"/>
      <w:u w:val="single"/>
    </w:rPr>
  </w:style>
  <w:style w:type="paragraph" w:customStyle="1" w:styleId="2ColumnHeading">
    <w:name w:val="2Column Heading"/>
    <w:basedOn w:val="BodyText"/>
    <w:qFormat/>
    <w:rsid w:val="00C33CC7"/>
    <w:pPr>
      <w:spacing w:after="60"/>
      <w:ind w:left="-2268"/>
    </w:pPr>
    <w:rPr>
      <w:b/>
    </w:rPr>
  </w:style>
  <w:style w:type="paragraph" w:customStyle="1" w:styleId="Heading1TOC">
    <w:name w:val="Heading1 TOC"/>
    <w:basedOn w:val="Normal"/>
    <w:qFormat/>
    <w:rsid w:val="00C33CC7"/>
    <w:pPr>
      <w:spacing w:before="240" w:after="120"/>
    </w:pPr>
    <w:rPr>
      <w:rFonts w:ascii="Times New Roman" w:hAnsi="Times New Roman"/>
      <w:b/>
      <w:sz w:val="32"/>
    </w:rPr>
  </w:style>
  <w:style w:type="paragraph" w:customStyle="1" w:styleId="Heading2TOC">
    <w:name w:val="Heading2 TOC"/>
    <w:basedOn w:val="Normal"/>
    <w:qFormat/>
    <w:rsid w:val="00C33CC7"/>
    <w:pPr>
      <w:spacing w:before="240" w:after="60"/>
    </w:pPr>
    <w:rPr>
      <w:rFonts w:ascii="Times New Roman" w:hAnsi="Times New Roman"/>
      <w:b/>
      <w:sz w:val="28"/>
    </w:rPr>
  </w:style>
  <w:style w:type="character" w:customStyle="1" w:styleId="Underline">
    <w:name w:val="Underline"/>
    <w:basedOn w:val="DefaultParagraphFont"/>
    <w:qFormat/>
    <w:rsid w:val="00C33CC7"/>
    <w:rPr>
      <w:u w:val="single"/>
    </w:rPr>
  </w:style>
  <w:style w:type="paragraph" w:styleId="BalloonText">
    <w:name w:val="Balloon Text"/>
    <w:basedOn w:val="Normal"/>
    <w:link w:val="BalloonTextChar"/>
    <w:rsid w:val="00C33CC7"/>
    <w:rPr>
      <w:rFonts w:ascii="Tahoma" w:hAnsi="Tahoma" w:cs="Tahoma"/>
      <w:sz w:val="16"/>
      <w:szCs w:val="16"/>
    </w:rPr>
  </w:style>
  <w:style w:type="character" w:customStyle="1" w:styleId="BalloonTextChar">
    <w:name w:val="Balloon Text Char"/>
    <w:basedOn w:val="DefaultParagraphFont"/>
    <w:link w:val="BalloonText"/>
    <w:rsid w:val="00C33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C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CC7"/>
    <w:rPr>
      <w:b/>
      <w:color w:val="660033"/>
      <w:spacing w:val="0"/>
    </w:rPr>
  </w:style>
  <w:style w:type="paragraph" w:customStyle="1" w:styleId="Nameditemlist">
    <w:name w:val="Named item list"/>
    <w:basedOn w:val="BodyText"/>
    <w:qFormat/>
    <w:rsid w:val="00C33CC7"/>
    <w:pPr>
      <w:tabs>
        <w:tab w:val="left" w:pos="2835"/>
      </w:tabs>
      <w:ind w:left="2835" w:hanging="2835"/>
    </w:pPr>
  </w:style>
  <w:style w:type="paragraph" w:customStyle="1" w:styleId="BodyTextnopadding">
    <w:name w:val="Body Text no padding"/>
    <w:basedOn w:val="BodyText"/>
    <w:qFormat/>
    <w:rsid w:val="00C33CC7"/>
    <w:pPr>
      <w:spacing w:before="0" w:after="0"/>
    </w:pPr>
  </w:style>
  <w:style w:type="paragraph" w:customStyle="1" w:styleId="BodyTextBold">
    <w:name w:val="Body Text Bold"/>
    <w:basedOn w:val="BodyText"/>
    <w:qFormat/>
    <w:rsid w:val="00C33CC7"/>
    <w:rPr>
      <w:b/>
    </w:rPr>
  </w:style>
  <w:style w:type="character" w:styleId="Hyperlink">
    <w:name w:val="Hyperlink"/>
    <w:basedOn w:val="DefaultParagraphFont"/>
    <w:uiPriority w:val="99"/>
    <w:unhideWhenUsed/>
    <w:rsid w:val="00A13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4408</Characters>
  <Application>Microsoft Office Word</Application>
  <DocSecurity>0</DocSecurity>
  <Lines>137</Lines>
  <Paragraphs>80</Paragraphs>
  <ScaleCrop>false</ScaleCrop>
  <Company>Author-it Software Corporation Ltd.</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AURTTA018 Carry out diagnostic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2023-12-19T06:37:00Z</dcterms:created>
  <dcterms:modified xsi:type="dcterms:W3CDTF">2023-12-19T06:37:00Z</dcterms:modified>
</cp:coreProperties>
</file>