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B04" w:rsidP="003B4B04">
      <w:pPr>
        <w:pStyle w:val="Title"/>
      </w:pPr>
      <w:r>
        <w:fldChar w:fldCharType="begin"/>
      </w:r>
      <w:r>
        <w:instrText xml:space="preserve"> TITLE   \* MERGEFORMAT </w:instrText>
      </w:r>
      <w:r>
        <w:fldChar w:fldCharType="separate"/>
      </w:r>
      <w:r>
        <w:t>AURTTA017 Carry out vehicle safety inspections</w:t>
      </w:r>
      <w:r>
        <w:fldChar w:fldCharType="end"/>
      </w:r>
    </w:p>
    <w:p w:rsidR="003B4B04" w:rsidP="003B4B04">
      <w:pPr>
        <w:pStyle w:val="Version"/>
        <w:sectPr w:rsidSect="00CA67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7F4" w:rsidP="00CA67F4">
      <w:pPr>
        <w:pStyle w:val="SuperHeading"/>
      </w:pPr>
      <w:r w:rsidRPr="00CA67F4">
        <w:t>AURTTA017 Carry out vehicle safety inspections</w:t>
      </w:r>
    </w:p>
    <w:p w:rsidR="00000000" w:rsidRPr="00CA67F4" w:rsidP="00CA67F4">
      <w:pPr>
        <w:pStyle w:val="Heading1"/>
      </w:pPr>
      <w:bookmarkStart w:id="1" w:name="O_793949"/>
      <w:bookmarkEnd w:id="1"/>
      <w:r w:rsidRPr="00CA67F4">
        <w:t>Modification History</w:t>
      </w:r>
    </w:p>
    <w:tbl>
      <w:tblPr>
        <w:tblW w:w="9639" w:type="dxa"/>
        <w:tblLayout w:type="fixed"/>
        <w:tblCellMar>
          <w:left w:w="62" w:type="dxa"/>
          <w:right w:w="62" w:type="dxa"/>
        </w:tblCellMar>
        <w:tblLook w:val="0000"/>
      </w:tblPr>
      <w:tblGrid>
        <w:gridCol w:w="2835"/>
        <w:gridCol w:w="6804"/>
      </w:tblGrid>
      <w:tr w:rsidTr="003B4B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F4" w:rsidP="00CA67F4">
            <w:pPr>
              <w:pStyle w:val="BodyText"/>
            </w:pPr>
            <w:r w:rsidRPr="00CA67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F4">
            <w:pPr>
              <w:pStyle w:val="BodyText"/>
              <w:rPr>
                <w:lang w:val="en-NZ"/>
              </w:rPr>
            </w:pPr>
            <w:r w:rsidRPr="00CA67F4">
              <w:rPr>
                <w:rStyle w:val="SpecialBold"/>
              </w:rPr>
              <w:t>Comment</w:t>
            </w:r>
          </w:p>
        </w:tc>
      </w:tr>
      <w:tr w:rsidTr="003B4B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F4">
            <w:pPr>
              <w:pStyle w:val="BodyText"/>
              <w:rPr>
                <w:lang w:val="en-NZ"/>
              </w:rPr>
            </w:pPr>
            <w:r w:rsidRPr="00CA67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F4" w:rsidP="00CA67F4">
            <w:pPr>
              <w:pStyle w:val="BodyText"/>
            </w:pPr>
            <w:r w:rsidRPr="00CA67F4">
              <w:t>New unit of competency.</w:t>
            </w:r>
          </w:p>
        </w:tc>
      </w:tr>
    </w:tbl>
    <w:p w:rsidR="00000000" w:rsidRPr="00CA67F4" w:rsidP="00CA67F4">
      <w:pPr>
        <w:pStyle w:val="BodyText"/>
      </w:pPr>
    </w:p>
    <w:p w:rsidR="00000000" w:rsidRPr="00CA67F4" w:rsidP="00CA67F4">
      <w:pPr>
        <w:pStyle w:val="AllowPageBreak"/>
      </w:pPr>
    </w:p>
    <w:p w:rsidR="00000000" w:rsidRPr="00CA67F4" w:rsidP="00CA67F4">
      <w:pPr>
        <w:pStyle w:val="Heading1"/>
      </w:pPr>
      <w:bookmarkStart w:id="2" w:name="O_793950"/>
      <w:bookmarkEnd w:id="2"/>
      <w:r w:rsidRPr="00CA67F4">
        <w:t>Application</w:t>
      </w:r>
    </w:p>
    <w:p w:rsidR="00000000" w:rsidRPr="00CA67F4" w:rsidP="003B4B04">
      <w:pPr>
        <w:pStyle w:val="BodyText"/>
      </w:pPr>
      <w:r w:rsidRPr="00CA67F4">
        <w:t>This unit describes the performance outcomes required to carry out a vehicle safety inspection, compare findings with manufacturer specifications</w:t>
      </w:r>
      <w:r w:rsidRPr="00CA67F4">
        <w:t>, and report those findings. It involves preparing for the task, carrying out a vehicle safety inspection, and completing workplace processes and documentation.</w:t>
      </w:r>
    </w:p>
    <w:p w:rsidR="00000000" w:rsidRPr="00CA67F4" w:rsidP="003B4B04">
      <w:pPr>
        <w:pStyle w:val="BodyText"/>
      </w:pPr>
      <w:r w:rsidRPr="00CA67F4">
        <w:t>It applies to those working in the automotive service and repair industry.</w:t>
      </w:r>
    </w:p>
    <w:p w:rsidR="00000000" w:rsidRPr="00CA67F4" w:rsidP="003B4B04">
      <w:pPr>
        <w:pStyle w:val="BodyText"/>
      </w:pPr>
      <w:r w:rsidRPr="00CA67F4">
        <w:t>No licensing, legi</w:t>
      </w:r>
      <w:r w:rsidRPr="00CA67F4">
        <w:t>slative, regulatory or certification requirements apply to this unit at the time of publication.</w:t>
      </w:r>
    </w:p>
    <w:p w:rsidR="00000000" w:rsidRPr="00CA67F4" w:rsidP="00CA67F4">
      <w:pPr>
        <w:pStyle w:val="Heading1"/>
      </w:pPr>
      <w:bookmarkStart w:id="3" w:name="O_793952"/>
      <w:bookmarkEnd w:id="3"/>
      <w:r w:rsidRPr="00CA67F4">
        <w:t>Competency Field</w:t>
      </w:r>
    </w:p>
    <w:p w:rsidR="00000000" w:rsidRPr="00CA67F4" w:rsidP="003B4B04">
      <w:pPr>
        <w:pStyle w:val="BodyText"/>
      </w:pPr>
      <w:r w:rsidRPr="00CA67F4">
        <w:t>Mechanical Miscellaneous</w:t>
      </w:r>
    </w:p>
    <w:p w:rsidR="00000000" w:rsidRPr="00CA67F4" w:rsidP="00CA67F4">
      <w:pPr>
        <w:pStyle w:val="Heading1"/>
      </w:pPr>
      <w:bookmarkStart w:id="4" w:name="O_793953"/>
      <w:bookmarkEnd w:id="4"/>
      <w:r w:rsidRPr="00CA67F4">
        <w:t>Unit Sector</w:t>
      </w:r>
    </w:p>
    <w:p w:rsidR="00000000" w:rsidRPr="00CA67F4" w:rsidP="003B4B04">
      <w:pPr>
        <w:pStyle w:val="BodyText"/>
      </w:pPr>
      <w:r w:rsidRPr="00CA67F4">
        <w:t>Technical</w:t>
      </w:r>
    </w:p>
    <w:p w:rsidR="00000000" w:rsidRPr="00CA67F4" w:rsidP="00CA67F4">
      <w:pPr>
        <w:pStyle w:val="Heading1"/>
      </w:pPr>
      <w:bookmarkStart w:id="5" w:name="O_793954"/>
      <w:bookmarkEnd w:id="5"/>
      <w:r w:rsidRPr="00CA67F4">
        <w:t>Elements and Performance Criteria</w:t>
      </w:r>
    </w:p>
    <w:tbl>
      <w:tblPr>
        <w:tblW w:w="9639" w:type="dxa"/>
        <w:tblLayout w:type="fixed"/>
        <w:tblCellMar>
          <w:left w:w="62" w:type="dxa"/>
          <w:right w:w="62" w:type="dxa"/>
        </w:tblCellMar>
        <w:tblLook w:val="0000"/>
      </w:tblPr>
      <w:tblGrid>
        <w:gridCol w:w="2835"/>
        <w:gridCol w:w="6804"/>
      </w:tblGrid>
      <w:tr w:rsidTr="00CA67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BodyText"/>
            </w:pPr>
            <w:r w:rsidRPr="00CA67F4">
              <w:rPr>
                <w:rStyle w:val="SpecialBold"/>
              </w:rPr>
              <w:t>Elements</w:t>
            </w:r>
          </w:p>
          <w:p w:rsidR="00000000" w:rsidRPr="00CA67F4" w:rsidP="00CA67F4">
            <w:pPr>
              <w:pStyle w:val="BodyText"/>
            </w:pPr>
            <w:r w:rsidRPr="00CA67F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BodyText"/>
            </w:pPr>
            <w:r w:rsidRPr="00CA67F4">
              <w:rPr>
                <w:rStyle w:val="SpecialBold"/>
              </w:rPr>
              <w:t>Performance Criteria</w:t>
            </w:r>
          </w:p>
          <w:p w:rsidR="00000000" w:rsidP="00CA67F4">
            <w:pPr>
              <w:pStyle w:val="BodyText"/>
              <w:rPr>
                <w:lang w:val="en-NZ"/>
              </w:rPr>
            </w:pPr>
            <w:r w:rsidRPr="00CA67F4">
              <w:t>Performance criteria describe the performance needed to demonstrate achievement of the element. Where bold and italicised text is used, further information is detailed in the range of condition</w:t>
            </w:r>
            <w:r w:rsidRPr="00CA67F4">
              <w:t>s section.</w:t>
            </w:r>
          </w:p>
        </w:tc>
      </w:tr>
      <w:tr w:rsidTr="00CA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
              <w:rPr>
                <w:lang w:val="en-NZ"/>
              </w:rPr>
            </w:pPr>
            <w:r w:rsidRPr="00CA67F4">
              <w:t>1.</w:t>
            </w:r>
            <w:r w:rsidRPr="00CA67F4">
              <w:tab/>
              <w:t xml:space="preserve">Prepare to carry out a vehicle safety </w:t>
            </w:r>
            <w:r w:rsidRPr="00CA67F4">
              <w:t>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List"/>
            </w:pPr>
            <w:r w:rsidRPr="00CA67F4">
              <w:t>1.1</w:t>
            </w:r>
            <w:r w:rsidRPr="00CA67F4">
              <w:tab/>
              <w:t>Job requirements are determined from workplace instructions</w:t>
            </w:r>
          </w:p>
          <w:p w:rsidR="00000000" w:rsidRPr="00CA67F4" w:rsidP="00CA67F4">
            <w:pPr>
              <w:pStyle w:val="List"/>
            </w:pPr>
            <w:r w:rsidRPr="00CA67F4">
              <w:t>1.2</w:t>
            </w:r>
            <w:r w:rsidRPr="00CA67F4">
              <w:tab/>
              <w:t xml:space="preserve">Vehicle safety inspection procedures and information are sourced </w:t>
            </w:r>
            <w:r w:rsidRPr="00CA67F4">
              <w:t xml:space="preserve">and interpreted </w:t>
            </w:r>
          </w:p>
          <w:p w:rsidR="00000000" w:rsidRPr="00CA67F4" w:rsidP="00CA67F4">
            <w:pPr>
              <w:pStyle w:val="List"/>
            </w:pPr>
            <w:r w:rsidRPr="00CA67F4">
              <w:t>1.3</w:t>
            </w:r>
            <w:r w:rsidRPr="00CA67F4">
              <w:tab/>
              <w:t xml:space="preserve">Vehicle safety inspection options are </w:t>
            </w:r>
            <w:r w:rsidRPr="00CA67F4">
              <w:t>analysed and those most appropriate to the circumstances are selected</w:t>
            </w:r>
          </w:p>
          <w:p w:rsidR="00000000" w:rsidRPr="00CA67F4" w:rsidP="00CA67F4">
            <w:pPr>
              <w:pStyle w:val="List"/>
            </w:pPr>
            <w:r w:rsidRPr="00CA67F4">
              <w:t>1.4</w:t>
            </w:r>
            <w:r w:rsidRPr="00CA67F4">
              <w:tab/>
              <w:t>Hazards associated with the work are identified and risks are managed</w:t>
            </w:r>
          </w:p>
          <w:p w:rsidR="00000000" w:rsidP="00CA67F4">
            <w:pPr>
              <w:pStyle w:val="List"/>
              <w:rPr>
                <w:lang w:val="en-NZ"/>
              </w:rPr>
            </w:pPr>
            <w:r w:rsidRPr="00CA67F4">
              <w:t>1.5</w:t>
            </w:r>
            <w:r w:rsidRPr="00CA67F4">
              <w:tab/>
              <w:t>Tools and equipment are selected and checked for serviceability</w:t>
            </w:r>
          </w:p>
        </w:tc>
      </w:tr>
      <w:tr w:rsidTr="00CA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
              <w:rPr>
                <w:lang w:val="en-NZ"/>
              </w:rPr>
            </w:pPr>
            <w:r w:rsidRPr="00CA67F4">
              <w:t>2.</w:t>
            </w:r>
            <w:r w:rsidRPr="00CA67F4">
              <w:tab/>
              <w:t>Complete vehicle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List"/>
            </w:pPr>
            <w:r w:rsidRPr="00CA67F4">
              <w:t>2.1</w:t>
            </w:r>
            <w:r w:rsidRPr="00CA67F4">
              <w:tab/>
            </w:r>
            <w:r w:rsidRPr="00CA67F4">
              <w:t xml:space="preserve">Vehicle safety inspection is carried out according to manufacturer specifications, workplace procedures and </w:t>
            </w:r>
            <w:r w:rsidRPr="00CA67F4">
              <w:rPr>
                <w:rStyle w:val="BoldandItalics"/>
              </w:rPr>
              <w:t>safety requirements</w:t>
            </w:r>
            <w:r w:rsidRPr="00CA67F4">
              <w:t>, and without causing damage to any components or system</w:t>
            </w:r>
          </w:p>
          <w:p w:rsidR="00000000" w:rsidRPr="00CA67F4" w:rsidP="00CA67F4">
            <w:pPr>
              <w:pStyle w:val="List"/>
            </w:pPr>
            <w:r w:rsidRPr="00CA67F4">
              <w:t>2.2</w:t>
            </w:r>
            <w:r w:rsidRPr="00CA67F4">
              <w:tab/>
              <w:t xml:space="preserve">Vehicle components are compared to manufacturer specifications, and </w:t>
            </w:r>
            <w:r w:rsidRPr="00CA67F4">
              <w:t>vehicle system tolerances outside vehicle manufacturer specifications are highlighted</w:t>
            </w:r>
          </w:p>
          <w:p w:rsidR="00000000" w:rsidP="00CA67F4">
            <w:pPr>
              <w:pStyle w:val="List"/>
              <w:rPr>
                <w:lang w:val="en-NZ"/>
              </w:rPr>
            </w:pPr>
            <w:r w:rsidRPr="00CA67F4">
              <w:t>2.3</w:t>
            </w:r>
            <w:r w:rsidRPr="00CA67F4">
              <w:tab/>
              <w:t>Vehicle safety inspection report is completed according to workplace procedures</w:t>
            </w:r>
          </w:p>
        </w:tc>
      </w:tr>
      <w:tr w:rsidTr="00CA67F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
              <w:rPr>
                <w:lang w:val="en-NZ"/>
              </w:rPr>
            </w:pPr>
            <w:r w:rsidRPr="00CA67F4">
              <w:t>3.</w:t>
            </w:r>
            <w:r w:rsidRPr="00CA67F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List"/>
            </w:pPr>
            <w:r w:rsidRPr="00CA67F4">
              <w:t>3.1</w:t>
            </w:r>
            <w:r w:rsidRPr="00CA67F4">
              <w:tab/>
              <w:t>Final inspection is made to ensure work is to workplac</w:t>
            </w:r>
            <w:r w:rsidRPr="00CA67F4">
              <w:t>e expectations and vehicle is presented ready for use</w:t>
            </w:r>
          </w:p>
          <w:p w:rsidR="00000000" w:rsidRPr="00CA67F4" w:rsidP="00CA67F4">
            <w:pPr>
              <w:pStyle w:val="List"/>
            </w:pPr>
            <w:r w:rsidRPr="00CA67F4">
              <w:t>3.2</w:t>
            </w:r>
            <w:r w:rsidRPr="00CA67F4">
              <w:tab/>
              <w:t>Work area is cleaned, waste and non-recyclable materials are disposed of, and recyclable material is collected</w:t>
            </w:r>
          </w:p>
          <w:p w:rsidR="00000000" w:rsidRPr="00CA67F4" w:rsidP="00CA67F4">
            <w:pPr>
              <w:pStyle w:val="List"/>
            </w:pPr>
            <w:r w:rsidRPr="00CA67F4">
              <w:t>3.3</w:t>
            </w:r>
            <w:r w:rsidRPr="00CA67F4">
              <w:tab/>
              <w:t>Tools and equipment are checked and stored according to workplace procedures</w:t>
            </w:r>
          </w:p>
          <w:p w:rsidR="00000000" w:rsidRPr="00CA67F4" w:rsidP="00CA67F4">
            <w:pPr>
              <w:pStyle w:val="List"/>
            </w:pPr>
            <w:r w:rsidRPr="00CA67F4">
              <w:t>3.4</w:t>
            </w:r>
            <w:r w:rsidRPr="00CA67F4">
              <w:tab/>
              <w:t>Wo</w:t>
            </w:r>
            <w:r w:rsidRPr="00CA67F4">
              <w:t>rkplace documentation is processed according to workplace procedures</w:t>
            </w:r>
          </w:p>
        </w:tc>
      </w:tr>
    </w:tbl>
    <w:p w:rsidR="00000000" w:rsidRPr="00CA67F4" w:rsidP="00CA67F4">
      <w:pPr>
        <w:pStyle w:val="BodyText"/>
      </w:pPr>
    </w:p>
    <w:p w:rsidR="00000000" w:rsidRPr="00CA67F4" w:rsidP="00CA67F4">
      <w:pPr>
        <w:pStyle w:val="AllowPageBreak"/>
      </w:pPr>
    </w:p>
    <w:p w:rsidR="00000000" w:rsidRPr="00CA67F4" w:rsidP="00CA67F4">
      <w:pPr>
        <w:pStyle w:val="Heading1"/>
      </w:pPr>
      <w:bookmarkStart w:id="6" w:name="O_793955"/>
      <w:bookmarkEnd w:id="6"/>
      <w:r w:rsidRPr="00CA67F4">
        <w:t>Foundation Skills</w:t>
      </w:r>
    </w:p>
    <w:p w:rsidR="00000000" w:rsidRPr="00CA67F4" w:rsidP="003B4B04">
      <w:pPr>
        <w:pStyle w:val="BodyText"/>
      </w:pPr>
      <w:r w:rsidRPr="00CA67F4">
        <w:t>This section describes those language, literacy, numeracy and employment skills that are essential to performance and are not explicit in the performa</w:t>
      </w:r>
      <w:r w:rsidRPr="00CA67F4">
        <w:t>nce criteria.</w:t>
      </w:r>
    </w:p>
    <w:tbl>
      <w:tblPr>
        <w:tblW w:w="9639" w:type="dxa"/>
        <w:tblLayout w:type="fixed"/>
        <w:tblCellMar>
          <w:left w:w="62" w:type="dxa"/>
          <w:right w:w="62" w:type="dxa"/>
        </w:tblCellMar>
        <w:tblLook w:val="0000"/>
      </w:tblPr>
      <w:tblGrid>
        <w:gridCol w:w="2835"/>
        <w:gridCol w:w="6804"/>
      </w:tblGrid>
      <w:tr w:rsidTr="00CA67F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BodyText"/>
            </w:pPr>
            <w:r w:rsidRPr="00CA67F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rPr>
                <w:rStyle w:val="SpecialBold"/>
              </w:rPr>
              <w:t>Description</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locate appropriate sources of information efficiently.</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 xml:space="preserve">interpret information from manufacturer and workplace literature when seeking vehicle </w:t>
            </w:r>
            <w:r w:rsidRPr="00CA67F4">
              <w:t>specifications and safety inspection procedures.</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 xml:space="preserve">legibly and accurately fill out workplace documentation, </w:t>
            </w:r>
            <w:r w:rsidRPr="00CA67F4">
              <w:t>including vehicle safety inspection reports.</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clarify instructions.</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measure vehicle components and use basic mathematical operations, including addition and subtraction, to calculate distances, tolerances and deviations from manufacturer specifications.</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ListBullet"/>
              <w:rPr>
                <w:lang w:val="en-NZ"/>
              </w:rPr>
            </w:pPr>
            <w:r w:rsidRPr="00CA67F4">
              <w:t>plan own work requirements and pr</w:t>
            </w:r>
            <w:r w:rsidRPr="00CA67F4">
              <w:t>ioritise actions to achieve required outcomes and ensure tasks are completed within workplace timeframes.</w:t>
            </w:r>
          </w:p>
        </w:tc>
      </w:tr>
      <w:tr w:rsidTr="00CA67F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ListBullet"/>
            </w:pPr>
            <w:r w:rsidRPr="00CA67F4">
              <w:t>use measuring equipment, such as vernier calipers, micrometers and dial indicators.</w:t>
            </w:r>
          </w:p>
        </w:tc>
      </w:tr>
    </w:tbl>
    <w:p w:rsidR="00000000" w:rsidRPr="00CA67F4" w:rsidP="00CA67F4">
      <w:pPr>
        <w:pStyle w:val="BodyText"/>
      </w:pPr>
    </w:p>
    <w:p w:rsidR="00000000" w:rsidRPr="00CA67F4" w:rsidP="00CA67F4">
      <w:pPr>
        <w:pStyle w:val="AllowPageBreak"/>
      </w:pPr>
    </w:p>
    <w:p w:rsidR="00000000" w:rsidRPr="00CA67F4" w:rsidP="00CA67F4">
      <w:pPr>
        <w:pStyle w:val="Heading1"/>
      </w:pPr>
      <w:bookmarkStart w:id="7" w:name="O_793956"/>
      <w:bookmarkEnd w:id="7"/>
      <w:r w:rsidRPr="00CA67F4">
        <w:t>Range of Conditions</w:t>
      </w:r>
    </w:p>
    <w:p w:rsidR="00000000" w:rsidRPr="00CA67F4" w:rsidP="003B4B04">
      <w:pPr>
        <w:pStyle w:val="BodyText"/>
      </w:pPr>
      <w:r w:rsidRPr="00CA67F4">
        <w:t>Thi</w:t>
      </w:r>
      <w:r w:rsidRPr="00CA67F4">
        <w:t>s section specifies work environments and conditions that may affect performance. Essential operating conditions that may be present (depending on the work situation, needs of the candidate, accessibility of the item, and local industry and regional contex</w:t>
      </w:r>
      <w:r w:rsidRPr="00CA67F4">
        <w:t>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A67F4">
        <w:tblPrEx>
          <w:tblW w:w="9639" w:type="dxa"/>
          <w:tblLayout w:type="fixed"/>
          <w:tblCellMar>
            <w:left w:w="62" w:type="dxa"/>
            <w:right w:w="62" w:type="dxa"/>
          </w:tblCellMar>
          <w:tblLook w:val="0000"/>
        </w:tblPrEx>
        <w:trPr>
          <w:trHeight w:val="74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7F4">
            <w:pPr>
              <w:pStyle w:val="BodyText"/>
              <w:rPr>
                <w:lang w:val="en-NZ"/>
              </w:rPr>
            </w:pPr>
            <w:r w:rsidRPr="00CA67F4">
              <w:rPr>
                <w:rStyle w:val="BoldandItalics"/>
              </w:rPr>
              <w:t>Safety requirements</w:t>
            </w:r>
            <w:r w:rsidRPr="00CA67F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7F4" w:rsidP="00CA67F4">
            <w:pPr>
              <w:pStyle w:val="ListBullet"/>
            </w:pPr>
            <w:r w:rsidRPr="00CA67F4">
              <w:t xml:space="preserve">work health and safety (WHS) and occupational health and safety (OHS) requirements, </w:t>
            </w:r>
            <w:r w:rsidRPr="00CA67F4">
              <w:t>including procedures for lifting and supporting vehicles.</w:t>
            </w:r>
          </w:p>
        </w:tc>
      </w:tr>
    </w:tbl>
    <w:p w:rsidR="00000000" w:rsidRPr="00CA67F4" w:rsidP="00CA67F4">
      <w:pPr>
        <w:pStyle w:val="BodyText"/>
      </w:pPr>
    </w:p>
    <w:p w:rsidR="00000000" w:rsidRPr="00CA67F4" w:rsidP="00CA67F4">
      <w:pPr>
        <w:pStyle w:val="AllowPageBreak"/>
      </w:pPr>
    </w:p>
    <w:p w:rsidR="00000000" w:rsidRPr="00CA67F4" w:rsidP="00CA67F4">
      <w:pPr>
        <w:pStyle w:val="Heading1"/>
      </w:pPr>
      <w:bookmarkStart w:id="8" w:name="O_793957"/>
      <w:bookmarkEnd w:id="8"/>
      <w:r w:rsidRPr="00CA67F4">
        <w:t>Unit Mapping Information</w:t>
      </w:r>
    </w:p>
    <w:p w:rsidR="00000000" w:rsidRPr="00CA67F4" w:rsidP="003B4B04">
      <w:pPr>
        <w:pStyle w:val="BodyText"/>
      </w:pPr>
      <w:r w:rsidRPr="00CA67F4">
        <w:t>Equivalent to AURTTA3017 Carry out vehicle safety and roadworthy inspections</w:t>
      </w:r>
    </w:p>
    <w:p w:rsidR="00000000" w:rsidRPr="00CA67F4" w:rsidP="00CA67F4">
      <w:pPr>
        <w:pStyle w:val="Heading1"/>
      </w:pPr>
      <w:bookmarkStart w:id="9" w:name="O_793964"/>
      <w:bookmarkEnd w:id="9"/>
      <w:r w:rsidRPr="00CA67F4">
        <w:t>Links</w:t>
      </w:r>
    </w:p>
    <w:p w:rsidR="00000000" w:rsidRPr="00CA67F4" w:rsidP="003B4B04">
      <w:pPr>
        <w:pStyle w:val="BodyText"/>
      </w:pPr>
      <w:r w:rsidRPr="00CA67F4">
        <w:t>Companion Volume implementation guides are found in VE</w:t>
      </w:r>
      <w:r w:rsidRPr="00CA67F4">
        <w:t xml:space="preserve">TNet - </w:t>
      </w:r>
      <w:r>
        <w:fldChar w:fldCharType="begin"/>
      </w:r>
      <w:r>
        <w:instrText xml:space="preserve"> HYPERLINK "https://vetnet.gov.au/Pages/TrainingDocs.aspx?q=b4278d82-d487-4070-a8c4-78045ec695b1" </w:instrText>
      </w:r>
      <w:r>
        <w:fldChar w:fldCharType="separate"/>
      </w:r>
      <w:r w:rsidRPr="00A967C4">
        <w:rPr>
          <w:rStyle w:val="Hyperlink"/>
        </w:rPr>
        <w:t>https://vetnet.gov.au/Pages/TrainingDocs.aspx?q=b4278d82-d487-4070-a8c4-78045ec695b1</w:t>
      </w:r>
      <w:r>
        <w:fldChar w:fldCharType="end"/>
      </w:r>
    </w:p>
    <w:p w:rsidR="00000000" w:rsidRPr="00CA67F4" w:rsidP="00CA67F4"/>
    <w:sectPr w:rsidSect="00CA67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F4" w:rsidRPr="003B4B04" w:rsidP="003B4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04" w:rsidP="00CA6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B04" w:rsidP="00CA67F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4B04" w:rsidP="00CA6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7F4" w:rsidRPr="003B4B04" w:rsidP="003B4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04" w:rsidRPr="002D2AF8" w:rsidP="00CA67F4">
    <w:pPr>
      <w:pStyle w:val="Header"/>
      <w:framePr w:wrap="around"/>
    </w:pPr>
    <w:r>
      <w:fldChar w:fldCharType="begin"/>
    </w:r>
    <w:r>
      <w:instrText xml:space="preserve"> TITLE   \* MERGEFORMAT </w:instrText>
    </w:r>
    <w:r>
      <w:fldChar w:fldCharType="separate"/>
    </w:r>
    <w:r>
      <w:t>AURTTA017 Carry out vehicle safety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B4B04" w:rsidP="00CA6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FEF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B0A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7F4"/>
    <w:pPr>
      <w:spacing w:before="360" w:after="60"/>
      <w:outlineLvl w:val="0"/>
    </w:pPr>
    <w:rPr>
      <w:sz w:val="32"/>
    </w:rPr>
  </w:style>
  <w:style w:type="paragraph" w:styleId="Heading2">
    <w:name w:val="heading 2"/>
    <w:basedOn w:val="HeadingBase"/>
    <w:next w:val="BodyText"/>
    <w:link w:val="Heading2Char"/>
    <w:qFormat/>
    <w:rsid w:val="00CA67F4"/>
    <w:pPr>
      <w:keepLines/>
      <w:spacing w:before="240" w:after="120"/>
      <w:outlineLvl w:val="1"/>
    </w:pPr>
    <w:rPr>
      <w:sz w:val="28"/>
      <w:szCs w:val="40"/>
    </w:rPr>
  </w:style>
  <w:style w:type="paragraph" w:styleId="Heading3">
    <w:name w:val="heading 3"/>
    <w:basedOn w:val="HeadingBase"/>
    <w:next w:val="BodyText"/>
    <w:link w:val="Heading3Char"/>
    <w:qFormat/>
    <w:rsid w:val="00CA67F4"/>
    <w:pPr>
      <w:spacing w:before="180" w:after="120"/>
      <w:outlineLvl w:val="2"/>
    </w:pPr>
    <w:rPr>
      <w:spacing w:val="-10"/>
      <w:kern w:val="32"/>
    </w:rPr>
  </w:style>
  <w:style w:type="paragraph" w:styleId="Heading4">
    <w:name w:val="heading 4"/>
    <w:basedOn w:val="HeadingBase"/>
    <w:next w:val="BodyText"/>
    <w:link w:val="Heading4Char"/>
    <w:qFormat/>
    <w:rsid w:val="00CA67F4"/>
    <w:pPr>
      <w:spacing w:before="160" w:after="120"/>
      <w:outlineLvl w:val="3"/>
    </w:pPr>
    <w:rPr>
      <w:sz w:val="22"/>
    </w:rPr>
  </w:style>
  <w:style w:type="paragraph" w:styleId="Heading5">
    <w:name w:val="heading 5"/>
    <w:basedOn w:val="HeadingBase"/>
    <w:next w:val="Normal"/>
    <w:link w:val="Heading5Char"/>
    <w:qFormat/>
    <w:rsid w:val="00CA67F4"/>
    <w:pPr>
      <w:spacing w:before="80"/>
      <w:outlineLvl w:val="4"/>
    </w:pPr>
    <w:rPr>
      <w:color w:val="918585"/>
      <w:sz w:val="20"/>
    </w:rPr>
  </w:style>
  <w:style w:type="paragraph" w:styleId="Heading6">
    <w:name w:val="heading 6"/>
    <w:basedOn w:val="HeadingBase"/>
    <w:next w:val="Normal"/>
    <w:link w:val="Heading6Char"/>
    <w:qFormat/>
    <w:rsid w:val="00CA67F4"/>
    <w:pPr>
      <w:spacing w:before="60"/>
      <w:outlineLvl w:val="5"/>
    </w:pPr>
    <w:rPr>
      <w:color w:val="918585"/>
      <w:sz w:val="20"/>
    </w:rPr>
  </w:style>
  <w:style w:type="paragraph" w:styleId="Heading7">
    <w:name w:val="heading 7"/>
    <w:basedOn w:val="Normal"/>
    <w:next w:val="Normal"/>
    <w:link w:val="Heading7Char"/>
    <w:qFormat/>
    <w:rsid w:val="00CA67F4"/>
    <w:pPr>
      <w:ind w:left="720"/>
      <w:outlineLvl w:val="6"/>
    </w:pPr>
    <w:rPr>
      <w:i/>
    </w:rPr>
  </w:style>
  <w:style w:type="paragraph" w:styleId="Heading8">
    <w:name w:val="heading 8"/>
    <w:basedOn w:val="Normal"/>
    <w:next w:val="Normal"/>
    <w:link w:val="Heading8Char"/>
    <w:qFormat/>
    <w:rsid w:val="00CA67F4"/>
    <w:pPr>
      <w:ind w:left="720"/>
      <w:outlineLvl w:val="7"/>
    </w:pPr>
    <w:rPr>
      <w:i/>
    </w:rPr>
  </w:style>
  <w:style w:type="paragraph" w:styleId="Heading9">
    <w:name w:val="heading 9"/>
    <w:basedOn w:val="Normal"/>
    <w:next w:val="Normal"/>
    <w:link w:val="Heading9Char"/>
    <w:qFormat/>
    <w:rsid w:val="00CA67F4"/>
    <w:pPr>
      <w:ind w:left="720"/>
      <w:outlineLvl w:val="8"/>
    </w:pPr>
    <w:rPr>
      <w:i/>
    </w:rPr>
  </w:style>
  <w:style w:type="character" w:default="1" w:styleId="DefaultParagraphFont">
    <w:name w:val="Default Paragraph Font"/>
    <w:uiPriority w:val="1"/>
    <w:unhideWhenUsed/>
    <w:rsid w:val="00CA6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7F4"/>
  </w:style>
  <w:style w:type="character" w:customStyle="1" w:styleId="Heading1Char">
    <w:name w:val="Heading 1 Char"/>
    <w:basedOn w:val="DefaultParagraphFont"/>
    <w:link w:val="Heading1"/>
    <w:rsid w:val="00CA67F4"/>
    <w:rPr>
      <w:rFonts w:ascii="Times New Roman" w:eastAsia="Times New Roman" w:hAnsi="Times New Roman" w:cs="Times New Roman"/>
      <w:b/>
      <w:sz w:val="32"/>
      <w:szCs w:val="20"/>
      <w:lang w:eastAsia="en-US"/>
    </w:rPr>
  </w:style>
  <w:style w:type="paragraph" w:styleId="BodyText">
    <w:name w:val="Body Text"/>
    <w:basedOn w:val="Normal"/>
    <w:link w:val="BodyTextChar"/>
    <w:rsid w:val="00CA6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7F4"/>
    <w:rPr>
      <w:rFonts w:ascii="Times New Roman" w:eastAsia="Times New Roman" w:hAnsi="Times New Roman" w:cs="Times New Roman"/>
      <w:sz w:val="24"/>
      <w:lang w:eastAsia="en-US"/>
    </w:rPr>
  </w:style>
  <w:style w:type="paragraph" w:styleId="List">
    <w:name w:val="List"/>
    <w:basedOn w:val="BodyText"/>
    <w:next w:val="BodyText"/>
    <w:rsid w:val="00CA67F4"/>
    <w:pPr>
      <w:tabs>
        <w:tab w:val="left" w:pos="340"/>
      </w:tabs>
      <w:spacing w:before="60" w:after="60"/>
      <w:ind w:left="340" w:hanging="340"/>
    </w:pPr>
  </w:style>
  <w:style w:type="paragraph" w:styleId="ListBullet">
    <w:name w:val="List Bullet"/>
    <w:basedOn w:val="List"/>
    <w:rsid w:val="00CA67F4"/>
    <w:pPr>
      <w:numPr>
        <w:numId w:val="11"/>
      </w:numPr>
      <w:tabs>
        <w:tab w:val="clear" w:pos="340"/>
      </w:tabs>
      <w:spacing w:before="40" w:after="40"/>
    </w:pPr>
  </w:style>
  <w:style w:type="character" w:customStyle="1" w:styleId="SpecialBold">
    <w:name w:val="Special Bold"/>
    <w:basedOn w:val="DefaultParagraphFont"/>
    <w:rsid w:val="00CA67F4"/>
    <w:rPr>
      <w:b/>
      <w:spacing w:val="0"/>
    </w:rPr>
  </w:style>
  <w:style w:type="paragraph" w:customStyle="1" w:styleId="SuperHeading">
    <w:name w:val="SuperHeading"/>
    <w:basedOn w:val="Normal"/>
    <w:rsid w:val="00CA67F4"/>
    <w:pPr>
      <w:spacing w:before="240" w:after="120"/>
      <w:outlineLvl w:val="0"/>
    </w:pPr>
    <w:rPr>
      <w:rFonts w:ascii="Times New Roman" w:hAnsi="Times New Roman"/>
      <w:b/>
      <w:sz w:val="32"/>
    </w:rPr>
  </w:style>
  <w:style w:type="paragraph" w:customStyle="1" w:styleId="AllowPageBreak">
    <w:name w:val="AllowPageBreak"/>
    <w:rsid w:val="00CA6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67F4"/>
    <w:rPr>
      <w:b/>
      <w:i/>
      <w:u w:val="none"/>
    </w:rPr>
  </w:style>
  <w:style w:type="character" w:customStyle="1" w:styleId="Heading2Char">
    <w:name w:val="Heading 2 Char"/>
    <w:basedOn w:val="DefaultParagraphFont"/>
    <w:link w:val="Heading2"/>
    <w:rsid w:val="00CA6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7F4"/>
    <w:rPr>
      <w:rFonts w:ascii="Courier New" w:eastAsia="Times New Roman" w:hAnsi="Courier New" w:cs="Times New Roman"/>
      <w:i/>
      <w:szCs w:val="20"/>
      <w:lang w:eastAsia="en-US"/>
    </w:rPr>
  </w:style>
  <w:style w:type="paragraph" w:customStyle="1" w:styleId="HeadingBase">
    <w:name w:val="Heading Base"/>
    <w:rsid w:val="00CA6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7F4"/>
    <w:pPr>
      <w:tabs>
        <w:tab w:val="right" w:leader="dot" w:pos="9072"/>
      </w:tabs>
      <w:ind w:left="567"/>
    </w:pPr>
    <w:rPr>
      <w:szCs w:val="22"/>
    </w:rPr>
  </w:style>
  <w:style w:type="paragraph" w:customStyle="1" w:styleId="TOCBase">
    <w:name w:val="TOC Base"/>
    <w:rsid w:val="00CA6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7F4"/>
    <w:pPr>
      <w:tabs>
        <w:tab w:val="right" w:leader="dot" w:pos="9072"/>
      </w:tabs>
      <w:spacing w:before="40" w:after="40"/>
      <w:ind w:left="284"/>
    </w:pPr>
    <w:rPr>
      <w:rFonts w:ascii="Times New Roman" w:hAnsi="Times New Roman"/>
    </w:rPr>
  </w:style>
  <w:style w:type="paragraph" w:styleId="TOC1">
    <w:name w:val="toc 1"/>
    <w:basedOn w:val="TOCBase"/>
    <w:next w:val="Normal"/>
    <w:rsid w:val="00CA6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7F4"/>
    <w:rPr>
      <w:rFonts w:ascii="Times New Roman" w:eastAsia="Times New Roman" w:hAnsi="Times New Roman" w:cs="Times New Roman"/>
      <w:sz w:val="16"/>
      <w:lang w:eastAsia="en-US"/>
    </w:rPr>
  </w:style>
  <w:style w:type="paragraph" w:styleId="Title">
    <w:name w:val="Title"/>
    <w:basedOn w:val="HeadingBase"/>
    <w:link w:val="TitleChar"/>
    <w:qFormat/>
    <w:rsid w:val="00CA67F4"/>
    <w:pPr>
      <w:spacing w:before="5040"/>
      <w:jc w:val="center"/>
    </w:pPr>
    <w:rPr>
      <w:sz w:val="48"/>
      <w:szCs w:val="72"/>
      <w:lang w:val="en-US"/>
    </w:rPr>
  </w:style>
  <w:style w:type="character" w:customStyle="1" w:styleId="TitleChar">
    <w:name w:val="Title Char"/>
    <w:basedOn w:val="DefaultParagraphFont"/>
    <w:link w:val="Title"/>
    <w:rsid w:val="00CA6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7F4"/>
    <w:pPr>
      <w:tabs>
        <w:tab w:val="left" w:pos="3600"/>
        <w:tab w:val="left" w:pos="3958"/>
      </w:tabs>
    </w:pPr>
  </w:style>
  <w:style w:type="paragraph" w:customStyle="1" w:styleId="Note">
    <w:name w:val="Note"/>
    <w:basedOn w:val="BodyText"/>
    <w:rsid w:val="00CA6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7F4"/>
    <w:pPr>
      <w:framePr w:wrap="auto" w:hAnchor="text" w:y="6049"/>
    </w:pPr>
    <w:rPr>
      <w:color w:val="000000"/>
      <w:sz w:val="40"/>
    </w:rPr>
  </w:style>
  <w:style w:type="paragraph" w:customStyle="1" w:styleId="TOCTitle">
    <w:name w:val="TOCTitle"/>
    <w:basedOn w:val="Heading1"/>
    <w:rsid w:val="00CA67F4"/>
    <w:pPr>
      <w:spacing w:after="240"/>
      <w:jc w:val="center"/>
      <w:outlineLvl w:val="9"/>
    </w:pPr>
    <w:rPr>
      <w:caps/>
    </w:rPr>
  </w:style>
  <w:style w:type="paragraph" w:customStyle="1" w:styleId="Version">
    <w:name w:val="Version"/>
    <w:rsid w:val="00CA67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7F4"/>
    <w:pPr>
      <w:numPr>
        <w:numId w:val="12"/>
      </w:numPr>
      <w:tabs>
        <w:tab w:val="clear" w:pos="680"/>
      </w:tabs>
    </w:pPr>
  </w:style>
  <w:style w:type="paragraph" w:styleId="Index1">
    <w:name w:val="index 1"/>
    <w:basedOn w:val="Normal"/>
    <w:next w:val="Normal"/>
    <w:semiHidden/>
    <w:rsid w:val="00CA67F4"/>
    <w:pPr>
      <w:keepNext w:val="0"/>
      <w:tabs>
        <w:tab w:val="right" w:pos="4176"/>
      </w:tabs>
      <w:ind w:left="198" w:hanging="198"/>
    </w:pPr>
    <w:rPr>
      <w:rFonts w:ascii="Garamond" w:hAnsi="Garamond"/>
    </w:rPr>
  </w:style>
  <w:style w:type="paragraph" w:styleId="IndexHeading">
    <w:name w:val="index heading"/>
    <w:basedOn w:val="Normal"/>
    <w:next w:val="Index1"/>
    <w:semiHidden/>
    <w:rsid w:val="00CA67F4"/>
    <w:pPr>
      <w:spacing w:before="120" w:after="120"/>
    </w:pPr>
    <w:rPr>
      <w:rFonts w:ascii="Arial" w:hAnsi="Arial"/>
      <w:b/>
      <w:color w:val="918585"/>
      <w:sz w:val="24"/>
    </w:rPr>
  </w:style>
  <w:style w:type="paragraph" w:styleId="Header">
    <w:name w:val="header"/>
    <w:basedOn w:val="Normal"/>
    <w:link w:val="HeaderChar"/>
    <w:rsid w:val="00CA6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7F4"/>
    <w:rPr>
      <w:rFonts w:ascii="Times New Roman" w:eastAsia="Times New Roman" w:hAnsi="Times New Roman" w:cs="Times New Roman"/>
      <w:sz w:val="16"/>
      <w:szCs w:val="20"/>
      <w:lang w:val="en-GB" w:eastAsia="en-US"/>
    </w:rPr>
  </w:style>
  <w:style w:type="paragraph" w:customStyle="1" w:styleId="Chapter">
    <w:name w:val="Chapter"/>
    <w:basedOn w:val="Normal"/>
    <w:rsid w:val="00CA67F4"/>
    <w:pPr>
      <w:spacing w:before="240"/>
    </w:pPr>
    <w:rPr>
      <w:rFonts w:ascii="Times New Roman" w:hAnsi="Times New Roman"/>
      <w:smallCaps/>
      <w:spacing w:val="80"/>
      <w:sz w:val="28"/>
    </w:rPr>
  </w:style>
  <w:style w:type="paragraph" w:customStyle="1" w:styleId="InChapter">
    <w:name w:val="InChapter"/>
    <w:basedOn w:val="Heading3"/>
    <w:rsid w:val="00CA67F4"/>
    <w:pPr>
      <w:spacing w:after="240"/>
      <w:outlineLvl w:val="9"/>
    </w:pPr>
    <w:rPr>
      <w:noProof/>
    </w:rPr>
  </w:style>
  <w:style w:type="paragraph" w:styleId="Index2">
    <w:name w:val="index 2"/>
    <w:basedOn w:val="Normal"/>
    <w:next w:val="Normal"/>
    <w:semiHidden/>
    <w:rsid w:val="00CA67F4"/>
    <w:pPr>
      <w:tabs>
        <w:tab w:val="right" w:pos="4176"/>
      </w:tabs>
      <w:ind w:left="568" w:hanging="284"/>
    </w:pPr>
    <w:rPr>
      <w:rFonts w:ascii="Garamond" w:hAnsi="Garamond"/>
    </w:rPr>
  </w:style>
  <w:style w:type="paragraph" w:customStyle="1" w:styleId="Byline">
    <w:name w:val="Byline"/>
    <w:rsid w:val="00CA6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7F4"/>
    <w:pPr>
      <w:tabs>
        <w:tab w:val="clear" w:pos="3600"/>
        <w:tab w:val="clear" w:pos="3958"/>
      </w:tabs>
      <w:jc w:val="right"/>
    </w:pPr>
  </w:style>
  <w:style w:type="character" w:styleId="Emphasis">
    <w:name w:val="Emphasis"/>
    <w:basedOn w:val="DefaultParagraphFont"/>
    <w:qFormat/>
    <w:rsid w:val="00CA67F4"/>
    <w:rPr>
      <w:i/>
    </w:rPr>
  </w:style>
  <w:style w:type="paragraph" w:styleId="Caption">
    <w:name w:val="caption"/>
    <w:basedOn w:val="BodyText"/>
    <w:next w:val="Normal"/>
    <w:qFormat/>
    <w:rsid w:val="00CA67F4"/>
    <w:pPr>
      <w:framePr w:w="2268" w:hSpace="181" w:vSpace="181" w:wrap="around" w:vAnchor="text" w:hAnchor="page" w:x="1135" w:y="285" w:anchorLock="1"/>
    </w:pPr>
    <w:rPr>
      <w:i/>
    </w:rPr>
  </w:style>
  <w:style w:type="paragraph" w:customStyle="1" w:styleId="MiniTOCTitle">
    <w:name w:val="MiniTOCTitle"/>
    <w:basedOn w:val="Heading4"/>
    <w:rsid w:val="00CA67F4"/>
    <w:pPr>
      <w:spacing w:before="240"/>
      <w:outlineLvl w:val="9"/>
    </w:pPr>
    <w:rPr>
      <w:noProof/>
      <w:sz w:val="24"/>
    </w:rPr>
  </w:style>
  <w:style w:type="paragraph" w:customStyle="1" w:styleId="MiniTOCItem">
    <w:name w:val="MiniTOCItem"/>
    <w:basedOn w:val="ListBullet"/>
    <w:rsid w:val="00CA67F4"/>
    <w:pPr>
      <w:numPr>
        <w:numId w:val="0"/>
      </w:numPr>
      <w:tabs>
        <w:tab w:val="right" w:leader="dot" w:pos="6521"/>
      </w:tabs>
      <w:spacing w:before="0" w:after="0"/>
    </w:pPr>
  </w:style>
  <w:style w:type="paragraph" w:customStyle="1" w:styleId="TOFTitle">
    <w:name w:val="TOFTitle"/>
    <w:basedOn w:val="TOCTitle"/>
    <w:rsid w:val="00CA67F4"/>
  </w:style>
  <w:style w:type="paragraph" w:styleId="TableofFigures">
    <w:name w:val="table of figures"/>
    <w:basedOn w:val="Normal"/>
    <w:next w:val="Normal"/>
    <w:semiHidden/>
    <w:rsid w:val="00CA67F4"/>
    <w:pPr>
      <w:tabs>
        <w:tab w:val="right" w:leader="dot" w:pos="9072"/>
      </w:tabs>
      <w:ind w:left="970" w:hanging="403"/>
    </w:pPr>
    <w:rPr>
      <w:rFonts w:ascii="Times New Roman" w:hAnsi="Times New Roman"/>
      <w:b/>
    </w:rPr>
  </w:style>
  <w:style w:type="paragraph" w:styleId="ListNumber">
    <w:name w:val="List Number"/>
    <w:basedOn w:val="List"/>
    <w:rsid w:val="00CA67F4"/>
    <w:pPr>
      <w:numPr>
        <w:numId w:val="14"/>
      </w:numPr>
      <w:tabs>
        <w:tab w:val="clear" w:pos="340"/>
      </w:tabs>
    </w:pPr>
  </w:style>
  <w:style w:type="character" w:customStyle="1" w:styleId="WingdingSymbols">
    <w:name w:val="Wingding Symbols"/>
    <w:rsid w:val="00CA67F4"/>
    <w:rPr>
      <w:rFonts w:ascii="Wingdings" w:hAnsi="Wingdings"/>
    </w:rPr>
  </w:style>
  <w:style w:type="paragraph" w:customStyle="1" w:styleId="TableHeading">
    <w:name w:val="Table Heading"/>
    <w:basedOn w:val="HeadingBase"/>
    <w:rsid w:val="00CA67F4"/>
    <w:pPr>
      <w:keepLines/>
      <w:pBdr>
        <w:bottom w:val="single" w:sz="6" w:space="1" w:color="918585"/>
      </w:pBdr>
      <w:spacing w:before="240"/>
    </w:pPr>
  </w:style>
  <w:style w:type="character" w:customStyle="1" w:styleId="HotSpot">
    <w:name w:val="HotSpot"/>
    <w:rsid w:val="00CA67F4"/>
    <w:rPr>
      <w:color w:val="0033CC"/>
      <w:u w:val="none"/>
    </w:rPr>
  </w:style>
  <w:style w:type="paragraph" w:customStyle="1" w:styleId="BodyTextRight">
    <w:name w:val="Body Text Right"/>
    <w:basedOn w:val="BodyText"/>
    <w:rsid w:val="00CA67F4"/>
    <w:pPr>
      <w:spacing w:before="0" w:after="0"/>
      <w:jc w:val="right"/>
    </w:pPr>
  </w:style>
  <w:style w:type="paragraph" w:styleId="Index3">
    <w:name w:val="index 3"/>
    <w:basedOn w:val="ListNumber2"/>
    <w:next w:val="Normal"/>
    <w:semiHidden/>
    <w:rsid w:val="00CA67F4"/>
    <w:pPr>
      <w:numPr>
        <w:numId w:val="0"/>
      </w:numPr>
      <w:tabs>
        <w:tab w:val="right" w:leader="dot" w:pos="4176"/>
      </w:tabs>
    </w:pPr>
  </w:style>
  <w:style w:type="paragraph" w:styleId="ListNumber2">
    <w:name w:val="List Number 2"/>
    <w:basedOn w:val="List2"/>
    <w:rsid w:val="00CA67F4"/>
    <w:pPr>
      <w:numPr>
        <w:numId w:val="9"/>
      </w:numPr>
      <w:tabs>
        <w:tab w:val="clear" w:pos="1060"/>
      </w:tabs>
    </w:pPr>
  </w:style>
  <w:style w:type="paragraph" w:customStyle="1" w:styleId="MarginNote">
    <w:name w:val="Margin Note"/>
    <w:basedOn w:val="BodyText"/>
    <w:rsid w:val="00CA6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7F4"/>
    <w:rPr>
      <w:sz w:val="32"/>
    </w:rPr>
  </w:style>
  <w:style w:type="paragraph" w:customStyle="1" w:styleId="HeadingProcedure">
    <w:name w:val="Heading Procedure"/>
    <w:basedOn w:val="HeadingBase"/>
    <w:next w:val="Normal"/>
    <w:rsid w:val="00CA67F4"/>
    <w:pPr>
      <w:tabs>
        <w:tab w:val="left" w:pos="0"/>
      </w:tabs>
      <w:spacing w:before="120" w:after="60"/>
    </w:pPr>
    <w:rPr>
      <w:i/>
      <w:color w:val="918585"/>
      <w:sz w:val="22"/>
    </w:rPr>
  </w:style>
  <w:style w:type="paragraph" w:customStyle="1" w:styleId="TableBodyText">
    <w:name w:val="Table Body Text"/>
    <w:basedOn w:val="BodyText"/>
    <w:rsid w:val="00CA67F4"/>
    <w:pPr>
      <w:spacing w:before="60" w:after="60"/>
    </w:pPr>
  </w:style>
  <w:style w:type="paragraph" w:styleId="ListContinue">
    <w:name w:val="List Continue"/>
    <w:basedOn w:val="List"/>
    <w:rsid w:val="00CA67F4"/>
    <w:pPr>
      <w:ind w:firstLine="0"/>
    </w:pPr>
  </w:style>
  <w:style w:type="paragraph" w:customStyle="1" w:styleId="ListNote">
    <w:name w:val="List Note"/>
    <w:basedOn w:val="List"/>
    <w:rsid w:val="00CA67F4"/>
    <w:pPr>
      <w:pBdr>
        <w:top w:val="single" w:sz="6" w:space="2" w:color="918585"/>
        <w:bottom w:val="single" w:sz="6" w:space="2" w:color="918585"/>
      </w:pBdr>
      <w:tabs>
        <w:tab w:val="left" w:pos="1021"/>
      </w:tabs>
      <w:ind w:firstLine="0"/>
    </w:pPr>
  </w:style>
  <w:style w:type="paragraph" w:customStyle="1" w:styleId="Warning">
    <w:name w:val="Warning"/>
    <w:basedOn w:val="BodyText"/>
    <w:rsid w:val="00CA67F4"/>
    <w:pPr>
      <w:shd w:val="clear" w:color="auto" w:fill="D9D9D9"/>
      <w:tabs>
        <w:tab w:val="left" w:pos="992"/>
      </w:tabs>
      <w:ind w:left="119" w:right="119"/>
    </w:pPr>
    <w:rPr>
      <w:sz w:val="20"/>
    </w:rPr>
  </w:style>
  <w:style w:type="paragraph" w:customStyle="1" w:styleId="MarginIcons">
    <w:name w:val="Margin Icons"/>
    <w:basedOn w:val="BodyText"/>
    <w:rsid w:val="00CA6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7F4"/>
    <w:rPr>
      <w:rFonts w:ascii="Courier New" w:hAnsi="Courier New"/>
    </w:rPr>
  </w:style>
  <w:style w:type="paragraph" w:customStyle="1" w:styleId="NoteBullet">
    <w:name w:val="Note Bullet"/>
    <w:basedOn w:val="Note"/>
    <w:rsid w:val="00CA67F4"/>
    <w:pPr>
      <w:tabs>
        <w:tab w:val="clear" w:pos="680"/>
      </w:tabs>
      <w:spacing w:before="60" w:after="60"/>
    </w:pPr>
  </w:style>
  <w:style w:type="paragraph" w:customStyle="1" w:styleId="SubHeading2">
    <w:name w:val="SubHeading2"/>
    <w:basedOn w:val="HeadingBase"/>
    <w:rsid w:val="00CA67F4"/>
    <w:pPr>
      <w:spacing w:before="240" w:after="60"/>
    </w:pPr>
    <w:rPr>
      <w:sz w:val="20"/>
    </w:rPr>
  </w:style>
  <w:style w:type="paragraph" w:customStyle="1" w:styleId="SubHeading1">
    <w:name w:val="SubHeading1"/>
    <w:basedOn w:val="HeadingBase"/>
    <w:rsid w:val="00CA67F4"/>
    <w:pPr>
      <w:spacing w:before="240" w:after="60"/>
    </w:pPr>
    <w:rPr>
      <w:color w:val="918585"/>
      <w:sz w:val="22"/>
    </w:rPr>
  </w:style>
  <w:style w:type="paragraph" w:customStyle="1" w:styleId="SideHeading">
    <w:name w:val="Side Heading"/>
    <w:basedOn w:val="HeadingBase"/>
    <w:rsid w:val="00CA6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7F4"/>
    <w:pPr>
      <w:numPr>
        <w:numId w:val="10"/>
      </w:numPr>
    </w:pPr>
  </w:style>
  <w:style w:type="paragraph" w:styleId="PlainText">
    <w:name w:val="Plain Text"/>
    <w:basedOn w:val="Normal"/>
    <w:link w:val="PlainTextChar"/>
    <w:rsid w:val="00CA67F4"/>
    <w:rPr>
      <w:sz w:val="20"/>
    </w:rPr>
  </w:style>
  <w:style w:type="character" w:customStyle="1" w:styleId="PlainTextChar">
    <w:name w:val="Plain Text Char"/>
    <w:basedOn w:val="DefaultParagraphFont"/>
    <w:link w:val="PlainText"/>
    <w:rsid w:val="00CA67F4"/>
    <w:rPr>
      <w:rFonts w:ascii="Courier New" w:eastAsia="Times New Roman" w:hAnsi="Courier New" w:cs="Times New Roman"/>
      <w:sz w:val="20"/>
      <w:szCs w:val="20"/>
      <w:lang w:eastAsia="en-US"/>
    </w:rPr>
  </w:style>
  <w:style w:type="character" w:customStyle="1" w:styleId="MenuOption">
    <w:name w:val="Menu Option"/>
    <w:basedOn w:val="DefaultParagraphFont"/>
    <w:rsid w:val="00CA67F4"/>
    <w:rPr>
      <w:b/>
      <w:smallCaps/>
    </w:rPr>
  </w:style>
  <w:style w:type="paragraph" w:customStyle="1" w:styleId="TableListNumber">
    <w:name w:val="Table List Number"/>
    <w:basedOn w:val="ListNumber"/>
    <w:rsid w:val="00CA67F4"/>
    <w:pPr>
      <w:numPr>
        <w:numId w:val="0"/>
      </w:numPr>
    </w:pPr>
  </w:style>
  <w:style w:type="paragraph" w:styleId="TOC4">
    <w:name w:val="toc 4"/>
    <w:basedOn w:val="TOCBase"/>
    <w:next w:val="Normal"/>
    <w:semiHidden/>
    <w:rsid w:val="00CA67F4"/>
    <w:pPr>
      <w:tabs>
        <w:tab w:val="right" w:leader="dot" w:pos="9071"/>
      </w:tabs>
      <w:ind w:left="1701"/>
    </w:pPr>
  </w:style>
  <w:style w:type="paragraph" w:customStyle="1" w:styleId="ListAlpha">
    <w:name w:val="List Alpha"/>
    <w:basedOn w:val="List"/>
    <w:rsid w:val="00CA67F4"/>
    <w:pPr>
      <w:numPr>
        <w:numId w:val="8"/>
      </w:numPr>
    </w:pPr>
  </w:style>
  <w:style w:type="paragraph" w:customStyle="1" w:styleId="ListAlpha2">
    <w:name w:val="List Alpha 2"/>
    <w:basedOn w:val="List2"/>
    <w:rsid w:val="00CA67F4"/>
    <w:pPr>
      <w:numPr>
        <w:numId w:val="7"/>
      </w:numPr>
    </w:pPr>
  </w:style>
  <w:style w:type="paragraph" w:styleId="List2">
    <w:name w:val="List 2"/>
    <w:basedOn w:val="BodyText"/>
    <w:rsid w:val="00CA67F4"/>
    <w:pPr>
      <w:tabs>
        <w:tab w:val="left" w:pos="680"/>
      </w:tabs>
      <w:spacing w:before="60" w:after="60"/>
      <w:ind w:left="680" w:hanging="340"/>
    </w:pPr>
  </w:style>
  <w:style w:type="paragraph" w:styleId="List3">
    <w:name w:val="List 3"/>
    <w:basedOn w:val="BodyText"/>
    <w:rsid w:val="00CA67F4"/>
    <w:pPr>
      <w:tabs>
        <w:tab w:val="left" w:pos="1021"/>
      </w:tabs>
      <w:spacing w:before="60" w:after="60"/>
      <w:ind w:left="1020" w:hanging="340"/>
    </w:pPr>
  </w:style>
  <w:style w:type="paragraph" w:styleId="List4">
    <w:name w:val="List 4"/>
    <w:basedOn w:val="BodyText"/>
    <w:rsid w:val="00CA67F4"/>
    <w:pPr>
      <w:tabs>
        <w:tab w:val="left" w:pos="1361"/>
      </w:tabs>
      <w:spacing w:before="60" w:after="60"/>
      <w:ind w:left="1361" w:hanging="340"/>
    </w:pPr>
  </w:style>
  <w:style w:type="paragraph" w:styleId="List5">
    <w:name w:val="List 5"/>
    <w:basedOn w:val="BodyText"/>
    <w:rsid w:val="00CA67F4"/>
    <w:pPr>
      <w:tabs>
        <w:tab w:val="left" w:pos="1701"/>
      </w:tabs>
      <w:spacing w:before="60" w:after="60"/>
      <w:ind w:left="1701" w:hanging="340"/>
    </w:pPr>
  </w:style>
  <w:style w:type="paragraph" w:styleId="ListBullet3">
    <w:name w:val="List Bullet 3"/>
    <w:basedOn w:val="List3"/>
    <w:rsid w:val="00CA67F4"/>
    <w:pPr>
      <w:numPr>
        <w:numId w:val="13"/>
      </w:numPr>
      <w:tabs>
        <w:tab w:val="clear" w:pos="1021"/>
      </w:tabs>
      <w:ind w:left="1037" w:hanging="357"/>
    </w:pPr>
  </w:style>
  <w:style w:type="paragraph" w:styleId="ListBullet4">
    <w:name w:val="List Bullet 4"/>
    <w:basedOn w:val="List4"/>
    <w:rsid w:val="00CA67F4"/>
    <w:pPr>
      <w:numPr>
        <w:numId w:val="2"/>
      </w:numPr>
      <w:tabs>
        <w:tab w:val="clear" w:pos="1361"/>
      </w:tabs>
    </w:pPr>
  </w:style>
  <w:style w:type="paragraph" w:styleId="ListBullet5">
    <w:name w:val="List Bullet 5"/>
    <w:basedOn w:val="List5"/>
    <w:rsid w:val="00CA67F4"/>
    <w:pPr>
      <w:numPr>
        <w:numId w:val="3"/>
      </w:numPr>
    </w:pPr>
  </w:style>
  <w:style w:type="paragraph" w:styleId="ListContinue2">
    <w:name w:val="List Continue 2"/>
    <w:basedOn w:val="List2"/>
    <w:rsid w:val="00CA67F4"/>
    <w:pPr>
      <w:ind w:firstLine="0"/>
    </w:pPr>
  </w:style>
  <w:style w:type="paragraph" w:styleId="ListContinue3">
    <w:name w:val="List Continue 3"/>
    <w:basedOn w:val="List3"/>
    <w:rsid w:val="00CA67F4"/>
    <w:pPr>
      <w:ind w:left="1021" w:firstLine="0"/>
    </w:pPr>
  </w:style>
  <w:style w:type="paragraph" w:styleId="ListContinue4">
    <w:name w:val="List Continue 4"/>
    <w:basedOn w:val="List4"/>
    <w:rsid w:val="00CA67F4"/>
    <w:pPr>
      <w:ind w:firstLine="0"/>
    </w:pPr>
  </w:style>
  <w:style w:type="paragraph" w:styleId="ListContinue5">
    <w:name w:val="List Continue 5"/>
    <w:basedOn w:val="List5"/>
    <w:rsid w:val="00CA67F4"/>
    <w:pPr>
      <w:ind w:firstLine="0"/>
    </w:pPr>
  </w:style>
  <w:style w:type="paragraph" w:styleId="ListNumber3">
    <w:name w:val="List Number 3"/>
    <w:basedOn w:val="List3"/>
    <w:rsid w:val="00CA67F4"/>
    <w:pPr>
      <w:numPr>
        <w:numId w:val="4"/>
      </w:numPr>
    </w:pPr>
  </w:style>
  <w:style w:type="paragraph" w:styleId="ListNumber4">
    <w:name w:val="List Number 4"/>
    <w:basedOn w:val="List4"/>
    <w:rsid w:val="00CA67F4"/>
    <w:pPr>
      <w:numPr>
        <w:numId w:val="5"/>
      </w:numPr>
    </w:pPr>
  </w:style>
  <w:style w:type="paragraph" w:styleId="ListNumber5">
    <w:name w:val="List Number 5"/>
    <w:basedOn w:val="List5"/>
    <w:rsid w:val="00CA67F4"/>
    <w:pPr>
      <w:numPr>
        <w:numId w:val="6"/>
      </w:numPr>
    </w:pPr>
  </w:style>
  <w:style w:type="paragraph" w:styleId="BlockText">
    <w:name w:val="Block Text"/>
    <w:basedOn w:val="Normal"/>
    <w:rsid w:val="00CA67F4"/>
    <w:pPr>
      <w:spacing w:after="120"/>
      <w:ind w:left="1440" w:right="1440"/>
    </w:pPr>
  </w:style>
  <w:style w:type="character" w:customStyle="1" w:styleId="Subscript">
    <w:name w:val="Subscript"/>
    <w:basedOn w:val="DefaultParagraphFont"/>
    <w:rsid w:val="00CA67F4"/>
    <w:rPr>
      <w:sz w:val="16"/>
      <w:vertAlign w:val="subscript"/>
    </w:rPr>
  </w:style>
  <w:style w:type="character" w:customStyle="1" w:styleId="Superscript">
    <w:name w:val="Superscript"/>
    <w:basedOn w:val="DefaultParagraphFont"/>
    <w:rsid w:val="00CA67F4"/>
    <w:rPr>
      <w:sz w:val="16"/>
      <w:vertAlign w:val="superscript"/>
    </w:rPr>
  </w:style>
  <w:style w:type="character" w:customStyle="1" w:styleId="Symbols">
    <w:name w:val="Symbols"/>
    <w:basedOn w:val="DefaultParagraphFont"/>
    <w:rsid w:val="00CA67F4"/>
    <w:rPr>
      <w:rFonts w:ascii="Symbol" w:hAnsi="Symbol"/>
    </w:rPr>
  </w:style>
  <w:style w:type="character" w:customStyle="1" w:styleId="MenuOptions">
    <w:name w:val="Menu Options"/>
    <w:basedOn w:val="DefaultParagraphFont"/>
    <w:rsid w:val="00CA67F4"/>
    <w:rPr>
      <w:rFonts w:ascii="Arial Narrow" w:hAnsi="Arial Narrow"/>
      <w:smallCaps/>
    </w:rPr>
  </w:style>
  <w:style w:type="character" w:customStyle="1" w:styleId="Buttons">
    <w:name w:val="Buttons"/>
    <w:basedOn w:val="DefaultParagraphFont"/>
    <w:rsid w:val="00CA67F4"/>
    <w:rPr>
      <w:b/>
    </w:rPr>
  </w:style>
  <w:style w:type="character" w:customStyle="1" w:styleId="Underlined">
    <w:name w:val="Underlined"/>
    <w:basedOn w:val="DefaultParagraphFont"/>
    <w:rsid w:val="00CA67F4"/>
    <w:rPr>
      <w:u w:val="single"/>
    </w:rPr>
  </w:style>
  <w:style w:type="paragraph" w:customStyle="1" w:styleId="TableBodyTextRight">
    <w:name w:val="Table Body Text Right"/>
    <w:basedOn w:val="TableBodyText"/>
    <w:rsid w:val="00CA67F4"/>
    <w:pPr>
      <w:widowControl w:val="0"/>
      <w:autoSpaceDE w:val="0"/>
      <w:autoSpaceDN w:val="0"/>
      <w:adjustRightInd w:val="0"/>
      <w:jc w:val="right"/>
    </w:pPr>
    <w:rPr>
      <w:rFonts w:cs="Arial"/>
      <w:szCs w:val="18"/>
    </w:rPr>
  </w:style>
  <w:style w:type="paragraph" w:customStyle="1" w:styleId="CopyrightText">
    <w:name w:val="Copyright Text"/>
    <w:basedOn w:val="BodyText"/>
    <w:rsid w:val="00CA67F4"/>
    <w:rPr>
      <w:sz w:val="18"/>
    </w:rPr>
  </w:style>
  <w:style w:type="paragraph" w:customStyle="1" w:styleId="BodySmallRight">
    <w:name w:val="Body Small Right"/>
    <w:basedOn w:val="BodyTextRight"/>
    <w:rsid w:val="00CA67F4"/>
    <w:rPr>
      <w:sz w:val="18"/>
      <w:szCs w:val="18"/>
    </w:rPr>
  </w:style>
  <w:style w:type="paragraph" w:customStyle="1" w:styleId="MarginEdition">
    <w:name w:val="Margin Edition"/>
    <w:basedOn w:val="MarginNote"/>
    <w:rsid w:val="00CA67F4"/>
    <w:pPr>
      <w:spacing w:before="0" w:after="0"/>
    </w:pPr>
    <w:rPr>
      <w:rFonts w:ascii="Times New Roman" w:hAnsi="Times New Roman"/>
      <w:color w:val="999999"/>
    </w:rPr>
  </w:style>
  <w:style w:type="paragraph" w:customStyle="1" w:styleId="Spacer">
    <w:name w:val="Spacer"/>
    <w:basedOn w:val="Normal"/>
    <w:rsid w:val="00CA67F4"/>
    <w:rPr>
      <w:sz w:val="2"/>
      <w:szCs w:val="2"/>
    </w:rPr>
  </w:style>
  <w:style w:type="character" w:customStyle="1" w:styleId="Small">
    <w:name w:val="Small"/>
    <w:basedOn w:val="DefaultParagraphFont"/>
    <w:rsid w:val="00CA67F4"/>
    <w:rPr>
      <w:sz w:val="16"/>
    </w:rPr>
  </w:style>
  <w:style w:type="paragraph" w:customStyle="1" w:styleId="WideTable">
    <w:name w:val="Wide Table"/>
    <w:basedOn w:val="Normal"/>
    <w:rsid w:val="00CA67F4"/>
    <w:pPr>
      <w:ind w:left="-1418"/>
    </w:pPr>
    <w:rPr>
      <w:sz w:val="2"/>
      <w:szCs w:val="2"/>
    </w:rPr>
  </w:style>
  <w:style w:type="character" w:styleId="PageNumber">
    <w:name w:val="page number"/>
    <w:basedOn w:val="DefaultParagraphFont"/>
    <w:rsid w:val="00CA67F4"/>
  </w:style>
  <w:style w:type="paragraph" w:styleId="Quote">
    <w:name w:val="Quote"/>
    <w:basedOn w:val="Heading1"/>
    <w:link w:val="QuoteChar"/>
    <w:qFormat/>
    <w:rsid w:val="00CA67F4"/>
    <w:rPr>
      <w:b w:val="0"/>
      <w:sz w:val="72"/>
      <w:szCs w:val="72"/>
      <w:lang w:val="en-NZ"/>
    </w:rPr>
  </w:style>
  <w:style w:type="character" w:customStyle="1" w:styleId="QuoteChar">
    <w:name w:val="Quote Char"/>
    <w:basedOn w:val="DefaultParagraphFont"/>
    <w:link w:val="Quote"/>
    <w:rsid w:val="00CA6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7F4"/>
    <w:pPr>
      <w:pageBreakBefore/>
    </w:pPr>
  </w:style>
  <w:style w:type="paragraph" w:customStyle="1" w:styleId="Border">
    <w:name w:val="Border"/>
    <w:basedOn w:val="Normal"/>
    <w:qFormat/>
    <w:rsid w:val="00CA6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7F4"/>
    <w:rPr>
      <w:b/>
      <w:bCs/>
      <w:i/>
      <w:iCs/>
      <w:color w:val="auto"/>
    </w:rPr>
  </w:style>
  <w:style w:type="paragraph" w:styleId="IntenseQuote">
    <w:name w:val="Intense Quote"/>
    <w:basedOn w:val="Normal"/>
    <w:next w:val="Normal"/>
    <w:link w:val="IntenseQuoteChar"/>
    <w:uiPriority w:val="30"/>
    <w:qFormat/>
    <w:rsid w:val="00CA6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7F4"/>
    <w:rPr>
      <w:smallCaps/>
      <w:color w:val="auto"/>
      <w:u w:val="single"/>
    </w:rPr>
  </w:style>
  <w:style w:type="character" w:styleId="IntenseReference">
    <w:name w:val="Intense Reference"/>
    <w:basedOn w:val="DefaultParagraphFont"/>
    <w:uiPriority w:val="32"/>
    <w:qFormat/>
    <w:rsid w:val="00CA67F4"/>
    <w:rPr>
      <w:b/>
      <w:bCs/>
      <w:smallCaps/>
      <w:color w:val="auto"/>
      <w:spacing w:val="5"/>
      <w:u w:val="single"/>
    </w:rPr>
  </w:style>
  <w:style w:type="paragraph" w:customStyle="1" w:styleId="2ColumnHeading">
    <w:name w:val="2Column Heading"/>
    <w:basedOn w:val="BodyText"/>
    <w:qFormat/>
    <w:rsid w:val="00CA67F4"/>
    <w:pPr>
      <w:spacing w:after="60"/>
      <w:ind w:left="-2268"/>
    </w:pPr>
    <w:rPr>
      <w:b/>
    </w:rPr>
  </w:style>
  <w:style w:type="paragraph" w:customStyle="1" w:styleId="Heading1TOC">
    <w:name w:val="Heading1 TOC"/>
    <w:basedOn w:val="Normal"/>
    <w:qFormat/>
    <w:rsid w:val="00CA67F4"/>
    <w:pPr>
      <w:spacing w:before="240" w:after="120"/>
    </w:pPr>
    <w:rPr>
      <w:rFonts w:ascii="Times New Roman" w:hAnsi="Times New Roman"/>
      <w:b/>
      <w:sz w:val="32"/>
    </w:rPr>
  </w:style>
  <w:style w:type="paragraph" w:customStyle="1" w:styleId="Heading2TOC">
    <w:name w:val="Heading2 TOC"/>
    <w:basedOn w:val="Normal"/>
    <w:qFormat/>
    <w:rsid w:val="00CA67F4"/>
    <w:pPr>
      <w:spacing w:before="240" w:after="60"/>
    </w:pPr>
    <w:rPr>
      <w:rFonts w:ascii="Times New Roman" w:hAnsi="Times New Roman"/>
      <w:b/>
      <w:sz w:val="28"/>
    </w:rPr>
  </w:style>
  <w:style w:type="character" w:customStyle="1" w:styleId="Underline">
    <w:name w:val="Underline"/>
    <w:basedOn w:val="DefaultParagraphFont"/>
    <w:qFormat/>
    <w:rsid w:val="00CA67F4"/>
    <w:rPr>
      <w:u w:val="single"/>
    </w:rPr>
  </w:style>
  <w:style w:type="paragraph" w:styleId="BalloonText">
    <w:name w:val="Balloon Text"/>
    <w:basedOn w:val="Normal"/>
    <w:link w:val="BalloonTextChar"/>
    <w:rsid w:val="00CA67F4"/>
    <w:rPr>
      <w:rFonts w:ascii="Tahoma" w:hAnsi="Tahoma" w:cs="Tahoma"/>
      <w:sz w:val="16"/>
      <w:szCs w:val="16"/>
    </w:rPr>
  </w:style>
  <w:style w:type="character" w:customStyle="1" w:styleId="BalloonTextChar">
    <w:name w:val="Balloon Text Char"/>
    <w:basedOn w:val="DefaultParagraphFont"/>
    <w:link w:val="BalloonText"/>
    <w:rsid w:val="00CA6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7F4"/>
    <w:rPr>
      <w:b/>
      <w:color w:val="660033"/>
      <w:spacing w:val="0"/>
    </w:rPr>
  </w:style>
  <w:style w:type="paragraph" w:customStyle="1" w:styleId="Nameditemlist">
    <w:name w:val="Named item list"/>
    <w:basedOn w:val="BodyText"/>
    <w:qFormat/>
    <w:rsid w:val="00CA67F4"/>
    <w:pPr>
      <w:tabs>
        <w:tab w:val="left" w:pos="2835"/>
      </w:tabs>
      <w:ind w:left="2835" w:hanging="2835"/>
    </w:pPr>
  </w:style>
  <w:style w:type="paragraph" w:customStyle="1" w:styleId="BodyTextnopadding">
    <w:name w:val="Body Text no padding"/>
    <w:basedOn w:val="BodyText"/>
    <w:qFormat/>
    <w:rsid w:val="00CA67F4"/>
    <w:pPr>
      <w:spacing w:before="0" w:after="0"/>
    </w:pPr>
  </w:style>
  <w:style w:type="paragraph" w:customStyle="1" w:styleId="BodyTextBold">
    <w:name w:val="Body Text Bold"/>
    <w:basedOn w:val="BodyText"/>
    <w:qFormat/>
    <w:rsid w:val="00CA67F4"/>
    <w:rPr>
      <w:b/>
    </w:rPr>
  </w:style>
  <w:style w:type="character" w:styleId="Hyperlink">
    <w:name w:val="Hyperlink"/>
    <w:basedOn w:val="DefaultParagraphFont"/>
    <w:uiPriority w:val="99"/>
    <w:unhideWhenUsed/>
    <w:rsid w:val="003B4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3893</Characters>
  <Application>Microsoft Office Word</Application>
  <DocSecurity>0</DocSecurity>
  <Lines>129</Lines>
  <Paragraphs>73</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AURTTA017 Carry out vehicle safety inspections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