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2D05" w:rsidP="00EC2D05">
      <w:pPr>
        <w:pStyle w:val="Title"/>
      </w:pPr>
      <w:r>
        <w:fldChar w:fldCharType="begin"/>
      </w:r>
      <w:r>
        <w:instrText xml:space="preserve"> TITLE   \* MERGEFORMAT </w:instrText>
      </w:r>
      <w:r>
        <w:fldChar w:fldCharType="separate"/>
      </w:r>
      <w:r>
        <w:t>AURTTA015 Produce engineering drawings for vehicle components</w:t>
      </w:r>
      <w:r>
        <w:fldChar w:fldCharType="end"/>
      </w:r>
    </w:p>
    <w:p w:rsidR="00EC2D05" w:rsidP="00EC2D05">
      <w:pPr>
        <w:pStyle w:val="Version"/>
        <w:sectPr w:rsidSect="006554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54C8" w:rsidP="006554C8">
      <w:pPr>
        <w:pStyle w:val="SuperHeading"/>
      </w:pPr>
      <w:r w:rsidRPr="006554C8">
        <w:t>AURTTA015 Produce engineering drawings for vehicle components</w:t>
      </w:r>
    </w:p>
    <w:p w:rsidR="00000000" w:rsidRPr="006554C8" w:rsidP="006554C8">
      <w:pPr>
        <w:pStyle w:val="Heading1"/>
      </w:pPr>
      <w:bookmarkStart w:id="1" w:name="O_795222"/>
      <w:bookmarkEnd w:id="1"/>
      <w:r w:rsidRPr="006554C8">
        <w:t>Modification History</w:t>
      </w:r>
    </w:p>
    <w:tbl>
      <w:tblPr>
        <w:tblW w:w="9639" w:type="dxa"/>
        <w:tblLayout w:type="fixed"/>
        <w:tblCellMar>
          <w:left w:w="62" w:type="dxa"/>
          <w:right w:w="62" w:type="dxa"/>
        </w:tblCellMar>
        <w:tblLook w:val="0000"/>
      </w:tblPr>
      <w:tblGrid>
        <w:gridCol w:w="2835"/>
        <w:gridCol w:w="6804"/>
      </w:tblGrid>
      <w:tr w:rsidTr="00EC2D0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4C8" w:rsidP="006554C8">
            <w:pPr>
              <w:pStyle w:val="BodyText"/>
            </w:pPr>
            <w:r w:rsidRPr="006554C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4C8">
            <w:pPr>
              <w:pStyle w:val="BodyText"/>
              <w:rPr>
                <w:lang w:val="en-NZ"/>
              </w:rPr>
            </w:pPr>
            <w:r w:rsidRPr="006554C8">
              <w:rPr>
                <w:rStyle w:val="SpecialBold"/>
              </w:rPr>
              <w:t>Comment</w:t>
            </w:r>
          </w:p>
        </w:tc>
      </w:tr>
      <w:tr w:rsidTr="00EC2D0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4C8">
            <w:pPr>
              <w:pStyle w:val="BodyText"/>
              <w:rPr>
                <w:lang w:val="en-NZ"/>
              </w:rPr>
            </w:pPr>
            <w:r w:rsidRPr="006554C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4C8" w:rsidP="006554C8">
            <w:pPr>
              <w:pStyle w:val="BodyText"/>
            </w:pPr>
            <w:r w:rsidRPr="006554C8">
              <w:t>New unit of competency.</w:t>
            </w:r>
          </w:p>
        </w:tc>
      </w:tr>
    </w:tbl>
    <w:p w:rsidR="00000000" w:rsidRPr="006554C8" w:rsidP="006554C8">
      <w:pPr>
        <w:pStyle w:val="BodyText"/>
      </w:pPr>
    </w:p>
    <w:p w:rsidR="00000000" w:rsidRPr="006554C8" w:rsidP="006554C8">
      <w:pPr>
        <w:pStyle w:val="AllowPageBreak"/>
      </w:pPr>
    </w:p>
    <w:p w:rsidR="00000000" w:rsidRPr="006554C8" w:rsidP="006554C8">
      <w:pPr>
        <w:pStyle w:val="Heading1"/>
      </w:pPr>
      <w:bookmarkStart w:id="2" w:name="O_795223"/>
      <w:bookmarkEnd w:id="2"/>
      <w:r w:rsidRPr="006554C8">
        <w:t>Application</w:t>
      </w:r>
    </w:p>
    <w:p w:rsidR="00000000" w:rsidRPr="006554C8" w:rsidP="00EC2D05">
      <w:pPr>
        <w:pStyle w:val="BodyText"/>
      </w:pPr>
      <w:r w:rsidRPr="006554C8">
        <w:t>This unit describes the performance outcomes required to produce engineering drawings for man</w:t>
      </w:r>
      <w:r w:rsidRPr="006554C8">
        <w:t>ufacturing or modifying vehicle components. It involves preparing for the task, producing engineering drawings, and completing workplace processes and documentation.</w:t>
      </w:r>
    </w:p>
    <w:p w:rsidR="00000000" w:rsidRPr="006554C8" w:rsidP="00EC2D05">
      <w:pPr>
        <w:pStyle w:val="BodyText"/>
      </w:pPr>
      <w:r w:rsidRPr="006554C8">
        <w:t>It applies to those working in the automotive service and repair industry.</w:t>
      </w:r>
    </w:p>
    <w:p w:rsidR="00000000" w:rsidRPr="006554C8" w:rsidP="00EC2D05">
      <w:pPr>
        <w:pStyle w:val="BodyText"/>
      </w:pPr>
      <w:r w:rsidRPr="006554C8">
        <w:t>No licensing,</w:t>
      </w:r>
      <w:r w:rsidRPr="006554C8">
        <w:t xml:space="preserve"> legislative, regulatory or certification requirements apply to this unit at the time of publication.</w:t>
      </w:r>
    </w:p>
    <w:p w:rsidR="00000000" w:rsidRPr="006554C8" w:rsidP="006554C8">
      <w:pPr>
        <w:pStyle w:val="Heading1"/>
      </w:pPr>
      <w:bookmarkStart w:id="3" w:name="O_795225"/>
      <w:bookmarkEnd w:id="3"/>
      <w:r w:rsidRPr="006554C8">
        <w:t>Competency Field</w:t>
      </w:r>
    </w:p>
    <w:p w:rsidR="00000000" w:rsidRPr="006554C8" w:rsidP="00EC2D05">
      <w:pPr>
        <w:pStyle w:val="BodyText"/>
      </w:pPr>
      <w:r w:rsidRPr="006554C8">
        <w:t>Mechanical Miscellaneous</w:t>
      </w:r>
    </w:p>
    <w:p w:rsidR="00000000" w:rsidRPr="006554C8" w:rsidP="006554C8">
      <w:pPr>
        <w:pStyle w:val="Heading1"/>
      </w:pPr>
      <w:bookmarkStart w:id="4" w:name="O_795226"/>
      <w:bookmarkEnd w:id="4"/>
      <w:r w:rsidRPr="006554C8">
        <w:t>Unit Sector</w:t>
      </w:r>
    </w:p>
    <w:p w:rsidR="00000000" w:rsidRPr="006554C8" w:rsidP="00EC2D05">
      <w:pPr>
        <w:pStyle w:val="BodyText"/>
      </w:pPr>
      <w:r w:rsidRPr="006554C8">
        <w:t>Technical</w:t>
      </w:r>
    </w:p>
    <w:p w:rsidR="00000000" w:rsidRPr="006554C8" w:rsidP="006554C8">
      <w:pPr>
        <w:pStyle w:val="Heading1"/>
      </w:pPr>
      <w:bookmarkStart w:id="5" w:name="O_795227"/>
      <w:bookmarkEnd w:id="5"/>
      <w:r w:rsidRPr="006554C8">
        <w:t>Elements and Performance Criteria</w:t>
      </w:r>
    </w:p>
    <w:tbl>
      <w:tblPr>
        <w:tblW w:w="9639" w:type="dxa"/>
        <w:tblLayout w:type="fixed"/>
        <w:tblCellMar>
          <w:left w:w="62" w:type="dxa"/>
          <w:right w:w="62" w:type="dxa"/>
        </w:tblCellMar>
        <w:tblLook w:val="0000"/>
      </w:tblPr>
      <w:tblGrid>
        <w:gridCol w:w="2835"/>
        <w:gridCol w:w="6804"/>
      </w:tblGrid>
      <w:tr w:rsidTr="006554C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4C8" w:rsidP="006554C8">
            <w:pPr>
              <w:pStyle w:val="BodyText"/>
            </w:pPr>
            <w:r w:rsidRPr="006554C8">
              <w:rPr>
                <w:rStyle w:val="SpecialBold"/>
              </w:rPr>
              <w:t>Elements</w:t>
            </w:r>
          </w:p>
          <w:p w:rsidR="00000000" w:rsidRPr="006554C8" w:rsidP="006554C8">
            <w:pPr>
              <w:pStyle w:val="BodyText"/>
            </w:pPr>
            <w:r w:rsidRPr="006554C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4C8" w:rsidP="006554C8">
            <w:pPr>
              <w:pStyle w:val="BodyText"/>
            </w:pPr>
            <w:r w:rsidRPr="006554C8">
              <w:rPr>
                <w:rStyle w:val="SpecialBold"/>
              </w:rPr>
              <w:t>Performance Criteria</w:t>
            </w:r>
          </w:p>
          <w:p w:rsidR="00000000" w:rsidP="006554C8">
            <w:pPr>
              <w:pStyle w:val="BodyText"/>
              <w:rPr>
                <w:lang w:val="en-NZ"/>
              </w:rPr>
            </w:pPr>
            <w:r w:rsidRPr="006554C8">
              <w:t xml:space="preserve">Performance criteria describe the performance needed to demonstrate achievement of the element. Where bold and italicised text is used, further information is detailed in the range of </w:t>
            </w:r>
            <w:r w:rsidRPr="006554C8">
              <w:t>conditions section.</w:t>
            </w:r>
          </w:p>
        </w:tc>
      </w:tr>
      <w:tr w:rsidTr="006554C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4C8">
            <w:pPr>
              <w:pStyle w:val="List"/>
              <w:rPr>
                <w:lang w:val="en-NZ"/>
              </w:rPr>
            </w:pPr>
            <w:r w:rsidRPr="006554C8">
              <w:t>1.</w:t>
            </w:r>
            <w:r w:rsidRPr="006554C8">
              <w:tab/>
              <w:t>Prepare to produce engineering drawing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4C8" w:rsidP="006554C8">
            <w:pPr>
              <w:pStyle w:val="List"/>
            </w:pPr>
            <w:r w:rsidRPr="006554C8">
              <w:t>1.1</w:t>
            </w:r>
            <w:r w:rsidRPr="006554C8">
              <w:tab/>
              <w:t>Job requirements are determined from workplace instructions</w:t>
            </w:r>
          </w:p>
          <w:p w:rsidR="00000000" w:rsidRPr="006554C8" w:rsidP="006554C8">
            <w:pPr>
              <w:pStyle w:val="List"/>
            </w:pPr>
            <w:r w:rsidRPr="006554C8">
              <w:t>1.2</w:t>
            </w:r>
            <w:r w:rsidRPr="006554C8">
              <w:tab/>
              <w:t>Vehicle component or item to be drawn is identified</w:t>
            </w:r>
          </w:p>
          <w:p w:rsidR="00000000" w:rsidP="006554C8">
            <w:pPr>
              <w:pStyle w:val="List"/>
              <w:rPr>
                <w:lang w:val="en-NZ"/>
              </w:rPr>
            </w:pPr>
            <w:r w:rsidRPr="006554C8">
              <w:t>1.3</w:t>
            </w:r>
            <w:r w:rsidRPr="006554C8">
              <w:tab/>
              <w:t>Information for proposed engineering drawing content is located and i</w:t>
            </w:r>
            <w:r w:rsidRPr="006554C8">
              <w:t>nterpreted</w:t>
            </w:r>
          </w:p>
        </w:tc>
      </w:tr>
      <w:tr w:rsidTr="006554C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4C8">
            <w:pPr>
              <w:pStyle w:val="List"/>
              <w:rPr>
                <w:lang w:val="en-NZ"/>
              </w:rPr>
            </w:pPr>
            <w:r w:rsidRPr="006554C8">
              <w:t>2.</w:t>
            </w:r>
            <w:r w:rsidRPr="006554C8">
              <w:tab/>
              <w:t>Produce engineering drawing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4C8" w:rsidP="006554C8">
            <w:pPr>
              <w:pStyle w:val="List"/>
            </w:pPr>
            <w:r w:rsidRPr="006554C8">
              <w:t>2.1</w:t>
            </w:r>
            <w:r w:rsidRPr="006554C8">
              <w:tab/>
              <w:t>Drawing instruments, equipment and materials are selected and prepared</w:t>
            </w:r>
          </w:p>
          <w:p w:rsidR="00000000" w:rsidRPr="006554C8" w:rsidP="006554C8">
            <w:pPr>
              <w:pStyle w:val="List"/>
            </w:pPr>
            <w:r w:rsidRPr="006554C8">
              <w:t>2.2</w:t>
            </w:r>
            <w:r w:rsidRPr="006554C8">
              <w:tab/>
              <w:t xml:space="preserve">Required engineering </w:t>
            </w:r>
            <w:r w:rsidRPr="006554C8">
              <w:rPr>
                <w:rStyle w:val="BoldandItalics"/>
              </w:rPr>
              <w:t xml:space="preserve">drawing </w:t>
            </w:r>
            <w:r w:rsidRPr="006554C8">
              <w:t>is produced to specifications and quality standards</w:t>
            </w:r>
          </w:p>
          <w:p w:rsidR="00000000" w:rsidP="006554C8">
            <w:pPr>
              <w:pStyle w:val="List"/>
              <w:rPr>
                <w:lang w:val="en-NZ"/>
              </w:rPr>
            </w:pPr>
            <w:r w:rsidRPr="006554C8">
              <w:t>2.3</w:t>
            </w:r>
            <w:r w:rsidRPr="006554C8">
              <w:tab/>
            </w:r>
            <w:r w:rsidRPr="006554C8">
              <w:t>Engineering drawing is completed and checked for accuracy according to workplace procedures</w:t>
            </w:r>
          </w:p>
        </w:tc>
      </w:tr>
      <w:tr w:rsidTr="006554C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4C8">
            <w:pPr>
              <w:pStyle w:val="List"/>
              <w:rPr>
                <w:lang w:val="en-NZ"/>
              </w:rPr>
            </w:pPr>
            <w:r w:rsidRPr="006554C8">
              <w:t>3.</w:t>
            </w:r>
            <w:r w:rsidRPr="006554C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4C8" w:rsidP="006554C8">
            <w:pPr>
              <w:pStyle w:val="List"/>
            </w:pPr>
            <w:r w:rsidRPr="006554C8">
              <w:t>3.1</w:t>
            </w:r>
            <w:r w:rsidRPr="006554C8">
              <w:tab/>
              <w:t>Final inspection is made to ensure drawing is to workplace expectations and ready for use</w:t>
            </w:r>
          </w:p>
          <w:p w:rsidR="00000000" w:rsidRPr="006554C8" w:rsidP="006554C8">
            <w:pPr>
              <w:pStyle w:val="List"/>
            </w:pPr>
            <w:r w:rsidRPr="006554C8">
              <w:t>3.2</w:t>
            </w:r>
            <w:r w:rsidRPr="006554C8">
              <w:tab/>
              <w:t>Work area is cleaned, waste and non-re</w:t>
            </w:r>
            <w:r w:rsidRPr="006554C8">
              <w:t>cyclable materials are disposed of, and recyclable material is collected</w:t>
            </w:r>
          </w:p>
          <w:p w:rsidR="00000000" w:rsidRPr="006554C8" w:rsidP="006554C8">
            <w:pPr>
              <w:pStyle w:val="List"/>
            </w:pPr>
            <w:r w:rsidRPr="006554C8">
              <w:t>3.3</w:t>
            </w:r>
            <w:r w:rsidRPr="006554C8">
              <w:tab/>
              <w:t>Tools and equipment are checked and stored according to workplace procedures</w:t>
            </w:r>
          </w:p>
          <w:p w:rsidR="00000000" w:rsidRPr="006554C8" w:rsidP="006554C8">
            <w:pPr>
              <w:pStyle w:val="List"/>
            </w:pPr>
            <w:r w:rsidRPr="006554C8">
              <w:t>3.4</w:t>
            </w:r>
            <w:r w:rsidRPr="006554C8">
              <w:tab/>
              <w:t>Drawing and workplace documentation are processed according to workplace procedures</w:t>
            </w:r>
          </w:p>
        </w:tc>
      </w:tr>
    </w:tbl>
    <w:p w:rsidR="00000000" w:rsidRPr="006554C8" w:rsidP="006554C8">
      <w:pPr>
        <w:pStyle w:val="BodyText"/>
      </w:pPr>
    </w:p>
    <w:p w:rsidR="00000000" w:rsidRPr="006554C8" w:rsidP="006554C8">
      <w:pPr>
        <w:pStyle w:val="AllowPageBreak"/>
      </w:pPr>
    </w:p>
    <w:p w:rsidR="00000000" w:rsidRPr="006554C8" w:rsidP="006554C8">
      <w:pPr>
        <w:pStyle w:val="Heading1"/>
      </w:pPr>
      <w:bookmarkStart w:id="6" w:name="O_795228"/>
      <w:bookmarkEnd w:id="6"/>
      <w:r w:rsidRPr="006554C8">
        <w:t>Foundation Skills</w:t>
      </w:r>
    </w:p>
    <w:p w:rsidR="00000000" w:rsidRPr="006554C8" w:rsidP="00EC2D05">
      <w:pPr>
        <w:pStyle w:val="BodyText"/>
      </w:pPr>
      <w:r w:rsidRPr="006554C8">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554C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4C8" w:rsidP="006554C8">
            <w:pPr>
              <w:pStyle w:val="BodyText"/>
            </w:pPr>
            <w:r w:rsidRPr="006554C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4C8">
            <w:pPr>
              <w:pStyle w:val="BodyText"/>
              <w:rPr>
                <w:lang w:val="en-NZ"/>
              </w:rPr>
            </w:pPr>
            <w:r w:rsidRPr="006554C8">
              <w:rPr>
                <w:rStyle w:val="SpecialBold"/>
              </w:rPr>
              <w:t>Description</w:t>
            </w:r>
          </w:p>
        </w:tc>
      </w:tr>
      <w:tr w:rsidTr="006554C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4C8">
            <w:pPr>
              <w:pStyle w:val="BodyText"/>
              <w:rPr>
                <w:lang w:val="en-NZ"/>
              </w:rPr>
            </w:pPr>
            <w:r w:rsidRPr="006554C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4C8">
            <w:pPr>
              <w:pStyle w:val="ListBullet"/>
              <w:rPr>
                <w:lang w:val="en-NZ"/>
              </w:rPr>
            </w:pPr>
            <w:r w:rsidRPr="006554C8">
              <w:t>locate appropriate sources of information efficiently.</w:t>
            </w:r>
          </w:p>
        </w:tc>
      </w:tr>
      <w:tr w:rsidTr="006554C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4C8">
            <w:pPr>
              <w:pStyle w:val="BodyText"/>
              <w:rPr>
                <w:lang w:val="en-NZ"/>
              </w:rPr>
            </w:pPr>
            <w:r w:rsidRPr="006554C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4C8" w:rsidP="006554C8">
            <w:pPr>
              <w:pStyle w:val="ListBullet"/>
            </w:pPr>
            <w:r w:rsidRPr="006554C8">
              <w:t>interpret engineering plans and specifications</w:t>
            </w:r>
          </w:p>
          <w:p w:rsidR="00000000" w:rsidP="006554C8">
            <w:pPr>
              <w:pStyle w:val="ListBullet"/>
              <w:rPr>
                <w:lang w:val="en-NZ"/>
              </w:rPr>
            </w:pPr>
            <w:r w:rsidRPr="006554C8">
              <w:t>interpret technical information and terminology relating to engineering drawings.</w:t>
            </w:r>
          </w:p>
        </w:tc>
      </w:tr>
      <w:tr w:rsidTr="006554C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4C8">
            <w:pPr>
              <w:pStyle w:val="BodyText"/>
              <w:rPr>
                <w:lang w:val="en-NZ"/>
              </w:rPr>
            </w:pPr>
            <w:r w:rsidRPr="006554C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4C8" w:rsidP="006554C8">
            <w:pPr>
              <w:pStyle w:val="ListBullet"/>
            </w:pPr>
            <w:r w:rsidRPr="006554C8">
              <w:t>produce engineering drawings u</w:t>
            </w:r>
            <w:r w:rsidRPr="006554C8">
              <w:t>sing symbols, codes, legends and diagrammatic representations</w:t>
            </w:r>
          </w:p>
          <w:p w:rsidR="00000000" w:rsidP="006554C8">
            <w:pPr>
              <w:pStyle w:val="ListBullet"/>
              <w:rPr>
                <w:lang w:val="en-NZ"/>
              </w:rPr>
            </w:pPr>
            <w:r w:rsidRPr="006554C8">
              <w:t>legibly and accurately fill out workplace documentation using correct industry terminology and conventions.</w:t>
            </w:r>
          </w:p>
        </w:tc>
      </w:tr>
      <w:tr w:rsidTr="006554C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4C8">
            <w:pPr>
              <w:pStyle w:val="BodyText"/>
              <w:rPr>
                <w:lang w:val="en-NZ"/>
              </w:rPr>
            </w:pPr>
            <w:r w:rsidRPr="006554C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4C8" w:rsidP="006554C8">
            <w:pPr>
              <w:pStyle w:val="ListBullet"/>
            </w:pPr>
            <w:r w:rsidRPr="006554C8">
              <w:t xml:space="preserve">measure components and use basic mathematical operations, including addition, subtraction, multiplication and division, to </w:t>
            </w:r>
            <w:r w:rsidRPr="006554C8">
              <w:t>draw components to scale</w:t>
            </w:r>
          </w:p>
          <w:p w:rsidR="00000000" w:rsidP="006554C8">
            <w:pPr>
              <w:pStyle w:val="ListBullet"/>
              <w:rPr>
                <w:lang w:val="en-NZ"/>
              </w:rPr>
            </w:pPr>
            <w:r w:rsidRPr="006554C8">
              <w:t>interpret engineering drawing specifications.</w:t>
            </w:r>
          </w:p>
        </w:tc>
      </w:tr>
      <w:tr w:rsidTr="006554C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4C8">
            <w:pPr>
              <w:pStyle w:val="BodyText"/>
              <w:rPr>
                <w:lang w:val="en-NZ"/>
              </w:rPr>
            </w:pPr>
            <w:r w:rsidRPr="006554C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4C8">
            <w:pPr>
              <w:pStyle w:val="ListBullet"/>
              <w:rPr>
                <w:lang w:val="en-NZ"/>
              </w:rPr>
            </w:pPr>
            <w:r w:rsidRPr="006554C8">
              <w:t>plan own work requirement</w:t>
            </w:r>
            <w:r w:rsidRPr="006554C8">
              <w:t>s and prioritise and sequence actions to achieve required outcomes and ensure tasks are completed within workplace timeframes.</w:t>
            </w:r>
          </w:p>
        </w:tc>
      </w:tr>
      <w:tr w:rsidTr="006554C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4C8">
            <w:pPr>
              <w:pStyle w:val="BodyText"/>
              <w:rPr>
                <w:lang w:val="en-NZ"/>
              </w:rPr>
            </w:pPr>
            <w:r w:rsidRPr="006554C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4C8" w:rsidP="006554C8">
            <w:pPr>
              <w:pStyle w:val="ListBullet"/>
            </w:pPr>
            <w:r w:rsidRPr="006554C8">
              <w:t>use drawing tools and equipment for production of engineering drawings.</w:t>
            </w:r>
          </w:p>
        </w:tc>
      </w:tr>
    </w:tbl>
    <w:p w:rsidR="00000000" w:rsidRPr="006554C8" w:rsidP="006554C8">
      <w:pPr>
        <w:pStyle w:val="BodyText"/>
      </w:pPr>
    </w:p>
    <w:p w:rsidR="00000000" w:rsidRPr="006554C8" w:rsidP="006554C8">
      <w:pPr>
        <w:pStyle w:val="AllowPageBreak"/>
      </w:pPr>
    </w:p>
    <w:p w:rsidR="00000000" w:rsidRPr="006554C8" w:rsidP="006554C8">
      <w:pPr>
        <w:pStyle w:val="Heading1"/>
      </w:pPr>
      <w:bookmarkStart w:id="7" w:name="O_795229"/>
      <w:bookmarkEnd w:id="7"/>
      <w:r w:rsidRPr="006554C8">
        <w:t>Range of Condi</w:t>
      </w:r>
      <w:r w:rsidRPr="006554C8">
        <w:t>tions</w:t>
      </w:r>
    </w:p>
    <w:p w:rsidR="00000000" w:rsidRPr="006554C8" w:rsidP="00EC2D05">
      <w:pPr>
        <w:pStyle w:val="BodyText"/>
      </w:pPr>
      <w:r w:rsidRPr="006554C8">
        <w:t>This section specifies work environments and conditions that may affect performance. Essential operating conditions that may be present (depending on the work situation, needs of the candidate, accessibility of the item, and local industry and region</w:t>
      </w:r>
      <w:r w:rsidRPr="006554C8">
        <w:t>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554C8">
        <w:tblPrEx>
          <w:tblW w:w="9639" w:type="dxa"/>
          <w:tblLayout w:type="fixed"/>
          <w:tblCellMar>
            <w:left w:w="62" w:type="dxa"/>
            <w:right w:w="62" w:type="dxa"/>
          </w:tblCellMar>
          <w:tblLook w:val="0000"/>
        </w:tblPrEx>
        <w:trPr>
          <w:trHeight w:val="106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4C8">
            <w:pPr>
              <w:pStyle w:val="BodyText"/>
              <w:rPr>
                <w:lang w:val="en-NZ"/>
              </w:rPr>
            </w:pPr>
            <w:r w:rsidRPr="006554C8">
              <w:rPr>
                <w:rStyle w:val="BoldandItalics"/>
              </w:rPr>
              <w:t>Drawing</w:t>
            </w:r>
            <w:r w:rsidRPr="006554C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4C8" w:rsidP="006554C8">
            <w:pPr>
              <w:pStyle w:val="ListBullet"/>
            </w:pPr>
            <w:r w:rsidRPr="006554C8">
              <w:t>correct symbols and codes</w:t>
            </w:r>
          </w:p>
          <w:p w:rsidR="00000000" w:rsidRPr="006554C8" w:rsidP="006554C8">
            <w:pPr>
              <w:pStyle w:val="ListBullet"/>
            </w:pPr>
            <w:r w:rsidRPr="006554C8">
              <w:t>legends and diagrammatic representations</w:t>
            </w:r>
          </w:p>
          <w:p w:rsidR="00000000" w:rsidRPr="006554C8" w:rsidP="006554C8">
            <w:pPr>
              <w:pStyle w:val="ListBullet"/>
            </w:pPr>
            <w:r w:rsidRPr="006554C8">
              <w:t>dimensions, tolerances and material specifications.</w:t>
            </w:r>
          </w:p>
        </w:tc>
      </w:tr>
    </w:tbl>
    <w:p w:rsidR="00000000" w:rsidRPr="006554C8" w:rsidP="006554C8">
      <w:pPr>
        <w:pStyle w:val="BodyText"/>
      </w:pPr>
    </w:p>
    <w:p w:rsidR="00000000" w:rsidRPr="006554C8" w:rsidP="006554C8">
      <w:pPr>
        <w:pStyle w:val="AllowPageBreak"/>
      </w:pPr>
    </w:p>
    <w:p w:rsidR="00000000" w:rsidRPr="006554C8" w:rsidP="006554C8">
      <w:pPr>
        <w:pStyle w:val="Heading1"/>
      </w:pPr>
      <w:bookmarkStart w:id="8" w:name="O_795230"/>
      <w:bookmarkEnd w:id="8"/>
      <w:r w:rsidRPr="006554C8">
        <w:t>Unit Mapping Information</w:t>
      </w:r>
    </w:p>
    <w:p w:rsidR="00000000" w:rsidRPr="006554C8" w:rsidP="00EC2D05">
      <w:pPr>
        <w:pStyle w:val="BodyText"/>
      </w:pPr>
      <w:r w:rsidRPr="006554C8">
        <w:t>Equivalent to AURTTA3015 Prepare engineering drawings</w:t>
      </w:r>
    </w:p>
    <w:p w:rsidR="00000000" w:rsidRPr="006554C8" w:rsidP="006554C8">
      <w:pPr>
        <w:pStyle w:val="Heading1"/>
      </w:pPr>
      <w:bookmarkStart w:id="9" w:name="O_795237"/>
      <w:bookmarkEnd w:id="9"/>
      <w:r w:rsidRPr="006554C8">
        <w:t>Links</w:t>
      </w:r>
    </w:p>
    <w:p w:rsidR="00000000" w:rsidRPr="006554C8" w:rsidP="00EC2D05">
      <w:pPr>
        <w:pStyle w:val="BodyText"/>
      </w:pPr>
      <w:r w:rsidRPr="006554C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83711">
        <w:rPr>
          <w:rStyle w:val="Hyperlink"/>
        </w:rPr>
        <w:t>https://vetnet.gov.au/Pages/TrainingDocs.aspx?q=b4278d82-d487-4070-a8c4-78045ec695b1</w:t>
      </w:r>
      <w:r>
        <w:fldChar w:fldCharType="end"/>
      </w:r>
    </w:p>
    <w:p w:rsidR="00000000" w:rsidRPr="006554C8" w:rsidP="006554C8"/>
    <w:sectPr w:rsidSect="006554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4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4C8" w:rsidRPr="00EC2D05" w:rsidP="00EC2D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4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D05" w:rsidP="006554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2D05" w:rsidP="006554C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C2D05" w:rsidP="006554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4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D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54C8" w:rsidRPr="00EC2D05" w:rsidP="00EC2D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4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D05" w:rsidRPr="002D2AF8" w:rsidP="006554C8">
    <w:pPr>
      <w:pStyle w:val="Header"/>
      <w:framePr w:wrap="around"/>
    </w:pPr>
    <w:r>
      <w:fldChar w:fldCharType="begin"/>
    </w:r>
    <w:r>
      <w:instrText xml:space="preserve"> TITLE   \* MERGEFORMAT </w:instrText>
    </w:r>
    <w:r>
      <w:fldChar w:fldCharType="separate"/>
    </w:r>
    <w:r>
      <w:t>AURTTA015 Produce engineering drawings for vehicle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EC2D05" w:rsidP="006554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184B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46B6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4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54C8"/>
    <w:pPr>
      <w:spacing w:before="360" w:after="60"/>
      <w:outlineLvl w:val="0"/>
    </w:pPr>
    <w:rPr>
      <w:sz w:val="32"/>
    </w:rPr>
  </w:style>
  <w:style w:type="paragraph" w:styleId="Heading2">
    <w:name w:val="heading 2"/>
    <w:basedOn w:val="HeadingBase"/>
    <w:next w:val="BodyText"/>
    <w:link w:val="Heading2Char"/>
    <w:qFormat/>
    <w:rsid w:val="006554C8"/>
    <w:pPr>
      <w:keepLines/>
      <w:spacing w:before="240" w:after="120"/>
      <w:outlineLvl w:val="1"/>
    </w:pPr>
    <w:rPr>
      <w:sz w:val="28"/>
      <w:szCs w:val="40"/>
    </w:rPr>
  </w:style>
  <w:style w:type="paragraph" w:styleId="Heading3">
    <w:name w:val="heading 3"/>
    <w:basedOn w:val="HeadingBase"/>
    <w:next w:val="BodyText"/>
    <w:link w:val="Heading3Char"/>
    <w:qFormat/>
    <w:rsid w:val="006554C8"/>
    <w:pPr>
      <w:spacing w:before="180" w:after="120"/>
      <w:outlineLvl w:val="2"/>
    </w:pPr>
    <w:rPr>
      <w:spacing w:val="-10"/>
      <w:kern w:val="32"/>
    </w:rPr>
  </w:style>
  <w:style w:type="paragraph" w:styleId="Heading4">
    <w:name w:val="heading 4"/>
    <w:basedOn w:val="HeadingBase"/>
    <w:next w:val="BodyText"/>
    <w:link w:val="Heading4Char"/>
    <w:qFormat/>
    <w:rsid w:val="006554C8"/>
    <w:pPr>
      <w:spacing w:before="160" w:after="120"/>
      <w:outlineLvl w:val="3"/>
    </w:pPr>
    <w:rPr>
      <w:sz w:val="22"/>
    </w:rPr>
  </w:style>
  <w:style w:type="paragraph" w:styleId="Heading5">
    <w:name w:val="heading 5"/>
    <w:basedOn w:val="HeadingBase"/>
    <w:next w:val="Normal"/>
    <w:link w:val="Heading5Char"/>
    <w:qFormat/>
    <w:rsid w:val="006554C8"/>
    <w:pPr>
      <w:spacing w:before="80"/>
      <w:outlineLvl w:val="4"/>
    </w:pPr>
    <w:rPr>
      <w:color w:val="918585"/>
      <w:sz w:val="20"/>
    </w:rPr>
  </w:style>
  <w:style w:type="paragraph" w:styleId="Heading6">
    <w:name w:val="heading 6"/>
    <w:basedOn w:val="HeadingBase"/>
    <w:next w:val="Normal"/>
    <w:link w:val="Heading6Char"/>
    <w:qFormat/>
    <w:rsid w:val="006554C8"/>
    <w:pPr>
      <w:spacing w:before="60"/>
      <w:outlineLvl w:val="5"/>
    </w:pPr>
    <w:rPr>
      <w:color w:val="918585"/>
      <w:sz w:val="20"/>
    </w:rPr>
  </w:style>
  <w:style w:type="paragraph" w:styleId="Heading7">
    <w:name w:val="heading 7"/>
    <w:basedOn w:val="Normal"/>
    <w:next w:val="Normal"/>
    <w:link w:val="Heading7Char"/>
    <w:qFormat/>
    <w:rsid w:val="006554C8"/>
    <w:pPr>
      <w:ind w:left="720"/>
      <w:outlineLvl w:val="6"/>
    </w:pPr>
    <w:rPr>
      <w:i/>
    </w:rPr>
  </w:style>
  <w:style w:type="paragraph" w:styleId="Heading8">
    <w:name w:val="heading 8"/>
    <w:basedOn w:val="Normal"/>
    <w:next w:val="Normal"/>
    <w:link w:val="Heading8Char"/>
    <w:qFormat/>
    <w:rsid w:val="006554C8"/>
    <w:pPr>
      <w:ind w:left="720"/>
      <w:outlineLvl w:val="7"/>
    </w:pPr>
    <w:rPr>
      <w:i/>
    </w:rPr>
  </w:style>
  <w:style w:type="paragraph" w:styleId="Heading9">
    <w:name w:val="heading 9"/>
    <w:basedOn w:val="Normal"/>
    <w:next w:val="Normal"/>
    <w:link w:val="Heading9Char"/>
    <w:qFormat/>
    <w:rsid w:val="006554C8"/>
    <w:pPr>
      <w:ind w:left="720"/>
      <w:outlineLvl w:val="8"/>
    </w:pPr>
    <w:rPr>
      <w:i/>
    </w:rPr>
  </w:style>
  <w:style w:type="character" w:default="1" w:styleId="DefaultParagraphFont">
    <w:name w:val="Default Paragraph Font"/>
    <w:uiPriority w:val="1"/>
    <w:unhideWhenUsed/>
    <w:rsid w:val="006554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54C8"/>
  </w:style>
  <w:style w:type="character" w:customStyle="1" w:styleId="Heading1Char">
    <w:name w:val="Heading 1 Char"/>
    <w:basedOn w:val="DefaultParagraphFont"/>
    <w:link w:val="Heading1"/>
    <w:rsid w:val="006554C8"/>
    <w:rPr>
      <w:rFonts w:ascii="Times New Roman" w:eastAsia="Times New Roman" w:hAnsi="Times New Roman" w:cs="Times New Roman"/>
      <w:b/>
      <w:sz w:val="32"/>
      <w:szCs w:val="20"/>
      <w:lang w:eastAsia="en-US"/>
    </w:rPr>
  </w:style>
  <w:style w:type="paragraph" w:styleId="BodyText">
    <w:name w:val="Body Text"/>
    <w:basedOn w:val="Normal"/>
    <w:link w:val="BodyTextChar"/>
    <w:rsid w:val="006554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54C8"/>
    <w:rPr>
      <w:rFonts w:ascii="Times New Roman" w:eastAsia="Times New Roman" w:hAnsi="Times New Roman" w:cs="Times New Roman"/>
      <w:sz w:val="24"/>
      <w:lang w:eastAsia="en-US"/>
    </w:rPr>
  </w:style>
  <w:style w:type="paragraph" w:styleId="List">
    <w:name w:val="List"/>
    <w:basedOn w:val="BodyText"/>
    <w:next w:val="BodyText"/>
    <w:rsid w:val="006554C8"/>
    <w:pPr>
      <w:tabs>
        <w:tab w:val="left" w:pos="340"/>
      </w:tabs>
      <w:spacing w:before="60" w:after="60"/>
      <w:ind w:left="340" w:hanging="340"/>
    </w:pPr>
  </w:style>
  <w:style w:type="paragraph" w:styleId="ListBullet">
    <w:name w:val="List Bullet"/>
    <w:basedOn w:val="List"/>
    <w:rsid w:val="006554C8"/>
    <w:pPr>
      <w:numPr>
        <w:numId w:val="11"/>
      </w:numPr>
      <w:tabs>
        <w:tab w:val="clear" w:pos="340"/>
      </w:tabs>
      <w:spacing w:before="40" w:after="40"/>
    </w:pPr>
  </w:style>
  <w:style w:type="character" w:customStyle="1" w:styleId="SpecialBold">
    <w:name w:val="Special Bold"/>
    <w:basedOn w:val="DefaultParagraphFont"/>
    <w:rsid w:val="006554C8"/>
    <w:rPr>
      <w:b/>
      <w:spacing w:val="0"/>
    </w:rPr>
  </w:style>
  <w:style w:type="paragraph" w:customStyle="1" w:styleId="SuperHeading">
    <w:name w:val="SuperHeading"/>
    <w:basedOn w:val="Normal"/>
    <w:rsid w:val="006554C8"/>
    <w:pPr>
      <w:spacing w:before="240" w:after="120"/>
      <w:outlineLvl w:val="0"/>
    </w:pPr>
    <w:rPr>
      <w:rFonts w:ascii="Times New Roman" w:hAnsi="Times New Roman"/>
      <w:b/>
      <w:sz w:val="32"/>
    </w:rPr>
  </w:style>
  <w:style w:type="paragraph" w:customStyle="1" w:styleId="AllowPageBreak">
    <w:name w:val="AllowPageBreak"/>
    <w:rsid w:val="006554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554C8"/>
    <w:rPr>
      <w:b/>
      <w:i/>
      <w:u w:val="none"/>
    </w:rPr>
  </w:style>
  <w:style w:type="character" w:customStyle="1" w:styleId="Heading2Char">
    <w:name w:val="Heading 2 Char"/>
    <w:basedOn w:val="DefaultParagraphFont"/>
    <w:link w:val="Heading2"/>
    <w:rsid w:val="006554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54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54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54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54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54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54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54C8"/>
    <w:rPr>
      <w:rFonts w:ascii="Courier New" w:eastAsia="Times New Roman" w:hAnsi="Courier New" w:cs="Times New Roman"/>
      <w:i/>
      <w:szCs w:val="20"/>
      <w:lang w:eastAsia="en-US"/>
    </w:rPr>
  </w:style>
  <w:style w:type="paragraph" w:customStyle="1" w:styleId="HeadingBase">
    <w:name w:val="Heading Base"/>
    <w:rsid w:val="006554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54C8"/>
    <w:pPr>
      <w:tabs>
        <w:tab w:val="right" w:leader="dot" w:pos="9072"/>
      </w:tabs>
      <w:ind w:left="567"/>
    </w:pPr>
    <w:rPr>
      <w:szCs w:val="22"/>
    </w:rPr>
  </w:style>
  <w:style w:type="paragraph" w:customStyle="1" w:styleId="TOCBase">
    <w:name w:val="TOC Base"/>
    <w:rsid w:val="006554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54C8"/>
    <w:pPr>
      <w:tabs>
        <w:tab w:val="right" w:leader="dot" w:pos="9072"/>
      </w:tabs>
      <w:spacing w:before="40" w:after="40"/>
      <w:ind w:left="284"/>
    </w:pPr>
    <w:rPr>
      <w:rFonts w:ascii="Times New Roman" w:hAnsi="Times New Roman"/>
    </w:rPr>
  </w:style>
  <w:style w:type="paragraph" w:styleId="TOC1">
    <w:name w:val="toc 1"/>
    <w:basedOn w:val="TOCBase"/>
    <w:next w:val="Normal"/>
    <w:rsid w:val="006554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54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54C8"/>
    <w:rPr>
      <w:rFonts w:ascii="Times New Roman" w:eastAsia="Times New Roman" w:hAnsi="Times New Roman" w:cs="Times New Roman"/>
      <w:sz w:val="16"/>
      <w:lang w:eastAsia="en-US"/>
    </w:rPr>
  </w:style>
  <w:style w:type="paragraph" w:styleId="Title">
    <w:name w:val="Title"/>
    <w:basedOn w:val="HeadingBase"/>
    <w:link w:val="TitleChar"/>
    <w:qFormat/>
    <w:rsid w:val="006554C8"/>
    <w:pPr>
      <w:spacing w:before="5040"/>
      <w:jc w:val="center"/>
    </w:pPr>
    <w:rPr>
      <w:sz w:val="48"/>
      <w:szCs w:val="72"/>
      <w:lang w:val="en-US"/>
    </w:rPr>
  </w:style>
  <w:style w:type="character" w:customStyle="1" w:styleId="TitleChar">
    <w:name w:val="Title Char"/>
    <w:basedOn w:val="DefaultParagraphFont"/>
    <w:link w:val="Title"/>
    <w:rsid w:val="006554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54C8"/>
    <w:pPr>
      <w:tabs>
        <w:tab w:val="left" w:pos="3600"/>
        <w:tab w:val="left" w:pos="3958"/>
      </w:tabs>
    </w:pPr>
  </w:style>
  <w:style w:type="paragraph" w:customStyle="1" w:styleId="Note">
    <w:name w:val="Note"/>
    <w:basedOn w:val="BodyText"/>
    <w:rsid w:val="006554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54C8"/>
    <w:pPr>
      <w:framePr w:wrap="auto" w:hAnchor="text" w:y="6049"/>
    </w:pPr>
    <w:rPr>
      <w:color w:val="000000"/>
      <w:sz w:val="40"/>
    </w:rPr>
  </w:style>
  <w:style w:type="paragraph" w:customStyle="1" w:styleId="TOCTitle">
    <w:name w:val="TOCTitle"/>
    <w:basedOn w:val="Heading1"/>
    <w:rsid w:val="006554C8"/>
    <w:pPr>
      <w:spacing w:after="240"/>
      <w:jc w:val="center"/>
      <w:outlineLvl w:val="9"/>
    </w:pPr>
    <w:rPr>
      <w:caps/>
    </w:rPr>
  </w:style>
  <w:style w:type="paragraph" w:customStyle="1" w:styleId="Version">
    <w:name w:val="Version"/>
    <w:rsid w:val="006554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54C8"/>
    <w:pPr>
      <w:numPr>
        <w:numId w:val="12"/>
      </w:numPr>
      <w:tabs>
        <w:tab w:val="clear" w:pos="680"/>
      </w:tabs>
    </w:pPr>
  </w:style>
  <w:style w:type="paragraph" w:styleId="Index1">
    <w:name w:val="index 1"/>
    <w:basedOn w:val="Normal"/>
    <w:next w:val="Normal"/>
    <w:semiHidden/>
    <w:rsid w:val="006554C8"/>
    <w:pPr>
      <w:keepNext w:val="0"/>
      <w:tabs>
        <w:tab w:val="right" w:pos="4176"/>
      </w:tabs>
      <w:ind w:left="198" w:hanging="198"/>
    </w:pPr>
    <w:rPr>
      <w:rFonts w:ascii="Garamond" w:hAnsi="Garamond"/>
    </w:rPr>
  </w:style>
  <w:style w:type="paragraph" w:styleId="IndexHeading">
    <w:name w:val="index heading"/>
    <w:basedOn w:val="Normal"/>
    <w:next w:val="Index1"/>
    <w:semiHidden/>
    <w:rsid w:val="006554C8"/>
    <w:pPr>
      <w:spacing w:before="120" w:after="120"/>
    </w:pPr>
    <w:rPr>
      <w:rFonts w:ascii="Arial" w:hAnsi="Arial"/>
      <w:b/>
      <w:color w:val="918585"/>
      <w:sz w:val="24"/>
    </w:rPr>
  </w:style>
  <w:style w:type="paragraph" w:styleId="Header">
    <w:name w:val="header"/>
    <w:basedOn w:val="Normal"/>
    <w:link w:val="HeaderChar"/>
    <w:rsid w:val="006554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54C8"/>
    <w:rPr>
      <w:rFonts w:ascii="Times New Roman" w:eastAsia="Times New Roman" w:hAnsi="Times New Roman" w:cs="Times New Roman"/>
      <w:sz w:val="16"/>
      <w:szCs w:val="20"/>
      <w:lang w:val="en-GB" w:eastAsia="en-US"/>
    </w:rPr>
  </w:style>
  <w:style w:type="paragraph" w:customStyle="1" w:styleId="Chapter">
    <w:name w:val="Chapter"/>
    <w:basedOn w:val="Normal"/>
    <w:rsid w:val="006554C8"/>
    <w:pPr>
      <w:spacing w:before="240"/>
    </w:pPr>
    <w:rPr>
      <w:rFonts w:ascii="Times New Roman" w:hAnsi="Times New Roman"/>
      <w:smallCaps/>
      <w:spacing w:val="80"/>
      <w:sz w:val="28"/>
    </w:rPr>
  </w:style>
  <w:style w:type="paragraph" w:customStyle="1" w:styleId="InChapter">
    <w:name w:val="InChapter"/>
    <w:basedOn w:val="Heading3"/>
    <w:rsid w:val="006554C8"/>
    <w:pPr>
      <w:spacing w:after="240"/>
      <w:outlineLvl w:val="9"/>
    </w:pPr>
    <w:rPr>
      <w:noProof/>
    </w:rPr>
  </w:style>
  <w:style w:type="paragraph" w:styleId="Index2">
    <w:name w:val="index 2"/>
    <w:basedOn w:val="Normal"/>
    <w:next w:val="Normal"/>
    <w:semiHidden/>
    <w:rsid w:val="006554C8"/>
    <w:pPr>
      <w:tabs>
        <w:tab w:val="right" w:pos="4176"/>
      </w:tabs>
      <w:ind w:left="568" w:hanging="284"/>
    </w:pPr>
    <w:rPr>
      <w:rFonts w:ascii="Garamond" w:hAnsi="Garamond"/>
    </w:rPr>
  </w:style>
  <w:style w:type="paragraph" w:customStyle="1" w:styleId="Byline">
    <w:name w:val="Byline"/>
    <w:rsid w:val="006554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54C8"/>
    <w:pPr>
      <w:tabs>
        <w:tab w:val="clear" w:pos="3600"/>
        <w:tab w:val="clear" w:pos="3958"/>
      </w:tabs>
      <w:jc w:val="right"/>
    </w:pPr>
  </w:style>
  <w:style w:type="character" w:styleId="Emphasis">
    <w:name w:val="Emphasis"/>
    <w:basedOn w:val="DefaultParagraphFont"/>
    <w:qFormat/>
    <w:rsid w:val="006554C8"/>
    <w:rPr>
      <w:i/>
    </w:rPr>
  </w:style>
  <w:style w:type="paragraph" w:styleId="Caption">
    <w:name w:val="caption"/>
    <w:basedOn w:val="BodyText"/>
    <w:next w:val="Normal"/>
    <w:qFormat/>
    <w:rsid w:val="006554C8"/>
    <w:pPr>
      <w:framePr w:w="2268" w:hSpace="181" w:vSpace="181" w:wrap="around" w:vAnchor="text" w:hAnchor="page" w:x="1135" w:y="285" w:anchorLock="1"/>
    </w:pPr>
    <w:rPr>
      <w:i/>
    </w:rPr>
  </w:style>
  <w:style w:type="paragraph" w:customStyle="1" w:styleId="MiniTOCTitle">
    <w:name w:val="MiniTOCTitle"/>
    <w:basedOn w:val="Heading4"/>
    <w:rsid w:val="006554C8"/>
    <w:pPr>
      <w:spacing w:before="240"/>
      <w:outlineLvl w:val="9"/>
    </w:pPr>
    <w:rPr>
      <w:noProof/>
      <w:sz w:val="24"/>
    </w:rPr>
  </w:style>
  <w:style w:type="paragraph" w:customStyle="1" w:styleId="MiniTOCItem">
    <w:name w:val="MiniTOCItem"/>
    <w:basedOn w:val="ListBullet"/>
    <w:rsid w:val="006554C8"/>
    <w:pPr>
      <w:numPr>
        <w:numId w:val="0"/>
      </w:numPr>
      <w:tabs>
        <w:tab w:val="right" w:leader="dot" w:pos="6521"/>
      </w:tabs>
      <w:spacing w:before="0" w:after="0"/>
    </w:pPr>
  </w:style>
  <w:style w:type="paragraph" w:customStyle="1" w:styleId="TOFTitle">
    <w:name w:val="TOFTitle"/>
    <w:basedOn w:val="TOCTitle"/>
    <w:rsid w:val="006554C8"/>
  </w:style>
  <w:style w:type="paragraph" w:styleId="TableofFigures">
    <w:name w:val="table of figures"/>
    <w:basedOn w:val="Normal"/>
    <w:next w:val="Normal"/>
    <w:semiHidden/>
    <w:rsid w:val="006554C8"/>
    <w:pPr>
      <w:tabs>
        <w:tab w:val="right" w:leader="dot" w:pos="9072"/>
      </w:tabs>
      <w:ind w:left="970" w:hanging="403"/>
    </w:pPr>
    <w:rPr>
      <w:rFonts w:ascii="Times New Roman" w:hAnsi="Times New Roman"/>
      <w:b/>
    </w:rPr>
  </w:style>
  <w:style w:type="paragraph" w:styleId="ListNumber">
    <w:name w:val="List Number"/>
    <w:basedOn w:val="List"/>
    <w:rsid w:val="006554C8"/>
    <w:pPr>
      <w:numPr>
        <w:numId w:val="14"/>
      </w:numPr>
      <w:tabs>
        <w:tab w:val="clear" w:pos="340"/>
      </w:tabs>
    </w:pPr>
  </w:style>
  <w:style w:type="character" w:customStyle="1" w:styleId="WingdingSymbols">
    <w:name w:val="Wingding Symbols"/>
    <w:rsid w:val="006554C8"/>
    <w:rPr>
      <w:rFonts w:ascii="Wingdings" w:hAnsi="Wingdings"/>
    </w:rPr>
  </w:style>
  <w:style w:type="paragraph" w:customStyle="1" w:styleId="TableHeading">
    <w:name w:val="Table Heading"/>
    <w:basedOn w:val="HeadingBase"/>
    <w:rsid w:val="006554C8"/>
    <w:pPr>
      <w:keepLines/>
      <w:pBdr>
        <w:bottom w:val="single" w:sz="6" w:space="1" w:color="918585"/>
      </w:pBdr>
      <w:spacing w:before="240"/>
    </w:pPr>
  </w:style>
  <w:style w:type="character" w:customStyle="1" w:styleId="HotSpot">
    <w:name w:val="HotSpot"/>
    <w:rsid w:val="006554C8"/>
    <w:rPr>
      <w:color w:val="0033CC"/>
      <w:u w:val="none"/>
    </w:rPr>
  </w:style>
  <w:style w:type="paragraph" w:customStyle="1" w:styleId="BodyTextRight">
    <w:name w:val="Body Text Right"/>
    <w:basedOn w:val="BodyText"/>
    <w:rsid w:val="006554C8"/>
    <w:pPr>
      <w:spacing w:before="0" w:after="0"/>
      <w:jc w:val="right"/>
    </w:pPr>
  </w:style>
  <w:style w:type="paragraph" w:styleId="Index3">
    <w:name w:val="index 3"/>
    <w:basedOn w:val="ListNumber2"/>
    <w:next w:val="Normal"/>
    <w:semiHidden/>
    <w:rsid w:val="006554C8"/>
    <w:pPr>
      <w:numPr>
        <w:numId w:val="0"/>
      </w:numPr>
      <w:tabs>
        <w:tab w:val="right" w:leader="dot" w:pos="4176"/>
      </w:tabs>
    </w:pPr>
  </w:style>
  <w:style w:type="paragraph" w:styleId="ListNumber2">
    <w:name w:val="List Number 2"/>
    <w:basedOn w:val="List2"/>
    <w:rsid w:val="006554C8"/>
    <w:pPr>
      <w:numPr>
        <w:numId w:val="9"/>
      </w:numPr>
      <w:tabs>
        <w:tab w:val="clear" w:pos="1060"/>
      </w:tabs>
    </w:pPr>
  </w:style>
  <w:style w:type="paragraph" w:customStyle="1" w:styleId="MarginNote">
    <w:name w:val="Margin Note"/>
    <w:basedOn w:val="BodyText"/>
    <w:rsid w:val="006554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54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54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54C8"/>
    <w:rPr>
      <w:sz w:val="32"/>
    </w:rPr>
  </w:style>
  <w:style w:type="paragraph" w:customStyle="1" w:styleId="HeadingProcedure">
    <w:name w:val="Heading Procedure"/>
    <w:basedOn w:val="HeadingBase"/>
    <w:next w:val="Normal"/>
    <w:rsid w:val="006554C8"/>
    <w:pPr>
      <w:tabs>
        <w:tab w:val="left" w:pos="0"/>
      </w:tabs>
      <w:spacing w:before="120" w:after="60"/>
    </w:pPr>
    <w:rPr>
      <w:i/>
      <w:color w:val="918585"/>
      <w:sz w:val="22"/>
    </w:rPr>
  </w:style>
  <w:style w:type="paragraph" w:customStyle="1" w:styleId="TableBodyText">
    <w:name w:val="Table Body Text"/>
    <w:basedOn w:val="BodyText"/>
    <w:rsid w:val="006554C8"/>
    <w:pPr>
      <w:spacing w:before="60" w:after="60"/>
    </w:pPr>
  </w:style>
  <w:style w:type="paragraph" w:styleId="ListContinue">
    <w:name w:val="List Continue"/>
    <w:basedOn w:val="List"/>
    <w:rsid w:val="006554C8"/>
    <w:pPr>
      <w:ind w:firstLine="0"/>
    </w:pPr>
  </w:style>
  <w:style w:type="paragraph" w:customStyle="1" w:styleId="ListNote">
    <w:name w:val="List Note"/>
    <w:basedOn w:val="List"/>
    <w:rsid w:val="006554C8"/>
    <w:pPr>
      <w:pBdr>
        <w:top w:val="single" w:sz="6" w:space="2" w:color="918585"/>
        <w:bottom w:val="single" w:sz="6" w:space="2" w:color="918585"/>
      </w:pBdr>
      <w:tabs>
        <w:tab w:val="left" w:pos="1021"/>
      </w:tabs>
      <w:ind w:firstLine="0"/>
    </w:pPr>
  </w:style>
  <w:style w:type="paragraph" w:customStyle="1" w:styleId="Warning">
    <w:name w:val="Warning"/>
    <w:basedOn w:val="BodyText"/>
    <w:rsid w:val="006554C8"/>
    <w:pPr>
      <w:shd w:val="clear" w:color="auto" w:fill="D9D9D9"/>
      <w:tabs>
        <w:tab w:val="left" w:pos="992"/>
      </w:tabs>
      <w:ind w:left="119" w:right="119"/>
    </w:pPr>
    <w:rPr>
      <w:sz w:val="20"/>
    </w:rPr>
  </w:style>
  <w:style w:type="paragraph" w:customStyle="1" w:styleId="MarginIcons">
    <w:name w:val="Margin Icons"/>
    <w:basedOn w:val="BodyText"/>
    <w:rsid w:val="006554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54C8"/>
    <w:rPr>
      <w:rFonts w:ascii="Courier New" w:hAnsi="Courier New"/>
    </w:rPr>
  </w:style>
  <w:style w:type="paragraph" w:customStyle="1" w:styleId="NoteBullet">
    <w:name w:val="Note Bullet"/>
    <w:basedOn w:val="Note"/>
    <w:rsid w:val="006554C8"/>
    <w:pPr>
      <w:tabs>
        <w:tab w:val="clear" w:pos="680"/>
      </w:tabs>
      <w:spacing w:before="60" w:after="60"/>
    </w:pPr>
  </w:style>
  <w:style w:type="paragraph" w:customStyle="1" w:styleId="SubHeading2">
    <w:name w:val="SubHeading2"/>
    <w:basedOn w:val="HeadingBase"/>
    <w:rsid w:val="006554C8"/>
    <w:pPr>
      <w:spacing w:before="240" w:after="60"/>
    </w:pPr>
    <w:rPr>
      <w:sz w:val="20"/>
    </w:rPr>
  </w:style>
  <w:style w:type="paragraph" w:customStyle="1" w:styleId="SubHeading1">
    <w:name w:val="SubHeading1"/>
    <w:basedOn w:val="HeadingBase"/>
    <w:rsid w:val="006554C8"/>
    <w:pPr>
      <w:spacing w:before="240" w:after="60"/>
    </w:pPr>
    <w:rPr>
      <w:color w:val="918585"/>
      <w:sz w:val="22"/>
    </w:rPr>
  </w:style>
  <w:style w:type="paragraph" w:customStyle="1" w:styleId="SideHeading">
    <w:name w:val="Side Heading"/>
    <w:basedOn w:val="HeadingBase"/>
    <w:rsid w:val="006554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54C8"/>
    <w:pPr>
      <w:numPr>
        <w:numId w:val="10"/>
      </w:numPr>
    </w:pPr>
  </w:style>
  <w:style w:type="paragraph" w:styleId="PlainText">
    <w:name w:val="Plain Text"/>
    <w:basedOn w:val="Normal"/>
    <w:link w:val="PlainTextChar"/>
    <w:rsid w:val="006554C8"/>
    <w:rPr>
      <w:sz w:val="20"/>
    </w:rPr>
  </w:style>
  <w:style w:type="character" w:customStyle="1" w:styleId="PlainTextChar">
    <w:name w:val="Plain Text Char"/>
    <w:basedOn w:val="DefaultParagraphFont"/>
    <w:link w:val="PlainText"/>
    <w:rsid w:val="006554C8"/>
    <w:rPr>
      <w:rFonts w:ascii="Courier New" w:eastAsia="Times New Roman" w:hAnsi="Courier New" w:cs="Times New Roman"/>
      <w:sz w:val="20"/>
      <w:szCs w:val="20"/>
      <w:lang w:eastAsia="en-US"/>
    </w:rPr>
  </w:style>
  <w:style w:type="character" w:customStyle="1" w:styleId="MenuOption">
    <w:name w:val="Menu Option"/>
    <w:basedOn w:val="DefaultParagraphFont"/>
    <w:rsid w:val="006554C8"/>
    <w:rPr>
      <w:b/>
      <w:smallCaps/>
    </w:rPr>
  </w:style>
  <w:style w:type="paragraph" w:customStyle="1" w:styleId="TableListNumber">
    <w:name w:val="Table List Number"/>
    <w:basedOn w:val="ListNumber"/>
    <w:rsid w:val="006554C8"/>
    <w:pPr>
      <w:numPr>
        <w:numId w:val="0"/>
      </w:numPr>
    </w:pPr>
  </w:style>
  <w:style w:type="paragraph" w:styleId="TOC4">
    <w:name w:val="toc 4"/>
    <w:basedOn w:val="TOCBase"/>
    <w:next w:val="Normal"/>
    <w:semiHidden/>
    <w:rsid w:val="006554C8"/>
    <w:pPr>
      <w:tabs>
        <w:tab w:val="right" w:leader="dot" w:pos="9071"/>
      </w:tabs>
      <w:ind w:left="1701"/>
    </w:pPr>
  </w:style>
  <w:style w:type="paragraph" w:customStyle="1" w:styleId="ListAlpha">
    <w:name w:val="List Alpha"/>
    <w:basedOn w:val="List"/>
    <w:rsid w:val="006554C8"/>
    <w:pPr>
      <w:numPr>
        <w:numId w:val="8"/>
      </w:numPr>
    </w:pPr>
  </w:style>
  <w:style w:type="paragraph" w:customStyle="1" w:styleId="ListAlpha2">
    <w:name w:val="List Alpha 2"/>
    <w:basedOn w:val="List2"/>
    <w:rsid w:val="006554C8"/>
    <w:pPr>
      <w:numPr>
        <w:numId w:val="7"/>
      </w:numPr>
    </w:pPr>
  </w:style>
  <w:style w:type="paragraph" w:styleId="List2">
    <w:name w:val="List 2"/>
    <w:basedOn w:val="BodyText"/>
    <w:rsid w:val="006554C8"/>
    <w:pPr>
      <w:tabs>
        <w:tab w:val="left" w:pos="680"/>
      </w:tabs>
      <w:spacing w:before="60" w:after="60"/>
      <w:ind w:left="680" w:hanging="340"/>
    </w:pPr>
  </w:style>
  <w:style w:type="paragraph" w:styleId="List3">
    <w:name w:val="List 3"/>
    <w:basedOn w:val="BodyText"/>
    <w:rsid w:val="006554C8"/>
    <w:pPr>
      <w:tabs>
        <w:tab w:val="left" w:pos="1021"/>
      </w:tabs>
      <w:spacing w:before="60" w:after="60"/>
      <w:ind w:left="1020" w:hanging="340"/>
    </w:pPr>
  </w:style>
  <w:style w:type="paragraph" w:styleId="List4">
    <w:name w:val="List 4"/>
    <w:basedOn w:val="BodyText"/>
    <w:rsid w:val="006554C8"/>
    <w:pPr>
      <w:tabs>
        <w:tab w:val="left" w:pos="1361"/>
      </w:tabs>
      <w:spacing w:before="60" w:after="60"/>
      <w:ind w:left="1361" w:hanging="340"/>
    </w:pPr>
  </w:style>
  <w:style w:type="paragraph" w:styleId="List5">
    <w:name w:val="List 5"/>
    <w:basedOn w:val="BodyText"/>
    <w:rsid w:val="006554C8"/>
    <w:pPr>
      <w:tabs>
        <w:tab w:val="left" w:pos="1701"/>
      </w:tabs>
      <w:spacing w:before="60" w:after="60"/>
      <w:ind w:left="1701" w:hanging="340"/>
    </w:pPr>
  </w:style>
  <w:style w:type="paragraph" w:styleId="ListBullet3">
    <w:name w:val="List Bullet 3"/>
    <w:basedOn w:val="List3"/>
    <w:rsid w:val="006554C8"/>
    <w:pPr>
      <w:numPr>
        <w:numId w:val="13"/>
      </w:numPr>
      <w:tabs>
        <w:tab w:val="clear" w:pos="1021"/>
      </w:tabs>
      <w:ind w:left="1037" w:hanging="357"/>
    </w:pPr>
  </w:style>
  <w:style w:type="paragraph" w:styleId="ListBullet4">
    <w:name w:val="List Bullet 4"/>
    <w:basedOn w:val="List4"/>
    <w:rsid w:val="006554C8"/>
    <w:pPr>
      <w:numPr>
        <w:numId w:val="2"/>
      </w:numPr>
      <w:tabs>
        <w:tab w:val="clear" w:pos="1361"/>
      </w:tabs>
    </w:pPr>
  </w:style>
  <w:style w:type="paragraph" w:styleId="ListBullet5">
    <w:name w:val="List Bullet 5"/>
    <w:basedOn w:val="List5"/>
    <w:rsid w:val="006554C8"/>
    <w:pPr>
      <w:numPr>
        <w:numId w:val="3"/>
      </w:numPr>
    </w:pPr>
  </w:style>
  <w:style w:type="paragraph" w:styleId="ListContinue2">
    <w:name w:val="List Continue 2"/>
    <w:basedOn w:val="List2"/>
    <w:rsid w:val="006554C8"/>
    <w:pPr>
      <w:ind w:firstLine="0"/>
    </w:pPr>
  </w:style>
  <w:style w:type="paragraph" w:styleId="ListContinue3">
    <w:name w:val="List Continue 3"/>
    <w:basedOn w:val="List3"/>
    <w:rsid w:val="006554C8"/>
    <w:pPr>
      <w:ind w:left="1021" w:firstLine="0"/>
    </w:pPr>
  </w:style>
  <w:style w:type="paragraph" w:styleId="ListContinue4">
    <w:name w:val="List Continue 4"/>
    <w:basedOn w:val="List4"/>
    <w:rsid w:val="006554C8"/>
    <w:pPr>
      <w:ind w:firstLine="0"/>
    </w:pPr>
  </w:style>
  <w:style w:type="paragraph" w:styleId="ListContinue5">
    <w:name w:val="List Continue 5"/>
    <w:basedOn w:val="List5"/>
    <w:rsid w:val="006554C8"/>
    <w:pPr>
      <w:ind w:firstLine="0"/>
    </w:pPr>
  </w:style>
  <w:style w:type="paragraph" w:styleId="ListNumber3">
    <w:name w:val="List Number 3"/>
    <w:basedOn w:val="List3"/>
    <w:rsid w:val="006554C8"/>
    <w:pPr>
      <w:numPr>
        <w:numId w:val="4"/>
      </w:numPr>
    </w:pPr>
  </w:style>
  <w:style w:type="paragraph" w:styleId="ListNumber4">
    <w:name w:val="List Number 4"/>
    <w:basedOn w:val="List4"/>
    <w:rsid w:val="006554C8"/>
    <w:pPr>
      <w:numPr>
        <w:numId w:val="5"/>
      </w:numPr>
    </w:pPr>
  </w:style>
  <w:style w:type="paragraph" w:styleId="ListNumber5">
    <w:name w:val="List Number 5"/>
    <w:basedOn w:val="List5"/>
    <w:rsid w:val="006554C8"/>
    <w:pPr>
      <w:numPr>
        <w:numId w:val="6"/>
      </w:numPr>
    </w:pPr>
  </w:style>
  <w:style w:type="paragraph" w:styleId="BlockText">
    <w:name w:val="Block Text"/>
    <w:basedOn w:val="Normal"/>
    <w:rsid w:val="006554C8"/>
    <w:pPr>
      <w:spacing w:after="120"/>
      <w:ind w:left="1440" w:right="1440"/>
    </w:pPr>
  </w:style>
  <w:style w:type="character" w:customStyle="1" w:styleId="Subscript">
    <w:name w:val="Subscript"/>
    <w:basedOn w:val="DefaultParagraphFont"/>
    <w:rsid w:val="006554C8"/>
    <w:rPr>
      <w:sz w:val="16"/>
      <w:vertAlign w:val="subscript"/>
    </w:rPr>
  </w:style>
  <w:style w:type="character" w:customStyle="1" w:styleId="Superscript">
    <w:name w:val="Superscript"/>
    <w:basedOn w:val="DefaultParagraphFont"/>
    <w:rsid w:val="006554C8"/>
    <w:rPr>
      <w:sz w:val="16"/>
      <w:vertAlign w:val="superscript"/>
    </w:rPr>
  </w:style>
  <w:style w:type="character" w:customStyle="1" w:styleId="Symbols">
    <w:name w:val="Symbols"/>
    <w:basedOn w:val="DefaultParagraphFont"/>
    <w:rsid w:val="006554C8"/>
    <w:rPr>
      <w:rFonts w:ascii="Symbol" w:hAnsi="Symbol"/>
    </w:rPr>
  </w:style>
  <w:style w:type="character" w:customStyle="1" w:styleId="MenuOptions">
    <w:name w:val="Menu Options"/>
    <w:basedOn w:val="DefaultParagraphFont"/>
    <w:rsid w:val="006554C8"/>
    <w:rPr>
      <w:rFonts w:ascii="Arial Narrow" w:hAnsi="Arial Narrow"/>
      <w:smallCaps/>
    </w:rPr>
  </w:style>
  <w:style w:type="character" w:customStyle="1" w:styleId="Buttons">
    <w:name w:val="Buttons"/>
    <w:basedOn w:val="DefaultParagraphFont"/>
    <w:rsid w:val="006554C8"/>
    <w:rPr>
      <w:b/>
    </w:rPr>
  </w:style>
  <w:style w:type="character" w:customStyle="1" w:styleId="Underlined">
    <w:name w:val="Underlined"/>
    <w:basedOn w:val="DefaultParagraphFont"/>
    <w:rsid w:val="006554C8"/>
    <w:rPr>
      <w:u w:val="single"/>
    </w:rPr>
  </w:style>
  <w:style w:type="paragraph" w:customStyle="1" w:styleId="TableBodyTextRight">
    <w:name w:val="Table Body Text Right"/>
    <w:basedOn w:val="TableBodyText"/>
    <w:rsid w:val="006554C8"/>
    <w:pPr>
      <w:widowControl w:val="0"/>
      <w:autoSpaceDE w:val="0"/>
      <w:autoSpaceDN w:val="0"/>
      <w:adjustRightInd w:val="0"/>
      <w:jc w:val="right"/>
    </w:pPr>
    <w:rPr>
      <w:rFonts w:cs="Arial"/>
      <w:szCs w:val="18"/>
    </w:rPr>
  </w:style>
  <w:style w:type="paragraph" w:customStyle="1" w:styleId="CopyrightText">
    <w:name w:val="Copyright Text"/>
    <w:basedOn w:val="BodyText"/>
    <w:rsid w:val="006554C8"/>
    <w:rPr>
      <w:sz w:val="18"/>
    </w:rPr>
  </w:style>
  <w:style w:type="paragraph" w:customStyle="1" w:styleId="BodySmallRight">
    <w:name w:val="Body Small Right"/>
    <w:basedOn w:val="BodyTextRight"/>
    <w:rsid w:val="006554C8"/>
    <w:rPr>
      <w:sz w:val="18"/>
      <w:szCs w:val="18"/>
    </w:rPr>
  </w:style>
  <w:style w:type="paragraph" w:customStyle="1" w:styleId="MarginEdition">
    <w:name w:val="Margin Edition"/>
    <w:basedOn w:val="MarginNote"/>
    <w:rsid w:val="006554C8"/>
    <w:pPr>
      <w:spacing w:before="0" w:after="0"/>
    </w:pPr>
    <w:rPr>
      <w:rFonts w:ascii="Times New Roman" w:hAnsi="Times New Roman"/>
      <w:color w:val="999999"/>
    </w:rPr>
  </w:style>
  <w:style w:type="paragraph" w:customStyle="1" w:styleId="Spacer">
    <w:name w:val="Spacer"/>
    <w:basedOn w:val="Normal"/>
    <w:rsid w:val="006554C8"/>
    <w:rPr>
      <w:sz w:val="2"/>
      <w:szCs w:val="2"/>
    </w:rPr>
  </w:style>
  <w:style w:type="character" w:customStyle="1" w:styleId="Small">
    <w:name w:val="Small"/>
    <w:basedOn w:val="DefaultParagraphFont"/>
    <w:rsid w:val="006554C8"/>
    <w:rPr>
      <w:sz w:val="16"/>
    </w:rPr>
  </w:style>
  <w:style w:type="paragraph" w:customStyle="1" w:styleId="WideTable">
    <w:name w:val="Wide Table"/>
    <w:basedOn w:val="Normal"/>
    <w:rsid w:val="006554C8"/>
    <w:pPr>
      <w:ind w:left="-1418"/>
    </w:pPr>
    <w:rPr>
      <w:sz w:val="2"/>
      <w:szCs w:val="2"/>
    </w:rPr>
  </w:style>
  <w:style w:type="character" w:styleId="PageNumber">
    <w:name w:val="page number"/>
    <w:basedOn w:val="DefaultParagraphFont"/>
    <w:rsid w:val="006554C8"/>
  </w:style>
  <w:style w:type="paragraph" w:styleId="Quote">
    <w:name w:val="Quote"/>
    <w:basedOn w:val="Heading1"/>
    <w:link w:val="QuoteChar"/>
    <w:qFormat/>
    <w:rsid w:val="006554C8"/>
    <w:rPr>
      <w:b w:val="0"/>
      <w:sz w:val="72"/>
      <w:szCs w:val="72"/>
      <w:lang w:val="en-NZ"/>
    </w:rPr>
  </w:style>
  <w:style w:type="character" w:customStyle="1" w:styleId="QuoteChar">
    <w:name w:val="Quote Char"/>
    <w:basedOn w:val="DefaultParagraphFont"/>
    <w:link w:val="Quote"/>
    <w:rsid w:val="006554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54C8"/>
    <w:pPr>
      <w:pageBreakBefore/>
    </w:pPr>
  </w:style>
  <w:style w:type="paragraph" w:customStyle="1" w:styleId="Border">
    <w:name w:val="Border"/>
    <w:basedOn w:val="Normal"/>
    <w:qFormat/>
    <w:rsid w:val="006554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54C8"/>
    <w:rPr>
      <w:b/>
      <w:bCs/>
      <w:i/>
      <w:iCs/>
      <w:color w:val="auto"/>
    </w:rPr>
  </w:style>
  <w:style w:type="paragraph" w:styleId="IntenseQuote">
    <w:name w:val="Intense Quote"/>
    <w:basedOn w:val="Normal"/>
    <w:next w:val="Normal"/>
    <w:link w:val="IntenseQuoteChar"/>
    <w:uiPriority w:val="30"/>
    <w:qFormat/>
    <w:rsid w:val="006554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54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54C8"/>
    <w:rPr>
      <w:smallCaps/>
      <w:color w:val="auto"/>
      <w:u w:val="single"/>
    </w:rPr>
  </w:style>
  <w:style w:type="character" w:styleId="IntenseReference">
    <w:name w:val="Intense Reference"/>
    <w:basedOn w:val="DefaultParagraphFont"/>
    <w:uiPriority w:val="32"/>
    <w:qFormat/>
    <w:rsid w:val="006554C8"/>
    <w:rPr>
      <w:b/>
      <w:bCs/>
      <w:smallCaps/>
      <w:color w:val="auto"/>
      <w:spacing w:val="5"/>
      <w:u w:val="single"/>
    </w:rPr>
  </w:style>
  <w:style w:type="paragraph" w:customStyle="1" w:styleId="2ColumnHeading">
    <w:name w:val="2Column Heading"/>
    <w:basedOn w:val="BodyText"/>
    <w:qFormat/>
    <w:rsid w:val="006554C8"/>
    <w:pPr>
      <w:spacing w:after="60"/>
      <w:ind w:left="-2268"/>
    </w:pPr>
    <w:rPr>
      <w:b/>
    </w:rPr>
  </w:style>
  <w:style w:type="paragraph" w:customStyle="1" w:styleId="Heading1TOC">
    <w:name w:val="Heading1 TOC"/>
    <w:basedOn w:val="Normal"/>
    <w:qFormat/>
    <w:rsid w:val="006554C8"/>
    <w:pPr>
      <w:spacing w:before="240" w:after="120"/>
    </w:pPr>
    <w:rPr>
      <w:rFonts w:ascii="Times New Roman" w:hAnsi="Times New Roman"/>
      <w:b/>
      <w:sz w:val="32"/>
    </w:rPr>
  </w:style>
  <w:style w:type="paragraph" w:customStyle="1" w:styleId="Heading2TOC">
    <w:name w:val="Heading2 TOC"/>
    <w:basedOn w:val="Normal"/>
    <w:qFormat/>
    <w:rsid w:val="006554C8"/>
    <w:pPr>
      <w:spacing w:before="240" w:after="60"/>
    </w:pPr>
    <w:rPr>
      <w:rFonts w:ascii="Times New Roman" w:hAnsi="Times New Roman"/>
      <w:b/>
      <w:sz w:val="28"/>
    </w:rPr>
  </w:style>
  <w:style w:type="character" w:customStyle="1" w:styleId="Underline">
    <w:name w:val="Underline"/>
    <w:basedOn w:val="DefaultParagraphFont"/>
    <w:qFormat/>
    <w:rsid w:val="006554C8"/>
    <w:rPr>
      <w:u w:val="single"/>
    </w:rPr>
  </w:style>
  <w:style w:type="paragraph" w:styleId="BalloonText">
    <w:name w:val="Balloon Text"/>
    <w:basedOn w:val="Normal"/>
    <w:link w:val="BalloonTextChar"/>
    <w:rsid w:val="006554C8"/>
    <w:rPr>
      <w:rFonts w:ascii="Tahoma" w:hAnsi="Tahoma" w:cs="Tahoma"/>
      <w:sz w:val="16"/>
      <w:szCs w:val="16"/>
    </w:rPr>
  </w:style>
  <w:style w:type="character" w:customStyle="1" w:styleId="BalloonTextChar">
    <w:name w:val="Balloon Text Char"/>
    <w:basedOn w:val="DefaultParagraphFont"/>
    <w:link w:val="BalloonText"/>
    <w:rsid w:val="006554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54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54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54C8"/>
    <w:rPr>
      <w:b/>
      <w:color w:val="660033"/>
      <w:spacing w:val="0"/>
    </w:rPr>
  </w:style>
  <w:style w:type="paragraph" w:customStyle="1" w:styleId="Nameditemlist">
    <w:name w:val="Named item list"/>
    <w:basedOn w:val="BodyText"/>
    <w:qFormat/>
    <w:rsid w:val="006554C8"/>
    <w:pPr>
      <w:tabs>
        <w:tab w:val="left" w:pos="2835"/>
      </w:tabs>
      <w:ind w:left="2835" w:hanging="2835"/>
    </w:pPr>
  </w:style>
  <w:style w:type="paragraph" w:customStyle="1" w:styleId="BodyTextnopadding">
    <w:name w:val="Body Text no padding"/>
    <w:basedOn w:val="BodyText"/>
    <w:qFormat/>
    <w:rsid w:val="006554C8"/>
    <w:pPr>
      <w:spacing w:before="0" w:after="0"/>
    </w:pPr>
  </w:style>
  <w:style w:type="paragraph" w:customStyle="1" w:styleId="BodyTextBold">
    <w:name w:val="Body Text Bold"/>
    <w:basedOn w:val="BodyText"/>
    <w:qFormat/>
    <w:rsid w:val="006554C8"/>
    <w:rPr>
      <w:b/>
    </w:rPr>
  </w:style>
  <w:style w:type="character" w:styleId="Hyperlink">
    <w:name w:val="Hyperlink"/>
    <w:basedOn w:val="DefaultParagraphFont"/>
    <w:uiPriority w:val="99"/>
    <w:unhideWhenUsed/>
    <w:rsid w:val="00EC2D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524</Words>
  <Characters>3536</Characters>
  <Application>Microsoft Office Word</Application>
  <DocSecurity>0</DocSecurity>
  <Lines>121</Lines>
  <Paragraphs>75</Paragraphs>
  <ScaleCrop>false</ScaleCrop>
  <Company>Author-it Software Corporation Ltd.</Company>
  <LinksUpToDate>false</LinksUpToDate>
  <CharactersWithSpaces>3985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AURTTA015 Produce engineering drawings for vehicle components</dc:title>
  <dc:subject>Approved</dc:subject>
  <dc:creator>PwC’s Skills for Australia</dc:creator>
  <cp:keywords>Release: 1</cp:keywords>
  <dc:description>Review Date: 12 April 2008</dc:description>
  <cp:lastModifiedBy>HSD_TPCMSd.prod</cp:lastModifiedBy>
  <cp:revision>3</cp:revision>
  <dcterms:created xsi:type="dcterms:W3CDTF">2020-11-13T02:56:00Z</dcterms:created>
  <dcterms:modified xsi:type="dcterms:W3CDTF">2020-11-13T02:56:00Z</dcterms:modified>
</cp:coreProperties>
</file>