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19A" w:rsidP="00DE1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AURTTA015 Produce engineering drawings for vehicle components</w:t>
      </w:r>
      <w:r>
        <w:fldChar w:fldCharType="end"/>
      </w:r>
    </w:p>
    <w:p w:rsidR="00DE119A" w:rsidP="00DE119A">
      <w:pPr>
        <w:pStyle w:val="Version"/>
        <w:sectPr w:rsidSect="00C07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921" w:rsidP="00C07921">
      <w:pPr>
        <w:pStyle w:val="SuperHeading"/>
      </w:pPr>
      <w:r w:rsidRPr="00C07921">
        <w:t>Assessment Requirements for AURTTA015 Produce engineering drawings for vehicle components</w:t>
      </w:r>
    </w:p>
    <w:p w:rsidR="00000000" w:rsidRPr="00C07921" w:rsidP="00C07921">
      <w:pPr>
        <w:pStyle w:val="Heading1"/>
      </w:pPr>
      <w:bookmarkStart w:id="1" w:name="O_795232"/>
      <w:bookmarkEnd w:id="1"/>
      <w:r w:rsidRPr="00C0792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E11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1" w:rsidP="00C07921">
            <w:pPr>
              <w:pStyle w:val="BodyText"/>
            </w:pPr>
            <w:r w:rsidRPr="00C0792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1">
            <w:pPr>
              <w:pStyle w:val="BodyText"/>
              <w:rPr>
                <w:lang w:val="en-NZ"/>
              </w:rPr>
            </w:pPr>
            <w:r w:rsidRPr="00C07921">
              <w:rPr>
                <w:rStyle w:val="SpecialBold"/>
              </w:rPr>
              <w:t>Comment</w:t>
            </w:r>
          </w:p>
        </w:tc>
      </w:tr>
      <w:tr w:rsidTr="00DE11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1">
            <w:pPr>
              <w:pStyle w:val="BodyText"/>
              <w:rPr>
                <w:lang w:val="en-NZ"/>
              </w:rPr>
            </w:pPr>
            <w:r w:rsidRPr="00C0792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1" w:rsidP="00C07921">
            <w:pPr>
              <w:pStyle w:val="BodyText"/>
            </w:pPr>
            <w:r w:rsidRPr="00C07921">
              <w:t>New unit of competency.</w:t>
            </w:r>
          </w:p>
        </w:tc>
      </w:tr>
    </w:tbl>
    <w:p w:rsidR="00000000" w:rsidRPr="00C07921" w:rsidP="00C07921">
      <w:pPr>
        <w:pStyle w:val="BodyText"/>
      </w:pPr>
    </w:p>
    <w:p w:rsidR="00000000" w:rsidRPr="00C07921" w:rsidP="00C07921">
      <w:pPr>
        <w:pStyle w:val="AllowPageBreak"/>
      </w:pPr>
    </w:p>
    <w:p w:rsidR="00000000" w:rsidRPr="00C07921" w:rsidP="00C07921">
      <w:pPr>
        <w:pStyle w:val="Heading1"/>
      </w:pPr>
      <w:bookmarkStart w:id="2" w:name="O_795233"/>
      <w:bookmarkEnd w:id="2"/>
      <w:r w:rsidRPr="00C07921">
        <w:t>Performance Evidence</w:t>
      </w:r>
    </w:p>
    <w:p w:rsidR="00000000" w:rsidRPr="00C07921" w:rsidP="00DE119A">
      <w:pPr>
        <w:pStyle w:val="BodyText"/>
      </w:pPr>
      <w:r w:rsidRPr="00C0792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07921" w:rsidP="00C07921">
      <w:pPr>
        <w:pStyle w:val="ListBullet"/>
      </w:pPr>
      <w:r w:rsidRPr="00C07921">
        <w:t>produce engineering drawings cove</w:t>
      </w:r>
      <w:r w:rsidRPr="00C07921">
        <w:t>ring the manufacture or modification of three different vehicle components using hand and computer-aided drawing (CAD) equipment.</w:t>
      </w:r>
    </w:p>
    <w:p w:rsidR="00000000" w:rsidRPr="00C07921" w:rsidP="00C07921">
      <w:pPr>
        <w:pStyle w:val="AllowPageBreak"/>
      </w:pPr>
    </w:p>
    <w:p w:rsidR="00000000" w:rsidRPr="00C07921" w:rsidP="00C07921">
      <w:pPr>
        <w:pStyle w:val="Heading1"/>
      </w:pPr>
      <w:bookmarkStart w:id="3" w:name="O_795234"/>
      <w:bookmarkEnd w:id="3"/>
      <w:r w:rsidRPr="00C07921">
        <w:t>Knowledge Evidence</w:t>
      </w:r>
    </w:p>
    <w:p w:rsidR="00000000" w:rsidRPr="00C07921" w:rsidP="00DE119A">
      <w:pPr>
        <w:pStyle w:val="BodyText"/>
      </w:pPr>
      <w:r w:rsidRPr="00C07921">
        <w:t>Individuals must be able to demonstrate knowledge of:</w:t>
      </w:r>
    </w:p>
    <w:p w:rsidR="00000000" w:rsidRPr="00C07921" w:rsidP="00C07921">
      <w:pPr>
        <w:pStyle w:val="ListBullet"/>
      </w:pPr>
      <w:r w:rsidRPr="00C07921">
        <w:t>engineering drawing techniques and procedures, including:</w:t>
      </w:r>
    </w:p>
    <w:p w:rsidR="00000000" w:rsidRPr="00C07921" w:rsidP="00C07921">
      <w:pPr>
        <w:pStyle w:val="ListBullet2"/>
      </w:pPr>
      <w:r w:rsidRPr="00C07921">
        <w:t>hand drawing</w:t>
      </w:r>
    </w:p>
    <w:p w:rsidR="00000000" w:rsidRPr="00C07921" w:rsidP="00C07921">
      <w:pPr>
        <w:pStyle w:val="ListBullet2"/>
      </w:pPr>
      <w:r w:rsidRPr="00C07921">
        <w:t>computer-aided drawing</w:t>
      </w:r>
    </w:p>
    <w:p w:rsidR="00000000" w:rsidRPr="00C07921" w:rsidP="00C07921">
      <w:pPr>
        <w:pStyle w:val="ListBullet"/>
      </w:pPr>
      <w:r w:rsidRPr="00C07921">
        <w:t>engineering drawing terminology, symbols, codes, legends and diagrammatic representations</w:t>
      </w:r>
    </w:p>
    <w:p w:rsidR="00000000" w:rsidRPr="00C07921" w:rsidP="00C07921">
      <w:pPr>
        <w:pStyle w:val="ListBullet"/>
      </w:pPr>
      <w:r w:rsidRPr="00C07921">
        <w:t>quality standards for producing, maintaining and storing engineering d</w:t>
      </w:r>
      <w:r w:rsidRPr="00C07921">
        <w:t>rawings</w:t>
      </w:r>
    </w:p>
    <w:p w:rsidR="00000000" w:rsidRPr="00C07921" w:rsidP="00C07921">
      <w:pPr>
        <w:pStyle w:val="ListBullet"/>
      </w:pPr>
      <w:r w:rsidRPr="00C07921">
        <w:t>procedures for recording, reporting and maintaining engineering plans, workplace records and information.</w:t>
      </w:r>
    </w:p>
    <w:p w:rsidR="00000000" w:rsidRPr="00C07921" w:rsidP="00C07921">
      <w:pPr>
        <w:pStyle w:val="AllowPageBreak"/>
      </w:pPr>
    </w:p>
    <w:p w:rsidR="00000000" w:rsidRPr="00C07921" w:rsidP="00C07921">
      <w:pPr>
        <w:pStyle w:val="Heading1"/>
      </w:pPr>
      <w:bookmarkStart w:id="4" w:name="O_795235"/>
      <w:bookmarkEnd w:id="4"/>
      <w:r w:rsidRPr="00C07921">
        <w:t>Assessment Conditions</w:t>
      </w:r>
    </w:p>
    <w:p w:rsidR="00000000" w:rsidRPr="00C07921" w:rsidP="00DE119A">
      <w:pPr>
        <w:pStyle w:val="BodyText"/>
      </w:pPr>
      <w:r w:rsidRPr="00C07921">
        <w:t>Assessors must satisfy NVR/AQTF assessor requirements.</w:t>
      </w:r>
    </w:p>
    <w:p w:rsidR="00000000" w:rsidRPr="00C07921" w:rsidP="00DE119A">
      <w:pPr>
        <w:pStyle w:val="BodyText"/>
      </w:pPr>
      <w:r w:rsidRPr="00C07921">
        <w:t>Competency is to be assessed in the workplace o</w:t>
      </w:r>
      <w:r w:rsidRPr="00C07921">
        <w:t>r a simulated environment that accurately reflects performance in a real workplace setting.</w:t>
      </w:r>
    </w:p>
    <w:p w:rsidR="00000000" w:rsidRPr="00C07921" w:rsidP="00DE119A">
      <w:pPr>
        <w:pStyle w:val="BodyText"/>
      </w:pPr>
      <w:r w:rsidRPr="00C07921">
        <w:t>Assessment must include direct observation of tasks.</w:t>
      </w:r>
    </w:p>
    <w:p w:rsidR="00000000" w:rsidRPr="00C07921" w:rsidP="00DE119A">
      <w:pPr>
        <w:pStyle w:val="BodyText"/>
      </w:pPr>
      <w:r w:rsidRPr="00C07921">
        <w:t>Where assessment of competency includes third-party evidence, individuals must provide evidence that links them to the engineering drawings of vehicle components that they have produced, e.g. repair orders.</w:t>
      </w:r>
    </w:p>
    <w:p w:rsidR="00000000" w:rsidRPr="00C07921" w:rsidP="00DE119A">
      <w:pPr>
        <w:pStyle w:val="BodyText"/>
      </w:pPr>
      <w:r w:rsidRPr="00C07921">
        <w:t>Assessors must verify performance evidence throu</w:t>
      </w:r>
      <w:r w:rsidRPr="00C07921">
        <w:t>gh questioning on skills and knowledge to ensure correct interpretation and application.</w:t>
      </w:r>
    </w:p>
    <w:p w:rsidR="00000000" w:rsidRPr="00C07921" w:rsidP="00DE119A">
      <w:pPr>
        <w:pStyle w:val="BodyText"/>
      </w:pPr>
      <w:r w:rsidRPr="00C07921">
        <w:t>The following resources must be made available:</w:t>
      </w:r>
    </w:p>
    <w:p w:rsidR="00000000" w:rsidRPr="00C07921" w:rsidP="00C07921">
      <w:pPr>
        <w:pStyle w:val="ListBullet"/>
      </w:pPr>
      <w:r w:rsidRPr="00C07921">
        <w:t>automotive workplace or simulated workplace</w:t>
      </w:r>
    </w:p>
    <w:p w:rsidR="00000000" w:rsidRPr="00C07921" w:rsidP="00C07921">
      <w:pPr>
        <w:pStyle w:val="ListBullet"/>
      </w:pPr>
      <w:r w:rsidRPr="00C07921">
        <w:t>work instructions, including drawing specifications and dimensions</w:t>
      </w:r>
    </w:p>
    <w:p w:rsidR="00000000" w:rsidRPr="00C07921" w:rsidP="00C07921">
      <w:pPr>
        <w:pStyle w:val="ListBullet"/>
      </w:pPr>
      <w:r w:rsidRPr="00C07921">
        <w:t>materi</w:t>
      </w:r>
      <w:r w:rsidRPr="00C07921">
        <w:t>al relevant to the production of engineering drawings</w:t>
      </w:r>
    </w:p>
    <w:p w:rsidR="00000000" w:rsidRPr="00C07921" w:rsidP="00C07921">
      <w:pPr>
        <w:pStyle w:val="ListBullet"/>
      </w:pPr>
      <w:r w:rsidRPr="00C07921">
        <w:t>drawing tools and CAD equipment appropriate for producing engineering drawings of vehicle components.</w:t>
      </w:r>
    </w:p>
    <w:p w:rsidR="00000000" w:rsidRPr="00C07921" w:rsidP="00C07921">
      <w:pPr>
        <w:pStyle w:val="AllowPageBreak"/>
      </w:pPr>
    </w:p>
    <w:p w:rsidR="00000000" w:rsidRPr="00C07921" w:rsidP="00C07921">
      <w:pPr>
        <w:pStyle w:val="Heading1"/>
      </w:pPr>
      <w:bookmarkStart w:id="5" w:name="O_795238"/>
      <w:bookmarkEnd w:id="5"/>
      <w:r w:rsidRPr="00C07921">
        <w:t>Links</w:t>
      </w:r>
    </w:p>
    <w:p w:rsidR="00000000" w:rsidRPr="00C07921" w:rsidP="00DE119A">
      <w:pPr>
        <w:pStyle w:val="BodyText"/>
      </w:pPr>
      <w:r w:rsidRPr="00C07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589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07921" w:rsidP="00DE119A">
      <w:pPr>
        <w:pStyle w:val="BodyText"/>
      </w:pPr>
      <w:r w:rsidRPr="00C07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589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07921" w:rsidP="00C07921"/>
    <w:sectPr w:rsidSect="00C079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21" w:rsidRPr="00DE119A" w:rsidP="00DE1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9A" w:rsidP="00C07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19A" w:rsidP="00C07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119A" w:rsidP="00C07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921" w:rsidRPr="00DE119A" w:rsidP="00DE11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9A" w:rsidRPr="002D2AF8" w:rsidP="00C07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AURTTA015 Produce engineering drawings for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DE119A" w:rsidP="00C07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0A77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DC2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0CB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921"/>
  </w:style>
  <w:style w:type="character" w:customStyle="1" w:styleId="Heading1Char">
    <w:name w:val="Heading 1 Char"/>
    <w:basedOn w:val="DefaultParagraphFont"/>
    <w:link w:val="Heading1"/>
    <w:rsid w:val="00C07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9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921"/>
    <w:rPr>
      <w:b/>
      <w:spacing w:val="0"/>
    </w:rPr>
  </w:style>
  <w:style w:type="paragraph" w:styleId="ListBullet2">
    <w:name w:val="List Bullet 2"/>
    <w:basedOn w:val="List2"/>
    <w:rsid w:val="00C079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7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921"/>
    <w:rPr>
      <w:i/>
    </w:rPr>
  </w:style>
  <w:style w:type="paragraph" w:styleId="Caption">
    <w:name w:val="caption"/>
    <w:basedOn w:val="BodyText"/>
    <w:next w:val="Normal"/>
    <w:qFormat/>
    <w:rsid w:val="00C07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921"/>
  </w:style>
  <w:style w:type="paragraph" w:styleId="TableofFigures">
    <w:name w:val="table of figures"/>
    <w:basedOn w:val="Normal"/>
    <w:next w:val="Normal"/>
    <w:semiHidden/>
    <w:rsid w:val="00C07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9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921"/>
    <w:rPr>
      <w:rFonts w:ascii="Wingdings" w:hAnsi="Wingdings"/>
    </w:rPr>
  </w:style>
  <w:style w:type="paragraph" w:customStyle="1" w:styleId="TableHeading">
    <w:name w:val="Table Heading"/>
    <w:basedOn w:val="HeadingBase"/>
    <w:rsid w:val="00C07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921"/>
    <w:rPr>
      <w:color w:val="0033CC"/>
      <w:u w:val="none"/>
    </w:rPr>
  </w:style>
  <w:style w:type="paragraph" w:customStyle="1" w:styleId="BodyTextRight">
    <w:name w:val="Body Text Right"/>
    <w:basedOn w:val="BodyText"/>
    <w:rsid w:val="00C07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921"/>
    <w:rPr>
      <w:sz w:val="32"/>
    </w:rPr>
  </w:style>
  <w:style w:type="paragraph" w:customStyle="1" w:styleId="HeadingProcedure">
    <w:name w:val="Heading Procedure"/>
    <w:basedOn w:val="HeadingBase"/>
    <w:next w:val="Normal"/>
    <w:rsid w:val="00C07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921"/>
    <w:pPr>
      <w:spacing w:before="60" w:after="60"/>
    </w:pPr>
  </w:style>
  <w:style w:type="paragraph" w:styleId="ListContinue">
    <w:name w:val="List Continue"/>
    <w:basedOn w:val="List"/>
    <w:rsid w:val="00C07921"/>
    <w:pPr>
      <w:ind w:firstLine="0"/>
    </w:pPr>
  </w:style>
  <w:style w:type="paragraph" w:customStyle="1" w:styleId="ListNote">
    <w:name w:val="List Note"/>
    <w:basedOn w:val="List"/>
    <w:rsid w:val="00C07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921"/>
    <w:rPr>
      <w:rFonts w:ascii="Courier New" w:hAnsi="Courier New"/>
    </w:rPr>
  </w:style>
  <w:style w:type="paragraph" w:customStyle="1" w:styleId="NoteBullet">
    <w:name w:val="Note Bullet"/>
    <w:basedOn w:val="Note"/>
    <w:rsid w:val="00C07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921"/>
    <w:rPr>
      <w:b/>
      <w:smallCaps/>
    </w:rPr>
  </w:style>
  <w:style w:type="paragraph" w:customStyle="1" w:styleId="TableListNumber">
    <w:name w:val="Table List Number"/>
    <w:basedOn w:val="ListNumber"/>
    <w:rsid w:val="00C07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921"/>
    <w:pPr>
      <w:numPr>
        <w:numId w:val="9"/>
      </w:numPr>
    </w:pPr>
  </w:style>
  <w:style w:type="paragraph" w:customStyle="1" w:styleId="ListAlpha2">
    <w:name w:val="List Alpha 2"/>
    <w:basedOn w:val="List2"/>
    <w:rsid w:val="00C07921"/>
    <w:pPr>
      <w:numPr>
        <w:numId w:val="8"/>
      </w:numPr>
    </w:pPr>
  </w:style>
  <w:style w:type="paragraph" w:styleId="List2">
    <w:name w:val="List 2"/>
    <w:basedOn w:val="BodyText"/>
    <w:rsid w:val="00C07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921"/>
    <w:pPr>
      <w:numPr>
        <w:numId w:val="4"/>
      </w:numPr>
    </w:pPr>
  </w:style>
  <w:style w:type="paragraph" w:styleId="ListContinue2">
    <w:name w:val="List Continue 2"/>
    <w:basedOn w:val="List2"/>
    <w:rsid w:val="00C07921"/>
    <w:pPr>
      <w:ind w:firstLine="0"/>
    </w:pPr>
  </w:style>
  <w:style w:type="paragraph" w:styleId="ListContinue3">
    <w:name w:val="List Continue 3"/>
    <w:basedOn w:val="List3"/>
    <w:rsid w:val="00C07921"/>
    <w:pPr>
      <w:ind w:left="1021" w:firstLine="0"/>
    </w:pPr>
  </w:style>
  <w:style w:type="paragraph" w:styleId="ListContinue4">
    <w:name w:val="List Continue 4"/>
    <w:basedOn w:val="List4"/>
    <w:rsid w:val="00C07921"/>
    <w:pPr>
      <w:ind w:firstLine="0"/>
    </w:pPr>
  </w:style>
  <w:style w:type="paragraph" w:styleId="ListContinue5">
    <w:name w:val="List Continue 5"/>
    <w:basedOn w:val="List5"/>
    <w:rsid w:val="00C07921"/>
    <w:pPr>
      <w:ind w:firstLine="0"/>
    </w:pPr>
  </w:style>
  <w:style w:type="paragraph" w:styleId="ListNumber3">
    <w:name w:val="List Number 3"/>
    <w:basedOn w:val="List3"/>
    <w:rsid w:val="00C07921"/>
    <w:pPr>
      <w:numPr>
        <w:numId w:val="5"/>
      </w:numPr>
    </w:pPr>
  </w:style>
  <w:style w:type="paragraph" w:styleId="ListNumber4">
    <w:name w:val="List Number 4"/>
    <w:basedOn w:val="List4"/>
    <w:rsid w:val="00C07921"/>
    <w:pPr>
      <w:numPr>
        <w:numId w:val="6"/>
      </w:numPr>
    </w:pPr>
  </w:style>
  <w:style w:type="paragraph" w:styleId="ListNumber5">
    <w:name w:val="List Number 5"/>
    <w:basedOn w:val="List5"/>
    <w:rsid w:val="00C07921"/>
    <w:pPr>
      <w:numPr>
        <w:numId w:val="7"/>
      </w:numPr>
    </w:pPr>
  </w:style>
  <w:style w:type="paragraph" w:styleId="BlockText">
    <w:name w:val="Block Text"/>
    <w:basedOn w:val="Normal"/>
    <w:rsid w:val="00C07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921"/>
    <w:rPr>
      <w:sz w:val="16"/>
      <w:vertAlign w:val="superscript"/>
    </w:rPr>
  </w:style>
  <w:style w:type="character" w:customStyle="1" w:styleId="Symbols">
    <w:name w:val="Symbols"/>
    <w:basedOn w:val="DefaultParagraphFont"/>
    <w:rsid w:val="00C07921"/>
    <w:rPr>
      <w:rFonts w:ascii="Symbol" w:hAnsi="Symbol"/>
    </w:rPr>
  </w:style>
  <w:style w:type="character" w:customStyle="1" w:styleId="MenuOptions">
    <w:name w:val="Menu Options"/>
    <w:basedOn w:val="DefaultParagraphFont"/>
    <w:rsid w:val="00C07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921"/>
    <w:rPr>
      <w:b/>
    </w:rPr>
  </w:style>
  <w:style w:type="character" w:customStyle="1" w:styleId="Underlined">
    <w:name w:val="Underlined"/>
    <w:basedOn w:val="DefaultParagraphFont"/>
    <w:rsid w:val="00C07921"/>
    <w:rPr>
      <w:u w:val="single"/>
    </w:rPr>
  </w:style>
  <w:style w:type="paragraph" w:customStyle="1" w:styleId="TableBodyTextRight">
    <w:name w:val="Table Body Text Right"/>
    <w:basedOn w:val="TableBodyText"/>
    <w:rsid w:val="00C07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921"/>
    <w:rPr>
      <w:sz w:val="18"/>
    </w:rPr>
  </w:style>
  <w:style w:type="paragraph" w:customStyle="1" w:styleId="BodySmallRight">
    <w:name w:val="Body Small Right"/>
    <w:basedOn w:val="BodyTextRight"/>
    <w:rsid w:val="00C07921"/>
    <w:rPr>
      <w:sz w:val="18"/>
      <w:szCs w:val="18"/>
    </w:rPr>
  </w:style>
  <w:style w:type="paragraph" w:customStyle="1" w:styleId="MarginEdition">
    <w:name w:val="Margin Edition"/>
    <w:basedOn w:val="MarginNote"/>
    <w:rsid w:val="00C07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921"/>
    <w:rPr>
      <w:sz w:val="2"/>
      <w:szCs w:val="2"/>
    </w:rPr>
  </w:style>
  <w:style w:type="character" w:customStyle="1" w:styleId="Small">
    <w:name w:val="Small"/>
    <w:basedOn w:val="DefaultParagraphFont"/>
    <w:rsid w:val="00C07921"/>
    <w:rPr>
      <w:sz w:val="16"/>
    </w:rPr>
  </w:style>
  <w:style w:type="paragraph" w:customStyle="1" w:styleId="WideTable">
    <w:name w:val="Wide Table"/>
    <w:basedOn w:val="Normal"/>
    <w:rsid w:val="00C07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921"/>
  </w:style>
  <w:style w:type="paragraph" w:styleId="Quote">
    <w:name w:val="Quote"/>
    <w:basedOn w:val="Heading1"/>
    <w:link w:val="QuoteChar"/>
    <w:qFormat/>
    <w:rsid w:val="00C07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921"/>
    <w:pPr>
      <w:pageBreakBefore/>
    </w:pPr>
  </w:style>
  <w:style w:type="paragraph" w:customStyle="1" w:styleId="Border">
    <w:name w:val="Border"/>
    <w:basedOn w:val="Normal"/>
    <w:qFormat/>
    <w:rsid w:val="00C07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921"/>
    <w:rPr>
      <w:u w:val="single"/>
    </w:rPr>
  </w:style>
  <w:style w:type="character" w:customStyle="1" w:styleId="BoldandItalics">
    <w:name w:val="Bold and Italics"/>
    <w:qFormat/>
    <w:rsid w:val="00C07921"/>
    <w:rPr>
      <w:b/>
      <w:i/>
      <w:u w:val="none"/>
    </w:rPr>
  </w:style>
  <w:style w:type="paragraph" w:styleId="BalloonText">
    <w:name w:val="Balloon Text"/>
    <w:basedOn w:val="Normal"/>
    <w:link w:val="BalloonTextChar"/>
    <w:rsid w:val="00C07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921"/>
    <w:pPr>
      <w:spacing w:before="0" w:after="0"/>
    </w:pPr>
  </w:style>
  <w:style w:type="paragraph" w:customStyle="1" w:styleId="BodyTextBold">
    <w:name w:val="Body Text Bold"/>
    <w:basedOn w:val="BodyText"/>
    <w:qFormat/>
    <w:rsid w:val="00C07921"/>
    <w:rPr>
      <w:b/>
    </w:rPr>
  </w:style>
  <w:style w:type="character" w:styleId="Hyperlink">
    <w:name w:val="Hyperlink"/>
    <w:basedOn w:val="DefaultParagraphFont"/>
    <w:uiPriority w:val="99"/>
    <w:unhideWhenUsed/>
    <w:rsid w:val="00DE11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2313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AURTTA015 Produce engineering drawings for vehicle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2020-11-13T04:10:00Z</dcterms:created>
  <dcterms:modified xsi:type="dcterms:W3CDTF">2020-11-13T04:10:00Z</dcterms:modified>
</cp:coreProperties>
</file>