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4AD" w:rsidP="001574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AURTTA014 Assemble and install pneumatic system components</w:t>
      </w:r>
      <w:r>
        <w:fldChar w:fldCharType="end"/>
      </w:r>
    </w:p>
    <w:p w:rsidR="001574AD" w:rsidP="001574AD">
      <w:pPr>
        <w:pStyle w:val="Version"/>
        <w:sectPr w:rsidSect="003303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34B" w:rsidP="0033034B">
      <w:pPr>
        <w:pStyle w:val="SuperHeading"/>
      </w:pPr>
      <w:r w:rsidRPr="0033034B">
        <w:t>Assessment Requirements for AURTTA014 Assemble and install pneumatic system components</w:t>
      </w:r>
    </w:p>
    <w:p w:rsidR="00000000" w:rsidRPr="0033034B" w:rsidP="0033034B">
      <w:pPr>
        <w:pStyle w:val="Heading1"/>
      </w:pPr>
      <w:bookmarkStart w:id="1" w:name="O_795213"/>
      <w:bookmarkEnd w:id="1"/>
      <w:r w:rsidRPr="0033034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574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34B" w:rsidP="0033034B">
            <w:pPr>
              <w:pStyle w:val="BodyText"/>
            </w:pPr>
            <w:r w:rsidRPr="0033034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34B">
            <w:pPr>
              <w:pStyle w:val="BodyText"/>
              <w:rPr>
                <w:lang w:val="en-NZ"/>
              </w:rPr>
            </w:pPr>
            <w:r w:rsidRPr="0033034B">
              <w:rPr>
                <w:rStyle w:val="SpecialBold"/>
              </w:rPr>
              <w:t>Comment</w:t>
            </w:r>
          </w:p>
        </w:tc>
      </w:tr>
      <w:tr w:rsidTr="001574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34B">
            <w:pPr>
              <w:pStyle w:val="BodyText"/>
              <w:rPr>
                <w:lang w:val="en-NZ"/>
              </w:rPr>
            </w:pPr>
            <w:r w:rsidRPr="0033034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34B" w:rsidP="0033034B">
            <w:pPr>
              <w:pStyle w:val="BodyText"/>
            </w:pPr>
            <w:r w:rsidRPr="0033034B">
              <w:t>New unit of competency.</w:t>
            </w:r>
          </w:p>
        </w:tc>
      </w:tr>
    </w:tbl>
    <w:p w:rsidR="00000000" w:rsidRPr="0033034B" w:rsidP="0033034B">
      <w:pPr>
        <w:pStyle w:val="BodyText"/>
      </w:pPr>
    </w:p>
    <w:p w:rsidR="00000000" w:rsidRPr="0033034B" w:rsidP="0033034B">
      <w:pPr>
        <w:pStyle w:val="AllowPageBreak"/>
      </w:pPr>
    </w:p>
    <w:p w:rsidR="00000000" w:rsidRPr="0033034B" w:rsidP="0033034B">
      <w:pPr>
        <w:pStyle w:val="Heading1"/>
      </w:pPr>
      <w:bookmarkStart w:id="2" w:name="O_795214"/>
      <w:bookmarkEnd w:id="2"/>
      <w:r w:rsidRPr="0033034B">
        <w:t>Performance Evidence</w:t>
      </w:r>
    </w:p>
    <w:p w:rsidR="00000000" w:rsidRPr="0033034B" w:rsidP="001574AD">
      <w:pPr>
        <w:pStyle w:val="BodyText"/>
      </w:pPr>
      <w:r w:rsidRPr="0033034B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33034B" w:rsidP="0033034B">
      <w:pPr>
        <w:pStyle w:val="ListBullet"/>
      </w:pPr>
      <w:r w:rsidRPr="0033034B">
        <w:t>assemble and install two different</w:t>
      </w:r>
      <w:r w:rsidRPr="0033034B">
        <w:t xml:space="preserve"> pneumatic system components, in which the work must involve adjusting and testing the installed pneumatic system.</w:t>
      </w:r>
    </w:p>
    <w:p w:rsidR="00000000" w:rsidRPr="0033034B" w:rsidP="0033034B">
      <w:pPr>
        <w:pStyle w:val="AllowPageBreak"/>
      </w:pPr>
    </w:p>
    <w:p w:rsidR="00000000" w:rsidRPr="0033034B" w:rsidP="0033034B">
      <w:pPr>
        <w:pStyle w:val="Heading1"/>
      </w:pPr>
      <w:bookmarkStart w:id="3" w:name="O_795215"/>
      <w:bookmarkEnd w:id="3"/>
      <w:r w:rsidRPr="0033034B">
        <w:t>Knowledge Evidence</w:t>
      </w:r>
    </w:p>
    <w:p w:rsidR="00000000" w:rsidRPr="0033034B" w:rsidP="001574AD">
      <w:pPr>
        <w:pStyle w:val="BodyText"/>
      </w:pPr>
      <w:r w:rsidRPr="0033034B">
        <w:t>Individuals must be able to demonstrate knowledge of:</w:t>
      </w:r>
    </w:p>
    <w:p w:rsidR="00000000" w:rsidRPr="0033034B" w:rsidP="0033034B">
      <w:pPr>
        <w:pStyle w:val="ListBullet"/>
      </w:pPr>
      <w:r w:rsidRPr="0033034B">
        <w:t>work health and safety (WHS) and occupational health and safety (OHS) requirements relating to relating to assembling and installing pneumatic systems, including procedures for dealing with stored pressure hazards</w:t>
      </w:r>
    </w:p>
    <w:p w:rsidR="00000000" w:rsidRPr="0033034B" w:rsidP="0033034B">
      <w:pPr>
        <w:pStyle w:val="ListBullet"/>
      </w:pPr>
      <w:r w:rsidRPr="0033034B">
        <w:t>environmental requirements, including proc</w:t>
      </w:r>
      <w:r w:rsidRPr="0033034B">
        <w:t>edures for trapping, storing and disposing of oils and fluids released from the system</w:t>
      </w:r>
    </w:p>
    <w:p w:rsidR="00000000" w:rsidRPr="0033034B" w:rsidP="0033034B">
      <w:pPr>
        <w:pStyle w:val="ListBullet"/>
      </w:pPr>
      <w:r w:rsidRPr="0033034B">
        <w:t>types and applications of pneumatic systems</w:t>
      </w:r>
    </w:p>
    <w:p w:rsidR="00000000" w:rsidRPr="0033034B" w:rsidP="0033034B">
      <w:pPr>
        <w:pStyle w:val="ListBullet"/>
      </w:pPr>
      <w:r w:rsidRPr="0033034B">
        <w:t>types, application and operation of pneumatic system components, including:</w:t>
      </w:r>
    </w:p>
    <w:p w:rsidR="00000000" w:rsidRPr="0033034B" w:rsidP="0033034B">
      <w:pPr>
        <w:pStyle w:val="ListBullet2"/>
      </w:pPr>
      <w:r w:rsidRPr="0033034B">
        <w:t>compressors</w:t>
      </w:r>
    </w:p>
    <w:p w:rsidR="00000000" w:rsidRPr="0033034B" w:rsidP="0033034B">
      <w:pPr>
        <w:pStyle w:val="ListBullet2"/>
      </w:pPr>
      <w:r w:rsidRPr="0033034B">
        <w:t>linear actuators</w:t>
      </w:r>
    </w:p>
    <w:p w:rsidR="00000000" w:rsidRPr="0033034B" w:rsidP="0033034B">
      <w:pPr>
        <w:pStyle w:val="ListBullet2"/>
      </w:pPr>
      <w:r w:rsidRPr="0033034B">
        <w:t>rotary actuators</w:t>
      </w:r>
    </w:p>
    <w:p w:rsidR="00000000" w:rsidRPr="0033034B" w:rsidP="0033034B">
      <w:pPr>
        <w:pStyle w:val="ListBullet2"/>
      </w:pPr>
      <w:r w:rsidRPr="0033034B">
        <w:t>dr</w:t>
      </w:r>
      <w:r w:rsidRPr="0033034B">
        <w:t>ive motors</w:t>
      </w:r>
    </w:p>
    <w:p w:rsidR="00000000" w:rsidRPr="0033034B" w:rsidP="0033034B">
      <w:pPr>
        <w:pStyle w:val="ListBullet2"/>
      </w:pPr>
      <w:r w:rsidRPr="0033034B">
        <w:t>lines, hoses and couplings</w:t>
      </w:r>
    </w:p>
    <w:p w:rsidR="00000000" w:rsidRPr="0033034B" w:rsidP="0033034B">
      <w:pPr>
        <w:pStyle w:val="ListBullet2"/>
      </w:pPr>
      <w:r w:rsidRPr="0033034B">
        <w:t>control valves</w:t>
      </w:r>
    </w:p>
    <w:p w:rsidR="00000000" w:rsidRPr="0033034B" w:rsidP="0033034B">
      <w:pPr>
        <w:pStyle w:val="ListBullet"/>
      </w:pPr>
      <w:r w:rsidRPr="0033034B">
        <w:t>pneumatic system assembly and installation procedures</w:t>
      </w:r>
    </w:p>
    <w:p w:rsidR="00000000" w:rsidRPr="0033034B" w:rsidP="0033034B">
      <w:pPr>
        <w:pStyle w:val="ListBullet"/>
      </w:pPr>
      <w:r w:rsidRPr="0033034B">
        <w:t>key features of pneumatic system schematic diagrams and symbols</w:t>
      </w:r>
    </w:p>
    <w:p w:rsidR="00000000" w:rsidRPr="0033034B" w:rsidP="0033034B">
      <w:pPr>
        <w:pStyle w:val="ListBullet"/>
      </w:pPr>
      <w:r w:rsidRPr="0033034B">
        <w:t>key features of engineering drawings relating to pneumatic systems</w:t>
      </w:r>
    </w:p>
    <w:p w:rsidR="00000000" w:rsidRPr="0033034B" w:rsidP="0033034B">
      <w:pPr>
        <w:pStyle w:val="ListBullet"/>
      </w:pPr>
      <w:r w:rsidRPr="0033034B">
        <w:t>post-installation testing procedures.</w:t>
      </w:r>
    </w:p>
    <w:p w:rsidR="00000000" w:rsidRPr="0033034B" w:rsidP="0033034B">
      <w:pPr>
        <w:pStyle w:val="AllowPageBreak"/>
      </w:pPr>
    </w:p>
    <w:p w:rsidR="00000000" w:rsidRPr="0033034B" w:rsidP="0033034B">
      <w:pPr>
        <w:pStyle w:val="Heading1"/>
      </w:pPr>
      <w:bookmarkStart w:id="4" w:name="O_795216"/>
      <w:bookmarkEnd w:id="4"/>
      <w:r w:rsidRPr="0033034B">
        <w:t>Assessment Conditions</w:t>
      </w:r>
    </w:p>
    <w:p w:rsidR="00000000" w:rsidRPr="0033034B" w:rsidP="001574AD">
      <w:pPr>
        <w:pStyle w:val="BodyText"/>
      </w:pPr>
      <w:r w:rsidRPr="0033034B">
        <w:t>Assessors must satisfy NVR/AQTF assessor requirements.</w:t>
      </w:r>
    </w:p>
    <w:p w:rsidR="00000000" w:rsidRPr="0033034B" w:rsidP="001574AD">
      <w:pPr>
        <w:pStyle w:val="BodyText"/>
      </w:pPr>
      <w:r w:rsidRPr="0033034B">
        <w:t>Competency is to be assessed in the workplace or a simulated environment that accurately reflects performance in a real wor</w:t>
      </w:r>
      <w:r w:rsidRPr="0033034B">
        <w:t>kplace setting.</w:t>
      </w:r>
    </w:p>
    <w:p w:rsidR="00000000" w:rsidRPr="0033034B" w:rsidP="001574AD">
      <w:pPr>
        <w:pStyle w:val="BodyText"/>
      </w:pPr>
      <w:r w:rsidRPr="0033034B">
        <w:t>Assessment must include direct observation of tasks.</w:t>
      </w:r>
    </w:p>
    <w:p w:rsidR="00000000" w:rsidRPr="0033034B" w:rsidP="001574AD">
      <w:pPr>
        <w:pStyle w:val="BodyText"/>
      </w:pPr>
      <w:r w:rsidRPr="0033034B">
        <w:t>Where assessment of competency includes third-party evidence, individuals must provide evidence that links them to the pneumatic system components that they have assembled and installed</w:t>
      </w:r>
      <w:r w:rsidRPr="0033034B">
        <w:t>, e.g. repair orders.</w:t>
      </w:r>
    </w:p>
    <w:p w:rsidR="00000000" w:rsidRPr="0033034B" w:rsidP="001574AD">
      <w:pPr>
        <w:pStyle w:val="BodyText"/>
      </w:pPr>
      <w:r w:rsidRPr="0033034B">
        <w:t>Assessors must verify performance evidence through questioning on skills and knowledge to ensure correct interpretation and application.</w:t>
      </w:r>
    </w:p>
    <w:p w:rsidR="00000000" w:rsidRPr="0033034B" w:rsidP="001574AD">
      <w:pPr>
        <w:pStyle w:val="BodyText"/>
      </w:pPr>
      <w:r w:rsidRPr="0033034B">
        <w:t>The following resources must be made available:</w:t>
      </w:r>
    </w:p>
    <w:p w:rsidR="00000000" w:rsidRPr="0033034B" w:rsidP="0033034B">
      <w:pPr>
        <w:pStyle w:val="ListBullet"/>
      </w:pPr>
      <w:r w:rsidRPr="0033034B">
        <w:t>automotive repair workplace or simulated workp</w:t>
      </w:r>
      <w:r w:rsidRPr="0033034B">
        <w:t>lace</w:t>
      </w:r>
    </w:p>
    <w:p w:rsidR="00000000" w:rsidRPr="0033034B" w:rsidP="0033034B">
      <w:pPr>
        <w:pStyle w:val="ListBullet"/>
      </w:pPr>
      <w:r w:rsidRPr="0033034B">
        <w:t>workplace instructions</w:t>
      </w:r>
    </w:p>
    <w:p w:rsidR="00000000" w:rsidRPr="0033034B" w:rsidP="0033034B">
      <w:pPr>
        <w:pStyle w:val="ListBullet"/>
      </w:pPr>
      <w:r w:rsidRPr="0033034B">
        <w:t>manufacturer pneumatic system specifications</w:t>
      </w:r>
    </w:p>
    <w:p w:rsidR="00000000" w:rsidRPr="0033034B" w:rsidP="0033034B">
      <w:pPr>
        <w:pStyle w:val="ListBullet"/>
      </w:pPr>
      <w:r w:rsidRPr="0033034B">
        <w:t>two different vehicles or machinery requiring the installation of pneumatic systems</w:t>
      </w:r>
    </w:p>
    <w:p w:rsidR="00000000" w:rsidRPr="0033034B" w:rsidP="0033034B">
      <w:pPr>
        <w:pStyle w:val="ListBullet"/>
      </w:pPr>
      <w:r w:rsidRPr="0033034B">
        <w:t>test equipment for pneumatic systems</w:t>
      </w:r>
    </w:p>
    <w:p w:rsidR="00000000" w:rsidRPr="0033034B" w:rsidP="0033034B">
      <w:pPr>
        <w:pStyle w:val="ListBullet"/>
      </w:pPr>
      <w:r w:rsidRPr="0033034B">
        <w:t>tools, equipment and materials appropriate for assembling and installing pneumatic system components.</w:t>
      </w:r>
    </w:p>
    <w:p w:rsidR="00000000" w:rsidRPr="0033034B" w:rsidP="0033034B">
      <w:pPr>
        <w:pStyle w:val="AllowPageBreak"/>
      </w:pPr>
    </w:p>
    <w:p w:rsidR="00000000" w:rsidRPr="0033034B" w:rsidP="0033034B">
      <w:pPr>
        <w:pStyle w:val="Heading1"/>
      </w:pPr>
      <w:bookmarkStart w:id="5" w:name="O_795219"/>
      <w:bookmarkEnd w:id="5"/>
      <w:r w:rsidRPr="0033034B">
        <w:t>Links</w:t>
      </w:r>
    </w:p>
    <w:p w:rsidR="00000000" w:rsidRPr="0033034B" w:rsidP="001574AD">
      <w:pPr>
        <w:pStyle w:val="BodyText"/>
      </w:pPr>
      <w:r w:rsidRPr="003303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1382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3034B" w:rsidP="001574AD">
      <w:pPr>
        <w:pStyle w:val="BodyText"/>
      </w:pPr>
      <w:r w:rsidRPr="003303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1382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3034B" w:rsidP="0033034B"/>
    <w:sectPr w:rsidSect="003303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4B" w:rsidRPr="001574AD" w:rsidP="001574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4AD" w:rsidP="003303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74AD" w:rsidP="003303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574AD" w:rsidP="003303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4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34B" w:rsidRPr="001574AD" w:rsidP="001574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4AD" w:rsidRPr="002D2AF8" w:rsidP="003303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AURTTA014 Assemble and install pneumatic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574AD" w:rsidP="003303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12F6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6CF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C278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3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3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3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3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3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3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3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3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3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3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3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34B"/>
  </w:style>
  <w:style w:type="character" w:customStyle="1" w:styleId="Heading1Char">
    <w:name w:val="Heading 1 Char"/>
    <w:basedOn w:val="DefaultParagraphFont"/>
    <w:link w:val="Heading1"/>
    <w:rsid w:val="003303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3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3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3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34B"/>
    <w:rPr>
      <w:b/>
      <w:spacing w:val="0"/>
    </w:rPr>
  </w:style>
  <w:style w:type="paragraph" w:styleId="ListBullet2">
    <w:name w:val="List Bullet 2"/>
    <w:basedOn w:val="List2"/>
    <w:rsid w:val="003303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03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3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03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3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3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3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3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3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3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3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3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3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3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3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3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3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3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3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3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3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3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3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3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03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3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3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3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3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3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3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3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3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034B"/>
    <w:rPr>
      <w:i/>
    </w:rPr>
  </w:style>
  <w:style w:type="paragraph" w:styleId="Caption">
    <w:name w:val="caption"/>
    <w:basedOn w:val="BodyText"/>
    <w:next w:val="Normal"/>
    <w:qFormat/>
    <w:rsid w:val="003303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3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3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34B"/>
  </w:style>
  <w:style w:type="paragraph" w:styleId="TableofFigures">
    <w:name w:val="table of figures"/>
    <w:basedOn w:val="Normal"/>
    <w:next w:val="Normal"/>
    <w:semiHidden/>
    <w:rsid w:val="003303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3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034B"/>
    <w:rPr>
      <w:rFonts w:ascii="Wingdings" w:hAnsi="Wingdings"/>
    </w:rPr>
  </w:style>
  <w:style w:type="paragraph" w:customStyle="1" w:styleId="TableHeading">
    <w:name w:val="Table Heading"/>
    <w:basedOn w:val="HeadingBase"/>
    <w:rsid w:val="003303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34B"/>
    <w:rPr>
      <w:color w:val="0033CC"/>
      <w:u w:val="none"/>
    </w:rPr>
  </w:style>
  <w:style w:type="paragraph" w:customStyle="1" w:styleId="BodyTextRight">
    <w:name w:val="Body Text Right"/>
    <w:basedOn w:val="BodyText"/>
    <w:rsid w:val="003303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3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3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3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3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3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34B"/>
    <w:rPr>
      <w:sz w:val="32"/>
    </w:rPr>
  </w:style>
  <w:style w:type="paragraph" w:customStyle="1" w:styleId="HeadingProcedure">
    <w:name w:val="Heading Procedure"/>
    <w:basedOn w:val="HeadingBase"/>
    <w:next w:val="Normal"/>
    <w:rsid w:val="003303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34B"/>
    <w:pPr>
      <w:spacing w:before="60" w:after="60"/>
    </w:pPr>
  </w:style>
  <w:style w:type="paragraph" w:styleId="ListContinue">
    <w:name w:val="List Continue"/>
    <w:basedOn w:val="List"/>
    <w:rsid w:val="0033034B"/>
    <w:pPr>
      <w:ind w:firstLine="0"/>
    </w:pPr>
  </w:style>
  <w:style w:type="paragraph" w:customStyle="1" w:styleId="ListNote">
    <w:name w:val="List Note"/>
    <w:basedOn w:val="List"/>
    <w:rsid w:val="003303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3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3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34B"/>
    <w:rPr>
      <w:rFonts w:ascii="Courier New" w:hAnsi="Courier New"/>
    </w:rPr>
  </w:style>
  <w:style w:type="paragraph" w:customStyle="1" w:styleId="NoteBullet">
    <w:name w:val="Note Bullet"/>
    <w:basedOn w:val="Note"/>
    <w:rsid w:val="003303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3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3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3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3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03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3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34B"/>
    <w:rPr>
      <w:b/>
      <w:smallCaps/>
    </w:rPr>
  </w:style>
  <w:style w:type="paragraph" w:customStyle="1" w:styleId="TableListNumber">
    <w:name w:val="Table List Number"/>
    <w:basedOn w:val="ListNumber"/>
    <w:rsid w:val="003303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3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34B"/>
    <w:pPr>
      <w:numPr>
        <w:numId w:val="9"/>
      </w:numPr>
    </w:pPr>
  </w:style>
  <w:style w:type="paragraph" w:customStyle="1" w:styleId="ListAlpha2">
    <w:name w:val="List Alpha 2"/>
    <w:basedOn w:val="List2"/>
    <w:rsid w:val="0033034B"/>
    <w:pPr>
      <w:numPr>
        <w:numId w:val="8"/>
      </w:numPr>
    </w:pPr>
  </w:style>
  <w:style w:type="paragraph" w:styleId="List2">
    <w:name w:val="List 2"/>
    <w:basedOn w:val="BodyText"/>
    <w:rsid w:val="003303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3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3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3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3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3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034B"/>
    <w:pPr>
      <w:numPr>
        <w:numId w:val="4"/>
      </w:numPr>
    </w:pPr>
  </w:style>
  <w:style w:type="paragraph" w:styleId="ListContinue2">
    <w:name w:val="List Continue 2"/>
    <w:basedOn w:val="List2"/>
    <w:rsid w:val="0033034B"/>
    <w:pPr>
      <w:ind w:firstLine="0"/>
    </w:pPr>
  </w:style>
  <w:style w:type="paragraph" w:styleId="ListContinue3">
    <w:name w:val="List Continue 3"/>
    <w:basedOn w:val="List3"/>
    <w:rsid w:val="0033034B"/>
    <w:pPr>
      <w:ind w:left="1021" w:firstLine="0"/>
    </w:pPr>
  </w:style>
  <w:style w:type="paragraph" w:styleId="ListContinue4">
    <w:name w:val="List Continue 4"/>
    <w:basedOn w:val="List4"/>
    <w:rsid w:val="0033034B"/>
    <w:pPr>
      <w:ind w:firstLine="0"/>
    </w:pPr>
  </w:style>
  <w:style w:type="paragraph" w:styleId="ListContinue5">
    <w:name w:val="List Continue 5"/>
    <w:basedOn w:val="List5"/>
    <w:rsid w:val="0033034B"/>
    <w:pPr>
      <w:ind w:firstLine="0"/>
    </w:pPr>
  </w:style>
  <w:style w:type="paragraph" w:styleId="ListNumber3">
    <w:name w:val="List Number 3"/>
    <w:basedOn w:val="List3"/>
    <w:rsid w:val="0033034B"/>
    <w:pPr>
      <w:numPr>
        <w:numId w:val="5"/>
      </w:numPr>
    </w:pPr>
  </w:style>
  <w:style w:type="paragraph" w:styleId="ListNumber4">
    <w:name w:val="List Number 4"/>
    <w:basedOn w:val="List4"/>
    <w:rsid w:val="0033034B"/>
    <w:pPr>
      <w:numPr>
        <w:numId w:val="6"/>
      </w:numPr>
    </w:pPr>
  </w:style>
  <w:style w:type="paragraph" w:styleId="ListNumber5">
    <w:name w:val="List Number 5"/>
    <w:basedOn w:val="List5"/>
    <w:rsid w:val="0033034B"/>
    <w:pPr>
      <w:numPr>
        <w:numId w:val="7"/>
      </w:numPr>
    </w:pPr>
  </w:style>
  <w:style w:type="paragraph" w:styleId="BlockText">
    <w:name w:val="Block Text"/>
    <w:basedOn w:val="Normal"/>
    <w:rsid w:val="003303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3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34B"/>
    <w:rPr>
      <w:sz w:val="16"/>
      <w:vertAlign w:val="superscript"/>
    </w:rPr>
  </w:style>
  <w:style w:type="character" w:customStyle="1" w:styleId="Symbols">
    <w:name w:val="Symbols"/>
    <w:basedOn w:val="DefaultParagraphFont"/>
    <w:rsid w:val="0033034B"/>
    <w:rPr>
      <w:rFonts w:ascii="Symbol" w:hAnsi="Symbol"/>
    </w:rPr>
  </w:style>
  <w:style w:type="character" w:customStyle="1" w:styleId="MenuOptions">
    <w:name w:val="Menu Options"/>
    <w:basedOn w:val="DefaultParagraphFont"/>
    <w:rsid w:val="003303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34B"/>
    <w:rPr>
      <w:b/>
    </w:rPr>
  </w:style>
  <w:style w:type="character" w:customStyle="1" w:styleId="Underlined">
    <w:name w:val="Underlined"/>
    <w:basedOn w:val="DefaultParagraphFont"/>
    <w:rsid w:val="0033034B"/>
    <w:rPr>
      <w:u w:val="single"/>
    </w:rPr>
  </w:style>
  <w:style w:type="paragraph" w:customStyle="1" w:styleId="TableBodyTextRight">
    <w:name w:val="Table Body Text Right"/>
    <w:basedOn w:val="TableBodyText"/>
    <w:rsid w:val="003303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34B"/>
    <w:rPr>
      <w:sz w:val="18"/>
    </w:rPr>
  </w:style>
  <w:style w:type="paragraph" w:customStyle="1" w:styleId="BodySmallRight">
    <w:name w:val="Body Small Right"/>
    <w:basedOn w:val="BodyTextRight"/>
    <w:rsid w:val="0033034B"/>
    <w:rPr>
      <w:sz w:val="18"/>
      <w:szCs w:val="18"/>
    </w:rPr>
  </w:style>
  <w:style w:type="paragraph" w:customStyle="1" w:styleId="MarginEdition">
    <w:name w:val="Margin Edition"/>
    <w:basedOn w:val="MarginNote"/>
    <w:rsid w:val="003303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34B"/>
    <w:rPr>
      <w:sz w:val="2"/>
      <w:szCs w:val="2"/>
    </w:rPr>
  </w:style>
  <w:style w:type="character" w:customStyle="1" w:styleId="Small">
    <w:name w:val="Small"/>
    <w:basedOn w:val="DefaultParagraphFont"/>
    <w:rsid w:val="0033034B"/>
    <w:rPr>
      <w:sz w:val="16"/>
    </w:rPr>
  </w:style>
  <w:style w:type="paragraph" w:customStyle="1" w:styleId="WideTable">
    <w:name w:val="Wide Table"/>
    <w:basedOn w:val="Normal"/>
    <w:rsid w:val="003303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34B"/>
  </w:style>
  <w:style w:type="paragraph" w:styleId="Quote">
    <w:name w:val="Quote"/>
    <w:basedOn w:val="Heading1"/>
    <w:link w:val="QuoteChar"/>
    <w:qFormat/>
    <w:rsid w:val="003303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3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34B"/>
    <w:pPr>
      <w:pageBreakBefore/>
    </w:pPr>
  </w:style>
  <w:style w:type="paragraph" w:customStyle="1" w:styleId="Border">
    <w:name w:val="Border"/>
    <w:basedOn w:val="Normal"/>
    <w:qFormat/>
    <w:rsid w:val="003303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3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3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3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3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3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3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3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3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34B"/>
    <w:rPr>
      <w:u w:val="single"/>
    </w:rPr>
  </w:style>
  <w:style w:type="character" w:customStyle="1" w:styleId="BoldandItalics">
    <w:name w:val="Bold and Italics"/>
    <w:qFormat/>
    <w:rsid w:val="0033034B"/>
    <w:rPr>
      <w:b/>
      <w:i/>
      <w:u w:val="none"/>
    </w:rPr>
  </w:style>
  <w:style w:type="paragraph" w:styleId="BalloonText">
    <w:name w:val="Balloon Text"/>
    <w:basedOn w:val="Normal"/>
    <w:link w:val="BalloonTextChar"/>
    <w:rsid w:val="003303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3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3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3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3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3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34B"/>
    <w:pPr>
      <w:spacing w:before="0" w:after="0"/>
    </w:pPr>
  </w:style>
  <w:style w:type="paragraph" w:customStyle="1" w:styleId="BodyTextBold">
    <w:name w:val="Body Text Bold"/>
    <w:basedOn w:val="BodyText"/>
    <w:qFormat/>
    <w:rsid w:val="0033034B"/>
    <w:rPr>
      <w:b/>
    </w:rPr>
  </w:style>
  <w:style w:type="character" w:styleId="Hyperlink">
    <w:name w:val="Hyperlink"/>
    <w:basedOn w:val="DefaultParagraphFont"/>
    <w:uiPriority w:val="99"/>
    <w:unhideWhenUsed/>
    <w:rsid w:val="001574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2711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AURTTA014 Assemble and install pneumatic system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2024-07-12T07:28:00Z</dcterms:created>
  <dcterms:modified xsi:type="dcterms:W3CDTF">2024-07-12T07:28:00Z</dcterms:modified>
</cp:coreProperties>
</file>