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0153" w:rsidP="00620153">
      <w:pPr>
        <w:pStyle w:val="Title"/>
      </w:pPr>
      <w:r>
        <w:fldChar w:fldCharType="begin"/>
      </w:r>
      <w:r>
        <w:instrText xml:space="preserve"> TITLE   \* MERGEFORMAT </w:instrText>
      </w:r>
      <w:r>
        <w:fldChar w:fldCharType="separate"/>
      </w:r>
      <w:r>
        <w:t>AURTTA013 Diagnose and repair hydraulic systems</w:t>
      </w:r>
      <w:r>
        <w:fldChar w:fldCharType="end"/>
      </w:r>
    </w:p>
    <w:p w:rsidR="00620153" w:rsidP="00620153">
      <w:pPr>
        <w:pStyle w:val="Version"/>
        <w:sectPr w:rsidSect="001B08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08EB" w:rsidP="001B08EB">
      <w:pPr>
        <w:pStyle w:val="SuperHeading"/>
      </w:pPr>
      <w:r w:rsidRPr="001B08EB">
        <w:t>AURTTA013 Diagnose and repair hydraulic systems</w:t>
      </w:r>
    </w:p>
    <w:p w:rsidR="00000000" w:rsidRPr="001B08EB" w:rsidP="001B08EB">
      <w:pPr>
        <w:pStyle w:val="Heading1"/>
      </w:pPr>
      <w:bookmarkStart w:id="1" w:name="O_772099"/>
      <w:bookmarkEnd w:id="1"/>
      <w:r w:rsidRPr="001B08EB">
        <w:t>Modification History</w:t>
      </w:r>
    </w:p>
    <w:tbl>
      <w:tblPr>
        <w:tblW w:w="9639" w:type="dxa"/>
        <w:tblLayout w:type="fixed"/>
        <w:tblCellMar>
          <w:left w:w="62" w:type="dxa"/>
          <w:right w:w="62" w:type="dxa"/>
        </w:tblCellMar>
        <w:tblLook w:val="0000"/>
      </w:tblPr>
      <w:tblGrid>
        <w:gridCol w:w="2835"/>
        <w:gridCol w:w="6804"/>
      </w:tblGrid>
      <w:tr w:rsidTr="0062015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8EB" w:rsidP="001B08EB">
            <w:pPr>
              <w:pStyle w:val="BodyText"/>
            </w:pPr>
            <w:r w:rsidRPr="001B08E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8EB">
            <w:pPr>
              <w:pStyle w:val="BodyText"/>
              <w:rPr>
                <w:lang w:val="en-NZ"/>
              </w:rPr>
            </w:pPr>
            <w:r w:rsidRPr="001B08EB">
              <w:rPr>
                <w:rStyle w:val="SpecialBold"/>
              </w:rPr>
              <w:t>Comment</w:t>
            </w:r>
          </w:p>
        </w:tc>
      </w:tr>
      <w:tr w:rsidTr="0062015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8EB">
            <w:pPr>
              <w:pStyle w:val="BodyText"/>
              <w:rPr>
                <w:lang w:val="en-NZ"/>
              </w:rPr>
            </w:pPr>
            <w:r w:rsidRPr="001B08E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8EB" w:rsidP="001B08EB">
            <w:pPr>
              <w:pStyle w:val="BodyText"/>
            </w:pPr>
            <w:r w:rsidRPr="001B08EB">
              <w:t>New unit of competency.</w:t>
            </w:r>
          </w:p>
        </w:tc>
      </w:tr>
    </w:tbl>
    <w:p w:rsidR="00000000" w:rsidRPr="001B08EB" w:rsidP="001B08EB">
      <w:pPr>
        <w:pStyle w:val="BodyText"/>
      </w:pPr>
    </w:p>
    <w:p w:rsidR="00000000" w:rsidRPr="001B08EB" w:rsidP="001B08EB">
      <w:pPr>
        <w:pStyle w:val="AllowPageBreak"/>
      </w:pPr>
    </w:p>
    <w:p w:rsidR="00000000" w:rsidRPr="001B08EB" w:rsidP="001B08EB">
      <w:pPr>
        <w:pStyle w:val="Heading1"/>
      </w:pPr>
      <w:bookmarkStart w:id="2" w:name="O_772100"/>
      <w:bookmarkEnd w:id="2"/>
      <w:r w:rsidRPr="001B08EB">
        <w:t>Application</w:t>
      </w:r>
    </w:p>
    <w:p w:rsidR="00000000" w:rsidRPr="001B08EB" w:rsidP="00620153">
      <w:pPr>
        <w:pStyle w:val="BodyText"/>
      </w:pPr>
      <w:r w:rsidRPr="001B08EB">
        <w:t>This unit describes the performance outcomes required to diagnose and repair faults in hydraulic systems. It involves preparing for the task, sel</w:t>
      </w:r>
      <w:r w:rsidRPr="001B08EB">
        <w:t>ecting the correct diagnostic procedure, carrying out the diagnosis and the repair, performing post-repair testing, and completing workplace processes and documentation.</w:t>
      </w:r>
    </w:p>
    <w:p w:rsidR="00000000" w:rsidRPr="001B08EB" w:rsidP="00620153">
      <w:pPr>
        <w:pStyle w:val="BodyText"/>
      </w:pPr>
      <w:r w:rsidRPr="001B08EB">
        <w:t>It applies to those working in the automotive service and repair industry. The hydrau</w:t>
      </w:r>
      <w:r w:rsidRPr="001B08EB">
        <w:t>lic systems include those in heavy commercial vehicles, marine vessels or outdoor power equipment. This unit does not apply to agricultural or mobile plant machinery.</w:t>
      </w:r>
    </w:p>
    <w:p w:rsidR="00000000" w:rsidRPr="001B08EB" w:rsidP="00620153">
      <w:pPr>
        <w:pStyle w:val="BodyText"/>
      </w:pPr>
      <w:r w:rsidRPr="001B08EB">
        <w:t>No licensing, legislative, regulatory or</w:t>
      </w:r>
      <w:r w:rsidRPr="001B08EB">
        <w:t xml:space="preserve"> certification requirements apply to this unit at the time of publication.</w:t>
      </w:r>
    </w:p>
    <w:p w:rsidR="00000000" w:rsidRPr="001B08EB" w:rsidP="001B08EB">
      <w:pPr>
        <w:pStyle w:val="Heading1"/>
      </w:pPr>
      <w:bookmarkStart w:id="3" w:name="O_772102"/>
      <w:bookmarkEnd w:id="3"/>
      <w:r w:rsidRPr="001B08EB">
        <w:t>Competency Field</w:t>
      </w:r>
    </w:p>
    <w:p w:rsidR="00000000" w:rsidRPr="001B08EB" w:rsidP="00620153">
      <w:pPr>
        <w:pStyle w:val="BodyText"/>
      </w:pPr>
      <w:r w:rsidRPr="001B08EB">
        <w:t>Mechanical Miscellaneous</w:t>
      </w:r>
    </w:p>
    <w:p w:rsidR="00000000" w:rsidRPr="001B08EB" w:rsidP="001B08EB">
      <w:pPr>
        <w:pStyle w:val="Heading1"/>
      </w:pPr>
      <w:bookmarkStart w:id="4" w:name="O_772103"/>
      <w:bookmarkEnd w:id="4"/>
      <w:r w:rsidRPr="001B08EB">
        <w:t>Unit Sector</w:t>
      </w:r>
    </w:p>
    <w:p w:rsidR="00000000" w:rsidRPr="001B08EB" w:rsidP="00620153">
      <w:pPr>
        <w:pStyle w:val="BodyText"/>
      </w:pPr>
      <w:r w:rsidRPr="001B08EB">
        <w:t>Technical</w:t>
      </w:r>
    </w:p>
    <w:p w:rsidR="00000000" w:rsidRPr="001B08EB" w:rsidP="001B08EB">
      <w:pPr>
        <w:pStyle w:val="Heading1"/>
      </w:pPr>
      <w:bookmarkStart w:id="5" w:name="O_772104"/>
      <w:bookmarkEnd w:id="5"/>
      <w:r w:rsidRPr="001B08EB">
        <w:t>Elements and Performance Criteria</w:t>
      </w:r>
    </w:p>
    <w:tbl>
      <w:tblPr>
        <w:tblW w:w="9639" w:type="dxa"/>
        <w:tblLayout w:type="fixed"/>
        <w:tblCellMar>
          <w:left w:w="62" w:type="dxa"/>
          <w:right w:w="62" w:type="dxa"/>
        </w:tblCellMar>
        <w:tblLook w:val="0000"/>
      </w:tblPr>
      <w:tblGrid>
        <w:gridCol w:w="2835"/>
        <w:gridCol w:w="6804"/>
      </w:tblGrid>
      <w:tr w:rsidTr="001B08E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8EB" w:rsidP="001B08EB">
            <w:pPr>
              <w:pStyle w:val="BodyText"/>
            </w:pPr>
            <w:r w:rsidRPr="001B08EB">
              <w:rPr>
                <w:rStyle w:val="SpecialBold"/>
              </w:rPr>
              <w:t>Elements</w:t>
            </w:r>
          </w:p>
          <w:p w:rsidR="00000000" w:rsidRPr="001B08EB" w:rsidP="001B08EB">
            <w:pPr>
              <w:pStyle w:val="BodyText"/>
            </w:pPr>
            <w:r w:rsidRPr="001B08EB">
              <w:t>Elements describe the e</w:t>
            </w:r>
            <w:r w:rsidRPr="001B08EB">
              <w:t>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8EB" w:rsidP="001B08EB">
            <w:pPr>
              <w:pStyle w:val="BodyText"/>
            </w:pPr>
            <w:r w:rsidRPr="001B08EB">
              <w:rPr>
                <w:rStyle w:val="SpecialBold"/>
              </w:rPr>
              <w:t>Performance Criteria</w:t>
            </w:r>
          </w:p>
          <w:p w:rsidR="00000000" w:rsidP="001B08EB">
            <w:pPr>
              <w:pStyle w:val="BodyText"/>
              <w:rPr>
                <w:lang w:val="en-NZ"/>
              </w:rPr>
            </w:pPr>
            <w:r w:rsidRPr="001B08EB">
              <w:t>Performance criteria describe the performance needed to demonstrate achievement of the element. Where bold and italicised text is used, further information is detailed in the range of conditions section</w:t>
            </w:r>
            <w:r w:rsidRPr="001B08EB">
              <w:rPr>
                <w:rStyle w:val="SpecialBold"/>
              </w:rPr>
              <w:t>.</w:t>
            </w:r>
          </w:p>
        </w:tc>
      </w:tr>
      <w:tr w:rsidTr="001B08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8EB">
            <w:pPr>
              <w:pStyle w:val="List"/>
              <w:rPr>
                <w:lang w:val="en-NZ"/>
              </w:rPr>
            </w:pPr>
            <w:r w:rsidRPr="001B08EB">
              <w:t>1.</w:t>
            </w:r>
            <w:r w:rsidRPr="001B08EB">
              <w:tab/>
              <w:t xml:space="preserve">Prepare </w:t>
            </w:r>
            <w:r w:rsidRPr="001B08EB">
              <w:t>to diagnose and repair hydraulic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8EB" w:rsidP="001B08EB">
            <w:pPr>
              <w:pStyle w:val="List"/>
            </w:pPr>
            <w:r w:rsidRPr="001B08EB">
              <w:t>1.1</w:t>
            </w:r>
            <w:r w:rsidRPr="001B08EB">
              <w:tab/>
              <w:t>Job requirements are determined from workplace instructions</w:t>
            </w:r>
          </w:p>
          <w:p w:rsidR="00000000" w:rsidRPr="001B08EB" w:rsidP="001B08EB">
            <w:pPr>
              <w:pStyle w:val="List"/>
            </w:pPr>
            <w:r w:rsidRPr="001B08EB">
              <w:t>1.2</w:t>
            </w:r>
            <w:r w:rsidRPr="001B08EB">
              <w:tab/>
            </w:r>
            <w:r w:rsidRPr="001B08EB">
              <w:rPr>
                <w:rStyle w:val="BoldandItalics"/>
              </w:rPr>
              <w:t>Hydraulic system</w:t>
            </w:r>
            <w:r w:rsidRPr="001B08EB">
              <w:t xml:space="preserve"> diagnostic information is sourced and interpreted</w:t>
            </w:r>
          </w:p>
          <w:p w:rsidR="00000000" w:rsidRPr="001B08EB" w:rsidP="001B08EB">
            <w:pPr>
              <w:pStyle w:val="List"/>
            </w:pPr>
            <w:r w:rsidRPr="001B08EB">
              <w:t>1.3</w:t>
            </w:r>
            <w:r w:rsidRPr="001B08EB">
              <w:tab/>
              <w:t>Diagnostic options are analysed and those most appropriate to the circumstanc</w:t>
            </w:r>
            <w:r w:rsidRPr="001B08EB">
              <w:t>es are selected</w:t>
            </w:r>
          </w:p>
          <w:p w:rsidR="00000000" w:rsidRPr="001B08EB" w:rsidP="001B08EB">
            <w:pPr>
              <w:pStyle w:val="List"/>
            </w:pPr>
            <w:r w:rsidRPr="001B08EB">
              <w:t>1.4</w:t>
            </w:r>
            <w:r w:rsidRPr="001B08EB">
              <w:tab/>
              <w:t>Hazards associated with the work are identified and risks are managed</w:t>
            </w:r>
          </w:p>
          <w:p w:rsidR="00000000" w:rsidP="001B08EB">
            <w:pPr>
              <w:pStyle w:val="List"/>
              <w:rPr>
                <w:lang w:val="en-NZ"/>
              </w:rPr>
            </w:pPr>
            <w:r w:rsidRPr="001B08EB">
              <w:t>1.5</w:t>
            </w:r>
            <w:r w:rsidRPr="001B08EB">
              <w:tab/>
              <w:t>Diagnostic tools and equipment are selected and checked for serviceability</w:t>
            </w:r>
          </w:p>
        </w:tc>
      </w:tr>
      <w:tr w:rsidTr="001B08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8EB">
            <w:pPr>
              <w:pStyle w:val="List"/>
              <w:rPr>
                <w:lang w:val="en-NZ"/>
              </w:rPr>
            </w:pPr>
            <w:r w:rsidRPr="001B08EB">
              <w:t>2.</w:t>
            </w:r>
            <w:r w:rsidRPr="001B08EB">
              <w:tab/>
              <w:t>Diagnose hydraulic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8EB" w:rsidP="001B08EB">
            <w:pPr>
              <w:pStyle w:val="List"/>
            </w:pPr>
            <w:r w:rsidRPr="001B08EB">
              <w:t>2.1</w:t>
            </w:r>
            <w:r w:rsidRPr="001B08EB">
              <w:tab/>
            </w:r>
            <w:r w:rsidRPr="001B08EB">
              <w:rPr>
                <w:rStyle w:val="BoldandItalics"/>
              </w:rPr>
              <w:t>Diagnostic tests</w:t>
            </w:r>
            <w:r w:rsidRPr="001B08EB">
              <w:t xml:space="preserve"> are carried out according to manufacturer specifications, workplace procedures, and </w:t>
            </w:r>
            <w:r w:rsidRPr="001B08EB">
              <w:rPr>
                <w:rStyle w:val="BoldandItalics"/>
              </w:rPr>
              <w:t>safety and environmental requirements</w:t>
            </w:r>
          </w:p>
          <w:p w:rsidR="00000000" w:rsidRPr="001B08EB" w:rsidP="001B08EB">
            <w:pPr>
              <w:pStyle w:val="List"/>
            </w:pPr>
            <w:r w:rsidRPr="001B08EB">
              <w:t>2.2</w:t>
            </w:r>
            <w:r w:rsidRPr="001B08EB">
              <w:tab/>
              <w:t>Faults are identified from diagnostic test results and causes of faults are determined</w:t>
            </w:r>
          </w:p>
          <w:p w:rsidR="00000000" w:rsidP="001B08EB">
            <w:pPr>
              <w:pStyle w:val="List"/>
              <w:rPr>
                <w:lang w:val="en-NZ"/>
              </w:rPr>
            </w:pPr>
            <w:r w:rsidRPr="001B08EB">
              <w:t>2.3</w:t>
            </w:r>
            <w:r w:rsidRPr="001B08EB">
              <w:tab/>
              <w:t>Diagnosis findings, including recommen</w:t>
            </w:r>
            <w:r w:rsidRPr="001B08EB">
              <w:t>dations for necessary repairs or adjustments, are reported according to workplace procedures</w:t>
            </w:r>
          </w:p>
        </w:tc>
      </w:tr>
      <w:tr w:rsidTr="001B08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8EB">
            <w:pPr>
              <w:pStyle w:val="List"/>
              <w:rPr>
                <w:lang w:val="en-NZ"/>
              </w:rPr>
            </w:pPr>
            <w:r w:rsidRPr="001B08EB">
              <w:t>3.</w:t>
            </w:r>
            <w:r w:rsidRPr="001B08EB">
              <w:tab/>
              <w:t>Repair hydraulic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8EB" w:rsidP="001B08EB">
            <w:pPr>
              <w:pStyle w:val="List"/>
            </w:pPr>
            <w:r w:rsidRPr="001B08EB">
              <w:t>3.1</w:t>
            </w:r>
            <w:r w:rsidRPr="001B08EB">
              <w:tab/>
              <w:t>Repair information is sourced and interpreted</w:t>
            </w:r>
          </w:p>
          <w:p w:rsidR="00000000" w:rsidRPr="001B08EB" w:rsidP="001B08EB">
            <w:pPr>
              <w:pStyle w:val="List"/>
            </w:pPr>
            <w:r w:rsidRPr="001B08EB">
              <w:t>3.2</w:t>
            </w:r>
            <w:r w:rsidRPr="001B08EB">
              <w:tab/>
              <w:t>Repair options are analysed and those most appropriate to the circumstances are s</w:t>
            </w:r>
            <w:r w:rsidRPr="001B08EB">
              <w:t>elected</w:t>
            </w:r>
          </w:p>
          <w:p w:rsidR="00000000" w:rsidRPr="001B08EB" w:rsidP="001B08EB">
            <w:pPr>
              <w:pStyle w:val="List"/>
            </w:pPr>
            <w:r w:rsidRPr="001B08EB">
              <w:t>3.3</w:t>
            </w:r>
            <w:r w:rsidRPr="001B08EB">
              <w:tab/>
              <w:t>Repair tools, equipment and materials are selected and checked</w:t>
            </w:r>
          </w:p>
          <w:p w:rsidR="00000000" w:rsidRPr="001B08EB" w:rsidP="001B08EB">
            <w:pPr>
              <w:pStyle w:val="List"/>
            </w:pPr>
            <w:r w:rsidRPr="001B08EB">
              <w:t>3.4</w:t>
            </w:r>
            <w:r w:rsidRPr="001B08EB">
              <w:tab/>
              <w:t>Repairs and component replacements and adjustments are carried out according to manufacturer specifications, workplace procedures, and safety and environmental requirements, and</w:t>
            </w:r>
            <w:r w:rsidRPr="001B08EB">
              <w:t xml:space="preserve"> without causing damage to components or systems</w:t>
            </w:r>
          </w:p>
          <w:p w:rsidR="00000000" w:rsidP="001B08EB">
            <w:pPr>
              <w:pStyle w:val="List"/>
              <w:rPr>
                <w:lang w:val="en-NZ"/>
              </w:rPr>
            </w:pPr>
            <w:r w:rsidRPr="001B08EB">
              <w:t>3.5</w:t>
            </w:r>
            <w:r w:rsidRPr="001B08EB">
              <w:tab/>
              <w:t>Post-repair testing is carried out according to workplace procedures to confirm fault rectification, and any further problems detected as having been introduced during the repair process are rectified</w:t>
            </w:r>
          </w:p>
        </w:tc>
      </w:tr>
      <w:tr w:rsidTr="001B08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8EB">
            <w:pPr>
              <w:pStyle w:val="List"/>
              <w:rPr>
                <w:lang w:val="en-NZ"/>
              </w:rPr>
            </w:pPr>
            <w:r w:rsidRPr="001B08EB">
              <w:t>4</w:t>
            </w:r>
            <w:r w:rsidRPr="001B08EB">
              <w:t>.</w:t>
            </w:r>
            <w:r w:rsidRPr="001B08E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8EB" w:rsidP="001B08EB">
            <w:pPr>
              <w:pStyle w:val="List"/>
            </w:pPr>
            <w:r w:rsidRPr="001B08EB">
              <w:t>4.1</w:t>
            </w:r>
            <w:r w:rsidRPr="001B08EB">
              <w:tab/>
              <w:t>Final inspection is made to ensure work is to workplace expectations and system is presented ready for use</w:t>
            </w:r>
          </w:p>
          <w:p w:rsidR="00000000" w:rsidRPr="001B08EB" w:rsidP="001B08EB">
            <w:pPr>
              <w:pStyle w:val="List"/>
            </w:pPr>
            <w:r w:rsidRPr="001B08EB">
              <w:t>4.2</w:t>
            </w:r>
            <w:r w:rsidRPr="001B08EB">
              <w:tab/>
              <w:t>Work area is cleaned, waste and non-recyclable materials are disposed of, and recyclable material is collected</w:t>
            </w:r>
          </w:p>
          <w:p w:rsidR="00000000" w:rsidRPr="001B08EB" w:rsidP="001B08EB">
            <w:pPr>
              <w:pStyle w:val="List"/>
            </w:pPr>
            <w:r w:rsidRPr="001B08EB">
              <w:t>4.3</w:t>
            </w:r>
            <w:r w:rsidRPr="001B08EB">
              <w:tab/>
            </w:r>
            <w:r w:rsidRPr="001B08EB">
              <w:t>Tools and equipment are checked and stored according to workplace procedures</w:t>
            </w:r>
          </w:p>
          <w:p w:rsidR="00000000" w:rsidRPr="001B08EB" w:rsidP="001B08EB">
            <w:pPr>
              <w:pStyle w:val="List"/>
            </w:pPr>
            <w:r w:rsidRPr="001B08EB">
              <w:t>4.4</w:t>
            </w:r>
            <w:r w:rsidRPr="001B08EB">
              <w:tab/>
              <w:t>Workplace documentation is processed according to workplace procedures</w:t>
            </w:r>
          </w:p>
        </w:tc>
      </w:tr>
    </w:tbl>
    <w:p w:rsidR="00000000" w:rsidRPr="001B08EB" w:rsidP="001B08EB">
      <w:pPr>
        <w:pStyle w:val="BodyText"/>
      </w:pPr>
    </w:p>
    <w:p w:rsidR="00000000" w:rsidRPr="001B08EB" w:rsidP="001B08EB">
      <w:pPr>
        <w:pStyle w:val="AllowPageBreak"/>
      </w:pPr>
    </w:p>
    <w:p w:rsidR="00000000" w:rsidRPr="001B08EB" w:rsidP="001B08EB">
      <w:pPr>
        <w:pStyle w:val="Heading1"/>
      </w:pPr>
      <w:bookmarkStart w:id="6" w:name="O_772105"/>
      <w:bookmarkEnd w:id="6"/>
      <w:r w:rsidRPr="001B08EB">
        <w:t>Foundation Skills</w:t>
      </w:r>
    </w:p>
    <w:p w:rsidR="00000000" w:rsidRPr="001B08EB" w:rsidP="00620153">
      <w:pPr>
        <w:pStyle w:val="BodyText"/>
      </w:pPr>
      <w:r w:rsidRPr="001B08E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B08E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8EB" w:rsidP="001B08EB">
            <w:pPr>
              <w:pStyle w:val="BodyText"/>
            </w:pPr>
            <w:r w:rsidRPr="001B08E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8EB">
            <w:pPr>
              <w:pStyle w:val="BodyText"/>
              <w:rPr>
                <w:lang w:val="en-NZ"/>
              </w:rPr>
            </w:pPr>
            <w:r w:rsidRPr="001B08EB">
              <w:rPr>
                <w:rStyle w:val="SpecialBold"/>
              </w:rPr>
              <w:t>Description</w:t>
            </w:r>
          </w:p>
        </w:tc>
      </w:tr>
      <w:tr w:rsidTr="001B08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8EB">
            <w:pPr>
              <w:pStyle w:val="BodyText"/>
              <w:rPr>
                <w:lang w:val="en-NZ"/>
              </w:rPr>
            </w:pPr>
            <w:r w:rsidRPr="001B08E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8EB">
            <w:pPr>
              <w:pStyle w:val="ListBullet"/>
              <w:rPr>
                <w:lang w:val="en-NZ"/>
              </w:rPr>
            </w:pPr>
            <w:r w:rsidRPr="001B08EB">
              <w:t>locate appropriate sources of information efficient</w:t>
            </w:r>
            <w:r w:rsidRPr="001B08EB">
              <w:t>ly.</w:t>
            </w:r>
          </w:p>
        </w:tc>
      </w:tr>
      <w:tr w:rsidTr="001B08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8EB">
            <w:pPr>
              <w:pStyle w:val="BodyText"/>
              <w:rPr>
                <w:lang w:val="en-NZ"/>
              </w:rPr>
            </w:pPr>
            <w:r w:rsidRPr="001B08E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8EB" w:rsidP="001B08EB">
            <w:pPr>
              <w:pStyle w:val="ListBullet"/>
            </w:pPr>
            <w:r w:rsidRPr="001B08EB">
              <w:t>interpret information from manufacturer and workshop literature when seeking hydraulic system specifications and procedures.</w:t>
            </w:r>
          </w:p>
          <w:p w:rsidR="00000000" w:rsidP="001B08EB">
            <w:pPr>
              <w:pStyle w:val="ListBullet"/>
              <w:rPr>
                <w:lang w:val="en-NZ"/>
              </w:rPr>
            </w:pPr>
            <w:r w:rsidRPr="001B08EB">
              <w:t>interpret hydraulic symbols and circuits on hydraulic system components.</w:t>
            </w:r>
          </w:p>
        </w:tc>
      </w:tr>
      <w:tr w:rsidTr="001B08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8EB">
            <w:pPr>
              <w:pStyle w:val="BodyText"/>
              <w:rPr>
                <w:lang w:val="en-NZ"/>
              </w:rPr>
            </w:pPr>
            <w:r w:rsidRPr="001B08E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8EB">
            <w:pPr>
              <w:pStyle w:val="ListBullet"/>
              <w:rPr>
                <w:lang w:val="en-NZ"/>
              </w:rPr>
            </w:pPr>
            <w:r w:rsidRPr="001B08EB">
              <w:t>legibly and accurately fill out workplace documentation when reporting diagnostic findings, making repair recommendations, and recording parts and material used.</w:t>
            </w:r>
          </w:p>
        </w:tc>
      </w:tr>
      <w:tr w:rsidTr="001B08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8EB">
            <w:pPr>
              <w:pStyle w:val="BodyText"/>
              <w:rPr>
                <w:lang w:val="en-NZ"/>
              </w:rPr>
            </w:pPr>
            <w:r w:rsidRPr="001B08E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8EB" w:rsidP="001B08EB">
            <w:pPr>
              <w:pStyle w:val="ListBullet"/>
            </w:pPr>
            <w:r w:rsidRPr="001B08EB">
              <w:t>clarify instructions</w:t>
            </w:r>
          </w:p>
          <w:p w:rsidR="00000000" w:rsidP="001B08EB">
            <w:pPr>
              <w:pStyle w:val="ListBullet"/>
              <w:rPr>
                <w:lang w:val="en-NZ"/>
              </w:rPr>
            </w:pPr>
            <w:r w:rsidRPr="001B08EB">
              <w:t>report diagnostic findings and make repai</w:t>
            </w:r>
            <w:r w:rsidRPr="001B08EB">
              <w:t>r recommendations.</w:t>
            </w:r>
          </w:p>
        </w:tc>
      </w:tr>
      <w:tr w:rsidTr="001B08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8EB">
            <w:pPr>
              <w:pStyle w:val="BodyText"/>
              <w:rPr>
                <w:lang w:val="en-NZ"/>
              </w:rPr>
            </w:pPr>
            <w:r w:rsidRPr="001B08E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8EB" w:rsidP="001B08EB">
            <w:pPr>
              <w:pStyle w:val="ListBullet"/>
            </w:pPr>
            <w:r w:rsidRPr="001B08EB">
              <w:t>measure hydraulic system components and use basic mathematical operations, including addition, subtraction, multiplication and division, to calculate:</w:t>
            </w:r>
          </w:p>
          <w:p w:rsidR="00000000" w:rsidRPr="001B08EB" w:rsidP="001B08EB">
            <w:pPr>
              <w:pStyle w:val="ListBullet2"/>
            </w:pPr>
            <w:r w:rsidRPr="001B08EB">
              <w:t>distances, tolerances and deviations from manufacturer specific</w:t>
            </w:r>
            <w:r w:rsidRPr="001B08EB">
              <w:t>ations</w:t>
            </w:r>
          </w:p>
          <w:p w:rsidR="00000000" w:rsidRPr="001B08EB" w:rsidP="001B08EB">
            <w:pPr>
              <w:pStyle w:val="ListBullet2"/>
            </w:pPr>
            <w:r w:rsidRPr="001B08EB">
              <w:t>hydraulic system pressures, forces, distances and temperature</w:t>
            </w:r>
          </w:p>
          <w:p w:rsidR="00000000" w:rsidP="001B08EB">
            <w:pPr>
              <w:pStyle w:val="ListBullet"/>
              <w:rPr>
                <w:lang w:val="en-NZ"/>
              </w:rPr>
            </w:pPr>
            <w:r w:rsidRPr="001B08EB">
              <w:t>read precision measuring equipment, including micrometers, vernier calipers, and flow, temperature and pressure gauges.</w:t>
            </w:r>
          </w:p>
        </w:tc>
      </w:tr>
      <w:tr w:rsidTr="001B08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8EB">
            <w:pPr>
              <w:pStyle w:val="BodyText"/>
              <w:rPr>
                <w:lang w:val="en-NZ"/>
              </w:rPr>
            </w:pPr>
            <w:r w:rsidRPr="001B08E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8EB">
            <w:pPr>
              <w:pStyle w:val="ListBullet"/>
              <w:rPr>
                <w:lang w:val="en-NZ"/>
              </w:rPr>
            </w:pPr>
            <w:r w:rsidRPr="001B08EB">
              <w:t>plan own work requirements and prioritise actions to achieve required outcomes and ensure tasks are completed within workplace timeframes.</w:t>
            </w:r>
          </w:p>
        </w:tc>
      </w:tr>
      <w:tr w:rsidTr="001B08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8EB">
            <w:pPr>
              <w:pStyle w:val="BodyText"/>
              <w:rPr>
                <w:lang w:val="en-NZ"/>
              </w:rPr>
            </w:pPr>
            <w:r w:rsidRPr="001B08E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8EB" w:rsidP="001B08EB">
            <w:pPr>
              <w:pStyle w:val="ListBullet"/>
            </w:pPr>
            <w:r w:rsidRPr="001B08EB">
              <w:t>use precision measuring equipment</w:t>
            </w:r>
          </w:p>
          <w:p w:rsidR="00000000" w:rsidRPr="001B08EB" w:rsidP="001B08EB">
            <w:pPr>
              <w:pStyle w:val="ListBullet"/>
            </w:pPr>
            <w:r w:rsidRPr="001B08EB">
              <w:t>use pressure gauges or flow meters.</w:t>
            </w:r>
          </w:p>
        </w:tc>
      </w:tr>
    </w:tbl>
    <w:p w:rsidR="00000000" w:rsidRPr="001B08EB" w:rsidP="001B08EB">
      <w:pPr>
        <w:pStyle w:val="BodyText"/>
      </w:pPr>
    </w:p>
    <w:p w:rsidR="00000000" w:rsidRPr="001B08EB" w:rsidP="001B08EB">
      <w:pPr>
        <w:pStyle w:val="AllowPageBreak"/>
      </w:pPr>
    </w:p>
    <w:p w:rsidR="00000000" w:rsidRPr="001B08EB" w:rsidP="001B08EB">
      <w:pPr>
        <w:pStyle w:val="Heading1"/>
      </w:pPr>
      <w:bookmarkStart w:id="7" w:name="O_772106"/>
      <w:bookmarkEnd w:id="7"/>
      <w:r w:rsidRPr="001B08EB">
        <w:t>Range of Conditions</w:t>
      </w:r>
    </w:p>
    <w:p w:rsidR="00000000" w:rsidRPr="001B08EB" w:rsidP="00620153">
      <w:pPr>
        <w:pStyle w:val="BodyText"/>
      </w:pPr>
      <w:r w:rsidRPr="001B08EB">
        <w:t>This section specifies work environments and conditions that may affect performance. Essential operating conditions that may be present (depending on the work situation, needs of the candidate, accessibility of the item, and local indus</w:t>
      </w:r>
      <w:r w:rsidRPr="001B08EB">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B08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8EB">
            <w:pPr>
              <w:pStyle w:val="BodyText"/>
              <w:rPr>
                <w:lang w:val="en-NZ"/>
              </w:rPr>
            </w:pPr>
            <w:r w:rsidRPr="001B08EB">
              <w:rPr>
                <w:rStyle w:val="BoldandItalics"/>
              </w:rPr>
              <w:t>Hydraulic system</w:t>
            </w:r>
            <w:r w:rsidRPr="001B08E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8EB" w:rsidP="001B08EB">
            <w:pPr>
              <w:pStyle w:val="ListBullet"/>
            </w:pPr>
            <w:r w:rsidRPr="001B08EB">
              <w:t>reservoirs</w:t>
            </w:r>
          </w:p>
          <w:p w:rsidR="00000000" w:rsidRPr="001B08EB" w:rsidP="001B08EB">
            <w:pPr>
              <w:pStyle w:val="ListBullet"/>
            </w:pPr>
            <w:r w:rsidRPr="001B08EB">
              <w:t>pumps</w:t>
            </w:r>
          </w:p>
          <w:p w:rsidR="00000000" w:rsidRPr="001B08EB" w:rsidP="001B08EB">
            <w:pPr>
              <w:pStyle w:val="ListBullet"/>
            </w:pPr>
            <w:r w:rsidRPr="001B08EB">
              <w:t>valves</w:t>
            </w:r>
          </w:p>
          <w:p w:rsidR="00000000" w:rsidRPr="001B08EB" w:rsidP="001B08EB">
            <w:pPr>
              <w:pStyle w:val="ListBullet"/>
            </w:pPr>
            <w:r w:rsidRPr="001B08EB">
              <w:t>actuators</w:t>
            </w:r>
          </w:p>
          <w:p w:rsidR="00000000" w:rsidRPr="001B08EB" w:rsidP="001B08EB">
            <w:pPr>
              <w:pStyle w:val="ListBullet"/>
            </w:pPr>
            <w:r w:rsidRPr="001B08EB">
              <w:t>motors</w:t>
            </w:r>
          </w:p>
          <w:p w:rsidR="00000000" w:rsidRPr="001B08EB" w:rsidP="001B08EB">
            <w:pPr>
              <w:pStyle w:val="ListBullet"/>
            </w:pPr>
            <w:r w:rsidRPr="001B08EB">
              <w:t>filters</w:t>
            </w:r>
          </w:p>
          <w:p w:rsidR="00000000" w:rsidP="001B08EB">
            <w:pPr>
              <w:pStyle w:val="ListBullet"/>
              <w:rPr>
                <w:lang w:val="en-NZ"/>
              </w:rPr>
            </w:pPr>
            <w:r w:rsidRPr="001B08EB">
              <w:t>hoses, pipes, fittings and couplings.</w:t>
            </w:r>
          </w:p>
        </w:tc>
      </w:tr>
      <w:tr w:rsidTr="001B08EB">
        <w:tblPrEx>
          <w:tblW w:w="9639" w:type="dxa"/>
          <w:tblLayout w:type="fixed"/>
          <w:tblCellMar>
            <w:left w:w="62" w:type="dxa"/>
            <w:right w:w="62" w:type="dxa"/>
          </w:tblCellMar>
          <w:tblLook w:val="0000"/>
        </w:tblPrEx>
        <w:trPr>
          <w:trHeight w:val="56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8EB">
            <w:pPr>
              <w:pStyle w:val="BodyText"/>
              <w:rPr>
                <w:lang w:val="en-NZ"/>
              </w:rPr>
            </w:pPr>
            <w:r w:rsidRPr="001B08EB">
              <w:rPr>
                <w:rStyle w:val="BoldandItalics"/>
              </w:rPr>
              <w:t>Diagnostic tests</w:t>
            </w:r>
            <w:r w:rsidRPr="001B08E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8EB">
            <w:pPr>
              <w:pStyle w:val="ListBullet"/>
              <w:rPr>
                <w:lang w:val="en-NZ"/>
              </w:rPr>
            </w:pPr>
            <w:r w:rsidRPr="001B08EB">
              <w:t>using pressure gauges and/or flow meters.</w:t>
            </w:r>
          </w:p>
        </w:tc>
      </w:tr>
      <w:tr w:rsidTr="001B08EB">
        <w:tblPrEx>
          <w:tblW w:w="9639" w:type="dxa"/>
          <w:tblLayout w:type="fixed"/>
          <w:tblCellMar>
            <w:left w:w="62" w:type="dxa"/>
            <w:right w:w="62" w:type="dxa"/>
          </w:tblCellMar>
          <w:tblLook w:val="0000"/>
        </w:tblPrEx>
        <w:trPr>
          <w:trHeight w:val="68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8EB">
            <w:pPr>
              <w:pStyle w:val="BodyText"/>
              <w:rPr>
                <w:lang w:val="en-NZ"/>
              </w:rPr>
            </w:pPr>
            <w:r w:rsidRPr="001B08EB">
              <w:rPr>
                <w:rStyle w:val="BoldandItalics"/>
              </w:rPr>
              <w:t>Safety and environmental requirements</w:t>
            </w:r>
            <w:r w:rsidRPr="001B08E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8EB" w:rsidP="001B08EB">
            <w:pPr>
              <w:pStyle w:val="ListBullet"/>
            </w:pPr>
            <w:r w:rsidRPr="001B08EB">
              <w:t>work health and safety (WHS) and occupational health and safety (OHS) requirements, including procedures for:</w:t>
            </w:r>
          </w:p>
          <w:p w:rsidR="00000000" w:rsidRPr="001B08EB" w:rsidP="001B08EB">
            <w:pPr>
              <w:pStyle w:val="ListBullet2"/>
            </w:pPr>
            <w:r w:rsidRPr="001B08EB">
              <w:t>using raising, lowering and supporting equipment</w:t>
            </w:r>
          </w:p>
          <w:p w:rsidR="00000000" w:rsidRPr="001B08EB" w:rsidP="001B08EB">
            <w:pPr>
              <w:pStyle w:val="ListBullet2"/>
            </w:pPr>
            <w:r w:rsidRPr="001B08EB">
              <w:t>working with fluids under pressure</w:t>
            </w:r>
          </w:p>
          <w:p w:rsidR="00000000" w:rsidRPr="001B08EB" w:rsidP="001B08EB">
            <w:pPr>
              <w:pStyle w:val="ListBullet2"/>
            </w:pPr>
            <w:r w:rsidRPr="001B08EB">
              <w:t>working with stored pressure hazards</w:t>
            </w:r>
          </w:p>
          <w:p w:rsidR="00000000" w:rsidRPr="001B08EB" w:rsidP="001B08EB">
            <w:pPr>
              <w:pStyle w:val="ListBullet2"/>
            </w:pPr>
            <w:r w:rsidRPr="001B08EB">
              <w:t>working with hot fluid hazards</w:t>
            </w:r>
          </w:p>
          <w:p w:rsidR="00000000" w:rsidRPr="001B08EB" w:rsidP="001B08EB">
            <w:pPr>
              <w:pStyle w:val="ListBullet2"/>
            </w:pPr>
            <w:r w:rsidRPr="001B08EB">
              <w:t>isolating and stabilising machines or vehicles</w:t>
            </w:r>
          </w:p>
          <w:p w:rsidR="00000000" w:rsidRPr="001B08EB" w:rsidP="001B08EB">
            <w:pPr>
              <w:pStyle w:val="ListBullet"/>
            </w:pPr>
            <w:r w:rsidRPr="001B08EB">
              <w:t>environmental requirements, including procedures for trapping, storing and disposing of fluid released from hydraulic systems.</w:t>
            </w:r>
          </w:p>
        </w:tc>
      </w:tr>
    </w:tbl>
    <w:p w:rsidR="00000000" w:rsidRPr="001B08EB" w:rsidP="001B08EB">
      <w:pPr>
        <w:pStyle w:val="BodyText"/>
      </w:pPr>
    </w:p>
    <w:p w:rsidR="00000000" w:rsidRPr="001B08EB" w:rsidP="001B08EB">
      <w:pPr>
        <w:pStyle w:val="AllowPageBreak"/>
      </w:pPr>
    </w:p>
    <w:p w:rsidR="00000000" w:rsidRPr="001B08EB" w:rsidP="001B08EB">
      <w:pPr>
        <w:pStyle w:val="Heading1"/>
      </w:pPr>
      <w:bookmarkStart w:id="8" w:name="O_772107"/>
      <w:bookmarkEnd w:id="8"/>
      <w:r w:rsidRPr="001B08EB">
        <w:t>Unit Mapping Information</w:t>
      </w:r>
    </w:p>
    <w:p w:rsidR="00000000" w:rsidRPr="001B08EB" w:rsidP="00620153">
      <w:pPr>
        <w:pStyle w:val="BodyText"/>
      </w:pPr>
      <w:r w:rsidRPr="001B08EB">
        <w:t>Equivalent to AURTTA3013 Repair hydraulic systems</w:t>
      </w:r>
    </w:p>
    <w:p w:rsidR="00000000" w:rsidRPr="001B08EB" w:rsidP="001B08EB">
      <w:pPr>
        <w:pStyle w:val="Heading1"/>
      </w:pPr>
      <w:bookmarkStart w:id="9" w:name="O_772114"/>
      <w:bookmarkEnd w:id="9"/>
      <w:r w:rsidRPr="001B08EB">
        <w:t>Links</w:t>
      </w:r>
    </w:p>
    <w:p w:rsidR="00000000" w:rsidRPr="001B08EB" w:rsidP="00620153">
      <w:pPr>
        <w:pStyle w:val="BodyText"/>
      </w:pPr>
      <w:r w:rsidRPr="001B08E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56E06">
        <w:rPr>
          <w:rStyle w:val="Hyperlink"/>
        </w:rPr>
        <w:t>https://vetnet.gov.au/Pages/TrainingDocs.aspx?q=b4278d82-d487-4070-a8c4-78045ec695b1</w:t>
      </w:r>
      <w:r>
        <w:fldChar w:fldCharType="end"/>
      </w:r>
    </w:p>
    <w:p w:rsidR="00000000" w:rsidRPr="001B08EB" w:rsidP="00620153">
      <w:pPr>
        <w:pStyle w:val="BodyText"/>
        <w:sectPr w:rsidSect="001B08EB">
          <w:headerReference w:type="default" r:id="rId10"/>
          <w:footerReference w:type="default" r:id="rId11"/>
          <w:pgSz w:w="11908" w:h="16833"/>
          <w:pgMar w:top="1702" w:right="1418" w:bottom="1702" w:left="1418" w:header="992" w:footer="992" w:gutter="0"/>
          <w:cols w:space="720"/>
          <w:noEndnote/>
          <w:docGrid w:linePitch="299"/>
        </w:sectPr>
      </w:pPr>
    </w:p>
    <w:p w:rsidR="00000000" w:rsidRPr="001B08EB" w:rsidP="001B08EB">
      <w:pPr>
        <w:pStyle w:val="SuperHeading"/>
      </w:pPr>
      <w:r w:rsidRPr="001B08EB">
        <w:t>Assessment Requirements for AURTTA013 Diagnose</w:t>
      </w:r>
      <w:r w:rsidRPr="001B08EB">
        <w:t xml:space="preserve"> and repair hydraulic systems</w:t>
      </w:r>
    </w:p>
    <w:p w:rsidR="00000000" w:rsidRPr="001B08EB" w:rsidP="001B08EB">
      <w:pPr>
        <w:pStyle w:val="Heading1"/>
      </w:pPr>
      <w:bookmarkStart w:id="10" w:name="O_772109"/>
      <w:bookmarkEnd w:id="10"/>
      <w:r w:rsidRPr="001B08EB">
        <w:t>Modification History</w:t>
      </w:r>
    </w:p>
    <w:tbl>
      <w:tblPr>
        <w:tblW w:w="9639" w:type="dxa"/>
        <w:tblLayout w:type="fixed"/>
        <w:tblCellMar>
          <w:left w:w="62" w:type="dxa"/>
          <w:right w:w="62" w:type="dxa"/>
        </w:tblCellMar>
        <w:tblLook w:val="0000"/>
      </w:tblPr>
      <w:tblGrid>
        <w:gridCol w:w="2835"/>
        <w:gridCol w:w="6804"/>
      </w:tblGrid>
      <w:tr w:rsidTr="0062015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8EB" w:rsidP="001B08EB">
            <w:pPr>
              <w:pStyle w:val="BodyText"/>
            </w:pPr>
            <w:r w:rsidRPr="001B08E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8EB">
            <w:pPr>
              <w:pStyle w:val="BodyText"/>
              <w:rPr>
                <w:lang w:val="en-NZ"/>
              </w:rPr>
            </w:pPr>
            <w:r w:rsidRPr="001B08EB">
              <w:rPr>
                <w:rStyle w:val="SpecialBold"/>
              </w:rPr>
              <w:t>Comment</w:t>
            </w:r>
          </w:p>
        </w:tc>
      </w:tr>
      <w:tr w:rsidTr="0062015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8EB">
            <w:pPr>
              <w:pStyle w:val="BodyText"/>
              <w:rPr>
                <w:lang w:val="en-NZ"/>
              </w:rPr>
            </w:pPr>
            <w:r w:rsidRPr="001B08E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8EB" w:rsidP="001B08EB">
            <w:pPr>
              <w:pStyle w:val="BodyText"/>
            </w:pPr>
            <w:r w:rsidRPr="001B08EB">
              <w:t>New unit of competency.</w:t>
            </w:r>
          </w:p>
        </w:tc>
      </w:tr>
    </w:tbl>
    <w:p w:rsidR="00000000" w:rsidRPr="001B08EB" w:rsidP="001B08EB">
      <w:pPr>
        <w:pStyle w:val="BodyText"/>
      </w:pPr>
    </w:p>
    <w:p w:rsidR="00000000" w:rsidRPr="001B08EB" w:rsidP="001B08EB">
      <w:pPr>
        <w:pStyle w:val="AllowPageBreak"/>
      </w:pPr>
    </w:p>
    <w:p w:rsidR="00000000" w:rsidRPr="001B08EB" w:rsidP="001B08EB">
      <w:pPr>
        <w:pStyle w:val="Heading1"/>
      </w:pPr>
      <w:bookmarkStart w:id="11" w:name="O_772110"/>
      <w:bookmarkEnd w:id="11"/>
      <w:r w:rsidRPr="001B08EB">
        <w:t>Performance Evidence</w:t>
      </w:r>
    </w:p>
    <w:p w:rsidR="00000000" w:rsidRPr="001B08EB" w:rsidP="00620153">
      <w:pPr>
        <w:pStyle w:val="BodyText"/>
      </w:pPr>
      <w:r w:rsidRPr="001B08EB">
        <w:t>Before competency can be determined, individuals must demonstrate they can perform the following according to the standard defined in this unit’s elements, performance criteria, range of conditions and foundation skills:</w:t>
      </w:r>
    </w:p>
    <w:p w:rsidR="00000000" w:rsidRPr="001B08EB" w:rsidP="001B08EB">
      <w:pPr>
        <w:pStyle w:val="ListBullet"/>
      </w:pPr>
      <w:r w:rsidRPr="001B08EB">
        <w:t>diagnose and repair a fault in two</w:t>
      </w:r>
      <w:r w:rsidRPr="001B08EB">
        <w:t xml:space="preserve"> different hydraulic systems, in which the work must involve removing and refitting or replacing three of the following:</w:t>
      </w:r>
    </w:p>
    <w:p w:rsidR="00000000" w:rsidRPr="001B08EB" w:rsidP="001B08EB">
      <w:pPr>
        <w:pStyle w:val="ListBullet2"/>
      </w:pPr>
      <w:r w:rsidRPr="001B08EB">
        <w:t>hydraulic cylinder</w:t>
      </w:r>
    </w:p>
    <w:p w:rsidR="00000000" w:rsidRPr="001B08EB" w:rsidP="001B08EB">
      <w:pPr>
        <w:pStyle w:val="ListBullet2"/>
      </w:pPr>
      <w:r w:rsidRPr="001B08EB">
        <w:t>hydraulic pump</w:t>
      </w:r>
    </w:p>
    <w:p w:rsidR="00000000" w:rsidRPr="001B08EB" w:rsidP="001B08EB">
      <w:pPr>
        <w:pStyle w:val="ListBullet2"/>
      </w:pPr>
      <w:r w:rsidRPr="001B08EB">
        <w:t>hydraulic motor</w:t>
      </w:r>
    </w:p>
    <w:p w:rsidR="00000000" w:rsidRPr="001B08EB" w:rsidP="001B08EB">
      <w:pPr>
        <w:pStyle w:val="ListBullet2"/>
      </w:pPr>
      <w:r w:rsidRPr="001B08EB">
        <w:t xml:space="preserve">hydraulic valves </w:t>
      </w:r>
    </w:p>
    <w:p w:rsidR="00000000" w:rsidRPr="001B08EB" w:rsidP="001B08EB">
      <w:pPr>
        <w:pStyle w:val="ListBullet2"/>
      </w:pPr>
      <w:r w:rsidRPr="001B08EB">
        <w:t>hydraulic hose.</w:t>
      </w:r>
    </w:p>
    <w:p w:rsidR="00000000" w:rsidRPr="001B08EB" w:rsidP="001B08EB">
      <w:pPr>
        <w:pStyle w:val="AllowPageBreak"/>
      </w:pPr>
    </w:p>
    <w:p w:rsidR="00000000" w:rsidRPr="001B08EB" w:rsidP="001B08EB">
      <w:pPr>
        <w:pStyle w:val="Heading1"/>
      </w:pPr>
      <w:bookmarkStart w:id="12" w:name="O_772111"/>
      <w:bookmarkEnd w:id="12"/>
      <w:r w:rsidRPr="001B08EB">
        <w:t>Knowledge Evidence</w:t>
      </w:r>
    </w:p>
    <w:p w:rsidR="00000000" w:rsidRPr="001B08EB" w:rsidP="00620153">
      <w:pPr>
        <w:pStyle w:val="BodyText"/>
      </w:pPr>
      <w:r w:rsidRPr="001B08EB">
        <w:t>Individuals must be able to demonstrate knowledge of:</w:t>
      </w:r>
    </w:p>
    <w:p w:rsidR="00000000" w:rsidRPr="001B08EB" w:rsidP="001B08EB">
      <w:pPr>
        <w:pStyle w:val="ListBullet"/>
      </w:pPr>
      <w:r w:rsidRPr="001B08EB">
        <w:t>work health and safety (WHS) and occupational health and safety (OHS) requirements relating to diagnosing and repairing hydraulic systems, including procedures for:</w:t>
      </w:r>
    </w:p>
    <w:p w:rsidR="00000000" w:rsidRPr="001B08EB" w:rsidP="001B08EB">
      <w:pPr>
        <w:pStyle w:val="ListBullet2"/>
      </w:pPr>
      <w:r w:rsidRPr="001B08EB">
        <w:t>using raising, lowering and support</w:t>
      </w:r>
      <w:r w:rsidRPr="001B08EB">
        <w:t>ing equipment</w:t>
      </w:r>
    </w:p>
    <w:p w:rsidR="00000000" w:rsidRPr="001B08EB" w:rsidP="001B08EB">
      <w:pPr>
        <w:pStyle w:val="ListBullet2"/>
      </w:pPr>
      <w:r w:rsidRPr="001B08EB">
        <w:t>working with fluids under pressure</w:t>
      </w:r>
    </w:p>
    <w:p w:rsidR="00000000" w:rsidRPr="001B08EB" w:rsidP="001B08EB">
      <w:pPr>
        <w:pStyle w:val="ListBullet2"/>
      </w:pPr>
      <w:r w:rsidRPr="001B08EB">
        <w:t>working with stored pressure hazards</w:t>
      </w:r>
    </w:p>
    <w:p w:rsidR="00000000" w:rsidRPr="001B08EB" w:rsidP="001B08EB">
      <w:pPr>
        <w:pStyle w:val="ListBullet2"/>
      </w:pPr>
      <w:r w:rsidRPr="001B08EB">
        <w:t>working with hot fluid hazards</w:t>
      </w:r>
    </w:p>
    <w:p w:rsidR="00000000" w:rsidRPr="001B08EB" w:rsidP="001B08EB">
      <w:pPr>
        <w:pStyle w:val="ListBullet2"/>
      </w:pPr>
      <w:r w:rsidRPr="001B08EB">
        <w:t>isolating and stabilising machines or vehicles</w:t>
      </w:r>
    </w:p>
    <w:p w:rsidR="00000000" w:rsidRPr="001B08EB" w:rsidP="001B08EB">
      <w:pPr>
        <w:pStyle w:val="ListBullet"/>
      </w:pPr>
      <w:r w:rsidRPr="001B08EB">
        <w:t>environmental requirements, including procedures for trapping, storing and disposing of fluid released from hydraulic systems</w:t>
      </w:r>
    </w:p>
    <w:p w:rsidR="00000000" w:rsidRPr="001B08EB" w:rsidP="001B08EB">
      <w:pPr>
        <w:pStyle w:val="ListBullet"/>
      </w:pPr>
      <w:r w:rsidRPr="001B08EB">
        <w:t>operating principles of hydraulic systems and associated components, including:</w:t>
      </w:r>
    </w:p>
    <w:p w:rsidR="00000000" w:rsidRPr="001B08EB" w:rsidP="001B08EB">
      <w:pPr>
        <w:pStyle w:val="ListBullet2"/>
      </w:pPr>
      <w:r w:rsidRPr="001B08EB">
        <w:t>transmission of energy by hydraulic fluid</w:t>
      </w:r>
    </w:p>
    <w:p w:rsidR="00000000" w:rsidRPr="001B08EB" w:rsidP="001B08EB">
      <w:pPr>
        <w:pStyle w:val="ListBullet2"/>
      </w:pPr>
      <w:r w:rsidRPr="001B08EB">
        <w:t>mechani</w:t>
      </w:r>
      <w:r w:rsidRPr="001B08EB">
        <w:t>cal advantage</w:t>
      </w:r>
    </w:p>
    <w:p w:rsidR="00000000" w:rsidRPr="001B08EB" w:rsidP="001B08EB">
      <w:pPr>
        <w:pStyle w:val="ListBullet2"/>
      </w:pPr>
      <w:r w:rsidRPr="001B08EB">
        <w:t>hydraulic circuits, including open and closed centred systems</w:t>
      </w:r>
    </w:p>
    <w:p w:rsidR="00000000" w:rsidRPr="001B08EB" w:rsidP="001B08EB">
      <w:pPr>
        <w:pStyle w:val="ListBullet2"/>
      </w:pPr>
      <w:r w:rsidRPr="001B08EB">
        <w:t xml:space="preserve">temperature, force, pressure, area and flow </w:t>
      </w:r>
    </w:p>
    <w:p w:rsidR="00000000" w:rsidRPr="001B08EB" w:rsidP="001B08EB">
      <w:pPr>
        <w:pStyle w:val="ListBullet"/>
      </w:pPr>
      <w:r w:rsidRPr="001B08EB">
        <w:t>application, purpose and operation of hydraulic systems and components, including:</w:t>
      </w:r>
    </w:p>
    <w:p w:rsidR="00000000" w:rsidRPr="001B08EB" w:rsidP="001B08EB">
      <w:pPr>
        <w:pStyle w:val="ListBullet2"/>
      </w:pPr>
      <w:r w:rsidRPr="001B08EB">
        <w:t>reservoirs</w:t>
      </w:r>
    </w:p>
    <w:p w:rsidR="00000000" w:rsidRPr="001B08EB" w:rsidP="001B08EB">
      <w:pPr>
        <w:pStyle w:val="ListBullet2"/>
      </w:pPr>
      <w:r w:rsidRPr="001B08EB">
        <w:t>accumulators</w:t>
      </w:r>
    </w:p>
    <w:p w:rsidR="00000000" w:rsidRPr="001B08EB" w:rsidP="001B08EB">
      <w:pPr>
        <w:pStyle w:val="ListBullet2"/>
      </w:pPr>
      <w:r w:rsidRPr="001B08EB">
        <w:t xml:space="preserve">pumps, including gear and </w:t>
      </w:r>
      <w:r w:rsidRPr="001B08EB">
        <w:t>piston</w:t>
      </w:r>
    </w:p>
    <w:p w:rsidR="00000000" w:rsidRPr="001B08EB" w:rsidP="001B08EB">
      <w:pPr>
        <w:pStyle w:val="ListBullet2"/>
      </w:pPr>
      <w:r w:rsidRPr="001B08EB">
        <w:t>valves, including directional, pressure and flow</w:t>
      </w:r>
    </w:p>
    <w:p w:rsidR="00000000" w:rsidRPr="001B08EB" w:rsidP="001B08EB">
      <w:pPr>
        <w:pStyle w:val="ListBullet2"/>
      </w:pPr>
      <w:r w:rsidRPr="001B08EB">
        <w:t>hand and remote cordless controls</w:t>
      </w:r>
    </w:p>
    <w:p w:rsidR="00000000" w:rsidRPr="001B08EB" w:rsidP="001B08EB">
      <w:pPr>
        <w:pStyle w:val="ListBullet2"/>
      </w:pPr>
      <w:r w:rsidRPr="001B08EB">
        <w:t>linear and rotary actuators</w:t>
      </w:r>
    </w:p>
    <w:p w:rsidR="00000000" w:rsidRPr="001B08EB" w:rsidP="001B08EB">
      <w:pPr>
        <w:pStyle w:val="ListBullet2"/>
      </w:pPr>
      <w:r w:rsidRPr="001B08EB">
        <w:t>hoses, pipes fittings and couplings</w:t>
      </w:r>
    </w:p>
    <w:p w:rsidR="00000000" w:rsidRPr="001B08EB" w:rsidP="001B08EB">
      <w:pPr>
        <w:pStyle w:val="ListBullet2"/>
      </w:pPr>
      <w:r w:rsidRPr="001B08EB">
        <w:t>heat exchangers</w:t>
      </w:r>
    </w:p>
    <w:p w:rsidR="00000000" w:rsidRPr="001B08EB" w:rsidP="001B08EB">
      <w:pPr>
        <w:pStyle w:val="ListBullet2"/>
      </w:pPr>
      <w:r w:rsidRPr="001B08EB">
        <w:t>hydraulic fluids</w:t>
      </w:r>
    </w:p>
    <w:p w:rsidR="00000000" w:rsidRPr="001B08EB" w:rsidP="001B08EB">
      <w:pPr>
        <w:pStyle w:val="ListBullet2"/>
      </w:pPr>
      <w:r w:rsidRPr="001B08EB">
        <w:t>hydraulic symbols and system schematic</w:t>
      </w:r>
    </w:p>
    <w:p w:rsidR="00000000" w:rsidRPr="001B08EB" w:rsidP="001B08EB">
      <w:pPr>
        <w:pStyle w:val="ListBullet"/>
      </w:pPr>
      <w:r w:rsidRPr="001B08EB">
        <w:t>requirements of AS 1101.1 Graphic symbols for general engineering, Part 1: Hydraulic and pneumatic systems</w:t>
      </w:r>
    </w:p>
    <w:p w:rsidR="00000000" w:rsidRPr="001B08EB" w:rsidP="001B08EB">
      <w:pPr>
        <w:pStyle w:val="ListBullet"/>
      </w:pPr>
      <w:r w:rsidRPr="001B08EB">
        <w:t>diagnostic testing procedures for hydraulic systems, including:</w:t>
      </w:r>
    </w:p>
    <w:p w:rsidR="00000000" w:rsidRPr="001B08EB" w:rsidP="001B08EB">
      <w:pPr>
        <w:pStyle w:val="ListBullet2"/>
      </w:pPr>
      <w:r w:rsidRPr="001B08EB">
        <w:t>applying and using a flow meter to diagnose faults by carrying out an in-line, bypas</w:t>
      </w:r>
      <w:r w:rsidRPr="001B08EB">
        <w:t>s or ‘Tee’ test to evaluate system components</w:t>
      </w:r>
    </w:p>
    <w:p w:rsidR="00000000" w:rsidRPr="001B08EB" w:rsidP="001B08EB">
      <w:pPr>
        <w:pStyle w:val="ListBullet2"/>
      </w:pPr>
      <w:r w:rsidRPr="001B08EB">
        <w:t>visually inspecting hoses, pipes and connectors</w:t>
      </w:r>
    </w:p>
    <w:p w:rsidR="00000000" w:rsidRPr="001B08EB" w:rsidP="001B08EB">
      <w:pPr>
        <w:pStyle w:val="ListBullet2"/>
      </w:pPr>
      <w:r w:rsidRPr="001B08EB">
        <w:t>oil sampling and contamination control</w:t>
      </w:r>
    </w:p>
    <w:p w:rsidR="00000000" w:rsidRPr="001B08EB" w:rsidP="001B08EB">
      <w:pPr>
        <w:pStyle w:val="ListBullet"/>
      </w:pPr>
      <w:r w:rsidRPr="001B08EB">
        <w:t>repair procedures for hydraulic systems, including procedures for removing, repairing, replacing and adjusting hydraulic s</w:t>
      </w:r>
      <w:r w:rsidRPr="001B08EB">
        <w:t>ystem components</w:t>
      </w:r>
    </w:p>
    <w:p w:rsidR="00000000" w:rsidRPr="001B08EB" w:rsidP="001B08EB">
      <w:pPr>
        <w:pStyle w:val="ListBullet"/>
      </w:pPr>
      <w:r w:rsidRPr="001B08EB">
        <w:t>post-repair testing procedures for hydraulic systems, including procedures for testing:</w:t>
      </w:r>
    </w:p>
    <w:p w:rsidR="00000000" w:rsidRPr="001B08EB" w:rsidP="001B08EB">
      <w:pPr>
        <w:pStyle w:val="ListBullet2"/>
      </w:pPr>
      <w:r w:rsidRPr="001B08EB">
        <w:t xml:space="preserve">operational functionality </w:t>
      </w:r>
    </w:p>
    <w:p w:rsidR="00000000" w:rsidRPr="001B08EB" w:rsidP="001B08EB">
      <w:pPr>
        <w:pStyle w:val="ListBullet2"/>
      </w:pPr>
      <w:r w:rsidRPr="001B08EB">
        <w:t>fluid pressures and levels.</w:t>
      </w:r>
    </w:p>
    <w:p w:rsidR="00000000" w:rsidRPr="001B08EB" w:rsidP="001B08EB">
      <w:pPr>
        <w:pStyle w:val="AllowPageBreak"/>
      </w:pPr>
    </w:p>
    <w:p w:rsidR="00000000" w:rsidRPr="001B08EB" w:rsidP="001B08EB">
      <w:pPr>
        <w:pStyle w:val="Heading1"/>
      </w:pPr>
      <w:bookmarkStart w:id="13" w:name="O_772112"/>
      <w:bookmarkEnd w:id="13"/>
      <w:r w:rsidRPr="001B08EB">
        <w:t>Assessment Conditions</w:t>
      </w:r>
    </w:p>
    <w:p w:rsidR="00000000" w:rsidRPr="001B08EB" w:rsidP="00620153">
      <w:pPr>
        <w:pStyle w:val="BodyText"/>
      </w:pPr>
      <w:r w:rsidRPr="001B08EB">
        <w:t>Assessors must satisfy NVR/AQTF assessor requirements.</w:t>
      </w:r>
    </w:p>
    <w:p w:rsidR="00000000" w:rsidRPr="001B08EB" w:rsidP="00620153">
      <w:pPr>
        <w:pStyle w:val="BodyText"/>
      </w:pPr>
      <w:r w:rsidRPr="001B08EB">
        <w:t>Competency is to be assessed in the workplace or a simulated environment that accurately reflects performance in a real workplace setting.</w:t>
      </w:r>
    </w:p>
    <w:p w:rsidR="00000000" w:rsidRPr="001B08EB" w:rsidP="00620153">
      <w:pPr>
        <w:pStyle w:val="BodyText"/>
      </w:pPr>
      <w:r w:rsidRPr="001B08EB">
        <w:t>Assessment must include direct observation of tasks.</w:t>
      </w:r>
    </w:p>
    <w:p w:rsidR="00000000" w:rsidRPr="001B08EB" w:rsidP="00620153">
      <w:pPr>
        <w:pStyle w:val="BodyText"/>
      </w:pPr>
      <w:r w:rsidRPr="001B08EB">
        <w:t xml:space="preserve">Where assessment of competency includes third-party evidence, </w:t>
      </w:r>
      <w:r w:rsidRPr="001B08EB">
        <w:t>individuals must provide evidence that links them to the hydraulic systems that they have worked on, e.g. repair orders.</w:t>
      </w:r>
    </w:p>
    <w:p w:rsidR="00000000" w:rsidRPr="001B08EB" w:rsidP="00620153">
      <w:pPr>
        <w:pStyle w:val="BodyText"/>
      </w:pPr>
      <w:r w:rsidRPr="001B08EB">
        <w:t>Assessors must verify performance evidence through questioning on skills and knowledge to ensure correct interpretation and applicatio</w:t>
      </w:r>
      <w:r w:rsidRPr="001B08EB">
        <w:t>n.</w:t>
      </w:r>
    </w:p>
    <w:p w:rsidR="00000000" w:rsidRPr="001B08EB" w:rsidP="00620153">
      <w:pPr>
        <w:pStyle w:val="BodyText"/>
      </w:pPr>
      <w:r w:rsidRPr="001B08EB">
        <w:t>The following resources must be made available:</w:t>
      </w:r>
    </w:p>
    <w:p w:rsidR="00000000" w:rsidRPr="001B08EB" w:rsidP="001B08EB">
      <w:pPr>
        <w:pStyle w:val="ListBullet"/>
      </w:pPr>
      <w:r w:rsidRPr="001B08EB">
        <w:t>automotive repair workplace or simulated workplace</w:t>
      </w:r>
    </w:p>
    <w:p w:rsidR="00000000" w:rsidRPr="001B08EB" w:rsidP="001B08EB">
      <w:pPr>
        <w:pStyle w:val="ListBullet"/>
      </w:pPr>
      <w:r w:rsidRPr="001B08EB">
        <w:t>workplace instructions</w:t>
      </w:r>
    </w:p>
    <w:p w:rsidR="00000000" w:rsidRPr="001B08EB" w:rsidP="001B08EB">
      <w:pPr>
        <w:pStyle w:val="ListBullet"/>
      </w:pPr>
      <w:r w:rsidRPr="001B08EB">
        <w:t>manufacturer hydraulic system specifications</w:t>
      </w:r>
    </w:p>
    <w:p w:rsidR="00000000" w:rsidRPr="001B08EB" w:rsidP="001B08EB">
      <w:pPr>
        <w:pStyle w:val="ListBullet"/>
      </w:pPr>
      <w:r w:rsidRPr="001B08EB">
        <w:t>two hydraulic systems with faults in the components specified in the performance evidence</w:t>
      </w:r>
    </w:p>
    <w:p w:rsidR="00000000" w:rsidRPr="001B08EB" w:rsidP="001B08EB">
      <w:pPr>
        <w:pStyle w:val="ListBullet"/>
      </w:pPr>
      <w:r w:rsidRPr="001B08EB">
        <w:t>diagnostic tools and equipment for hydraulic systems, including pressure gauges or flow meters</w:t>
      </w:r>
    </w:p>
    <w:p w:rsidR="00000000" w:rsidRPr="001B08EB" w:rsidP="001B08EB">
      <w:pPr>
        <w:pStyle w:val="ListBullet"/>
      </w:pPr>
      <w:r w:rsidRPr="001B08EB">
        <w:t>AS 1101.1 Graphic symbols for general engineering, Part 1: Hydraulic an</w:t>
      </w:r>
      <w:r w:rsidRPr="001B08EB">
        <w:t xml:space="preserve">d pneumatic systems </w:t>
      </w:r>
    </w:p>
    <w:p w:rsidR="00000000" w:rsidRPr="001B08EB" w:rsidP="001B08EB">
      <w:pPr>
        <w:pStyle w:val="ListBullet"/>
      </w:pPr>
      <w:r w:rsidRPr="001B08EB">
        <w:t>tools, equipment and materials appropriate for repairing and adjusting hydraulic systems.</w:t>
      </w:r>
    </w:p>
    <w:p w:rsidR="00000000" w:rsidRPr="001B08EB" w:rsidP="001B08EB">
      <w:pPr>
        <w:pStyle w:val="AllowPageBreak"/>
      </w:pPr>
    </w:p>
    <w:p w:rsidR="00000000" w:rsidRPr="001B08EB" w:rsidP="001B08EB">
      <w:pPr>
        <w:pStyle w:val="Heading1"/>
      </w:pPr>
      <w:bookmarkStart w:id="14" w:name="O_772115"/>
      <w:bookmarkEnd w:id="14"/>
      <w:r w:rsidRPr="001B08EB">
        <w:t>Links</w:t>
      </w:r>
    </w:p>
    <w:p w:rsidR="00000000" w:rsidRPr="001B08EB" w:rsidP="00620153">
      <w:pPr>
        <w:pStyle w:val="BodyText"/>
      </w:pPr>
      <w:r w:rsidRPr="001B08E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56E06">
        <w:rPr>
          <w:rStyle w:val="Hyperlink"/>
        </w:rPr>
        <w:t>https://vetnet.gov.au/Pages/TrainingDocs.aspx?q=b4278d82-d487-4070-a8c4-78045ec695b1</w:t>
      </w:r>
      <w:r>
        <w:fldChar w:fldCharType="end"/>
      </w:r>
    </w:p>
    <w:p w:rsidR="00000000" w:rsidRPr="001B08EB" w:rsidP="00620153">
      <w:pPr>
        <w:pStyle w:val="BodyText"/>
      </w:pPr>
      <w:r w:rsidRPr="001B08E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56E06">
        <w:rPr>
          <w:rStyle w:val="Hyperlink"/>
        </w:rPr>
        <w:t>https://vetnet.gov.au/Pages/TrainingDocs.aspx?q=b4278d82-d487-4070-a8c4-78045ec695b1</w:t>
      </w:r>
      <w:r>
        <w:fldChar w:fldCharType="end"/>
      </w:r>
    </w:p>
    <w:p w:rsidR="00000000" w:rsidRPr="001B08EB" w:rsidP="001B08EB"/>
    <w:sectPr w:rsidSect="001B08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8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8EB" w:rsidRPr="00620153" w:rsidP="006201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8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153" w:rsidP="001B08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20153" w:rsidP="001B08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20153" w:rsidP="001B08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8EB" w:rsidP="001B08EB">
    <w:pPr>
      <w:pStyle w:val="Footer"/>
      <w:framePr w:wrap="around"/>
    </w:pPr>
    <w:r>
      <w:fldChar w:fldCharType="begin"/>
    </w:r>
    <w:r>
      <w:instrText xml:space="preserve"> DOCPROPERTY  Subject  \* MERGEFORMAT </w:instrText>
    </w:r>
    <w:r>
      <w:fldChar w:fldCharType="separate"/>
    </w:r>
    <w:r w:rsidR="00620153">
      <w:t>Approved</w:t>
    </w:r>
    <w:r w:rsidR="00620153">
      <w:fldChar w:fldCharType="end"/>
    </w:r>
    <w:r>
      <w:tab/>
      <w:t xml:space="preserve">Page </w:t>
    </w:r>
    <w:r>
      <w:fldChar w:fldCharType="begin"/>
    </w:r>
    <w:r>
      <w:instrText xml:space="preserve"> PAGE  \* Arabic  \* MERGEFORMAT </w:instrText>
    </w:r>
    <w:r>
      <w:fldChar w:fldCharType="separate"/>
    </w:r>
    <w:r w:rsidR="0062015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0153">
      <w:rPr>
        <w:noProof/>
      </w:rPr>
      <w:t>5</w:t>
    </w:r>
    <w:r>
      <w:rPr>
        <w:noProof/>
      </w:rPr>
      <w:fldChar w:fldCharType="end"/>
    </w:r>
  </w:p>
  <w:p w:rsidR="001B08EB" w:rsidP="001B08EB">
    <w:pPr>
      <w:pStyle w:val="Footer"/>
      <w:framePr w:wrap="around"/>
    </w:pPr>
    <w:r>
      <w:t xml:space="preserve">© Commonwealth of Australia, </w:t>
    </w:r>
    <w:r>
      <w:fldChar w:fldCharType="begin"/>
    </w:r>
    <w:r>
      <w:instrText xml:space="preserve"> DATE  \@ "yyyy"  \* MERGEFORMAT </w:instrText>
    </w:r>
    <w:r>
      <w:fldChar w:fldCharType="separate"/>
    </w:r>
    <w:r w:rsidR="00620153">
      <w:rPr>
        <w:noProof/>
      </w:rPr>
      <w:t>2025</w:t>
    </w:r>
    <w:r>
      <w:fldChar w:fldCharType="end"/>
    </w:r>
    <w:r>
      <w:tab/>
    </w:r>
    <w:r>
      <w:fldChar w:fldCharType="begin"/>
    </w:r>
    <w:r>
      <w:instrText xml:space="preserve"> DOCPROPERTY  Author  \* MERGEFORMAT </w:instrText>
    </w:r>
    <w:r>
      <w:fldChar w:fldCharType="separate"/>
    </w:r>
    <w:r w:rsidR="00620153">
      <w:t>Mining and Automotive Skills Alliance</w:t>
    </w:r>
    <w:r w:rsidR="00620153">
      <w:fldChar w:fldCharType="end"/>
    </w:r>
  </w:p>
  <w:p w:rsidR="001B08EB" w:rsidP="001B08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8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1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08EB" w:rsidRPr="00620153" w:rsidP="006201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8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153" w:rsidRPr="002D2AF8" w:rsidP="001B08EB">
    <w:pPr>
      <w:pStyle w:val="Header"/>
      <w:framePr w:wrap="around"/>
    </w:pPr>
    <w:r>
      <w:fldChar w:fldCharType="begin"/>
    </w:r>
    <w:r>
      <w:instrText xml:space="preserve"> TITLE   \* MERGEFORMAT </w:instrText>
    </w:r>
    <w:r>
      <w:fldChar w:fldCharType="separate"/>
    </w:r>
    <w:r>
      <w:t>AURTTA013 Diagnose and repair hydraulic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0153" w:rsidP="001B08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8EB" w:rsidRPr="002D2AF8" w:rsidP="001B08EB">
    <w:pPr>
      <w:pStyle w:val="Header"/>
      <w:framePr w:wrap="around"/>
    </w:pPr>
    <w:r>
      <w:fldChar w:fldCharType="begin"/>
    </w:r>
    <w:r>
      <w:instrText xml:space="preserve"> TITLE   \* MERGEFORMAT </w:instrText>
    </w:r>
    <w:r>
      <w:fldChar w:fldCharType="separate"/>
    </w:r>
    <w:r w:rsidR="00620153">
      <w:t>AURTTA013 Diagnose and repair hydraulic systems</w:t>
    </w:r>
    <w:r w:rsidR="00620153">
      <w:fldChar w:fldCharType="end"/>
    </w:r>
    <w:r>
      <w:tab/>
      <w:t xml:space="preserve">Date this document was generated: </w:t>
    </w:r>
    <w:r>
      <w:fldChar w:fldCharType="begin"/>
    </w:r>
    <w:r>
      <w:instrText xml:space="preserve"> CREATEDATE  \@ "d MMMM yyyy"  \* MERGEFORMAT </w:instrText>
    </w:r>
    <w:r>
      <w:fldChar w:fldCharType="separate"/>
    </w:r>
    <w:r w:rsidR="00620153">
      <w:rPr>
        <w:noProof/>
      </w:rPr>
      <w:t>2 March 2025</w:t>
    </w:r>
    <w:r>
      <w:fldChar w:fldCharType="end"/>
    </w:r>
  </w:p>
  <w:p w:rsidR="001B08EB" w:rsidP="001B08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06B6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D4A9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CA90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8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08EB"/>
    <w:pPr>
      <w:spacing w:before="360" w:after="60"/>
      <w:outlineLvl w:val="0"/>
    </w:pPr>
    <w:rPr>
      <w:sz w:val="32"/>
    </w:rPr>
  </w:style>
  <w:style w:type="paragraph" w:styleId="Heading2">
    <w:name w:val="heading 2"/>
    <w:basedOn w:val="HeadingBase"/>
    <w:next w:val="BodyText"/>
    <w:link w:val="Heading2Char"/>
    <w:qFormat/>
    <w:rsid w:val="001B08EB"/>
    <w:pPr>
      <w:keepLines/>
      <w:spacing w:before="240" w:after="120"/>
      <w:outlineLvl w:val="1"/>
    </w:pPr>
    <w:rPr>
      <w:sz w:val="28"/>
      <w:szCs w:val="40"/>
    </w:rPr>
  </w:style>
  <w:style w:type="paragraph" w:styleId="Heading3">
    <w:name w:val="heading 3"/>
    <w:basedOn w:val="HeadingBase"/>
    <w:next w:val="BodyText"/>
    <w:link w:val="Heading3Char"/>
    <w:qFormat/>
    <w:rsid w:val="001B08EB"/>
    <w:pPr>
      <w:spacing w:before="180" w:after="120"/>
      <w:outlineLvl w:val="2"/>
    </w:pPr>
    <w:rPr>
      <w:spacing w:val="-10"/>
      <w:kern w:val="32"/>
    </w:rPr>
  </w:style>
  <w:style w:type="paragraph" w:styleId="Heading4">
    <w:name w:val="heading 4"/>
    <w:basedOn w:val="HeadingBase"/>
    <w:next w:val="BodyText"/>
    <w:link w:val="Heading4Char"/>
    <w:qFormat/>
    <w:rsid w:val="001B08EB"/>
    <w:pPr>
      <w:spacing w:before="160" w:after="120"/>
      <w:outlineLvl w:val="3"/>
    </w:pPr>
    <w:rPr>
      <w:sz w:val="22"/>
    </w:rPr>
  </w:style>
  <w:style w:type="paragraph" w:styleId="Heading5">
    <w:name w:val="heading 5"/>
    <w:basedOn w:val="HeadingBase"/>
    <w:next w:val="Normal"/>
    <w:link w:val="Heading5Char"/>
    <w:qFormat/>
    <w:rsid w:val="001B08EB"/>
    <w:pPr>
      <w:spacing w:before="80"/>
      <w:outlineLvl w:val="4"/>
    </w:pPr>
    <w:rPr>
      <w:color w:val="918585"/>
      <w:sz w:val="20"/>
    </w:rPr>
  </w:style>
  <w:style w:type="paragraph" w:styleId="Heading6">
    <w:name w:val="heading 6"/>
    <w:basedOn w:val="HeadingBase"/>
    <w:next w:val="Normal"/>
    <w:link w:val="Heading6Char"/>
    <w:qFormat/>
    <w:rsid w:val="001B08EB"/>
    <w:pPr>
      <w:spacing w:before="60"/>
      <w:outlineLvl w:val="5"/>
    </w:pPr>
    <w:rPr>
      <w:color w:val="918585"/>
      <w:sz w:val="20"/>
    </w:rPr>
  </w:style>
  <w:style w:type="paragraph" w:styleId="Heading7">
    <w:name w:val="heading 7"/>
    <w:basedOn w:val="Normal"/>
    <w:next w:val="Normal"/>
    <w:link w:val="Heading7Char"/>
    <w:qFormat/>
    <w:rsid w:val="001B08EB"/>
    <w:pPr>
      <w:ind w:left="720"/>
      <w:outlineLvl w:val="6"/>
    </w:pPr>
    <w:rPr>
      <w:i/>
    </w:rPr>
  </w:style>
  <w:style w:type="paragraph" w:styleId="Heading8">
    <w:name w:val="heading 8"/>
    <w:basedOn w:val="Normal"/>
    <w:next w:val="Normal"/>
    <w:link w:val="Heading8Char"/>
    <w:qFormat/>
    <w:rsid w:val="001B08EB"/>
    <w:pPr>
      <w:ind w:left="720"/>
      <w:outlineLvl w:val="7"/>
    </w:pPr>
    <w:rPr>
      <w:i/>
    </w:rPr>
  </w:style>
  <w:style w:type="paragraph" w:styleId="Heading9">
    <w:name w:val="heading 9"/>
    <w:basedOn w:val="Normal"/>
    <w:next w:val="Normal"/>
    <w:link w:val="Heading9Char"/>
    <w:qFormat/>
    <w:rsid w:val="001B08EB"/>
    <w:pPr>
      <w:ind w:left="720"/>
      <w:outlineLvl w:val="8"/>
    </w:pPr>
    <w:rPr>
      <w:i/>
    </w:rPr>
  </w:style>
  <w:style w:type="character" w:default="1" w:styleId="DefaultParagraphFont">
    <w:name w:val="Default Paragraph Font"/>
    <w:uiPriority w:val="1"/>
    <w:unhideWhenUsed/>
    <w:rsid w:val="001B08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08EB"/>
  </w:style>
  <w:style w:type="character" w:customStyle="1" w:styleId="Heading1Char">
    <w:name w:val="Heading 1 Char"/>
    <w:basedOn w:val="DefaultParagraphFont"/>
    <w:link w:val="Heading1"/>
    <w:rsid w:val="001B08EB"/>
    <w:rPr>
      <w:rFonts w:ascii="Times New Roman" w:eastAsia="Times New Roman" w:hAnsi="Times New Roman" w:cs="Times New Roman"/>
      <w:b/>
      <w:sz w:val="32"/>
      <w:szCs w:val="20"/>
      <w:lang w:eastAsia="en-US"/>
    </w:rPr>
  </w:style>
  <w:style w:type="paragraph" w:styleId="BodyText">
    <w:name w:val="Body Text"/>
    <w:basedOn w:val="Normal"/>
    <w:link w:val="BodyTextChar"/>
    <w:rsid w:val="001B08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08EB"/>
    <w:rPr>
      <w:rFonts w:ascii="Times New Roman" w:eastAsia="Times New Roman" w:hAnsi="Times New Roman" w:cs="Times New Roman"/>
      <w:sz w:val="24"/>
      <w:lang w:eastAsia="en-US"/>
    </w:rPr>
  </w:style>
  <w:style w:type="paragraph" w:styleId="List">
    <w:name w:val="List"/>
    <w:basedOn w:val="BodyText"/>
    <w:next w:val="BodyText"/>
    <w:rsid w:val="001B08EB"/>
    <w:pPr>
      <w:tabs>
        <w:tab w:val="left" w:pos="340"/>
      </w:tabs>
      <w:spacing w:before="60" w:after="60"/>
      <w:ind w:left="340" w:hanging="340"/>
    </w:pPr>
  </w:style>
  <w:style w:type="paragraph" w:styleId="ListBullet">
    <w:name w:val="List Bullet"/>
    <w:basedOn w:val="List"/>
    <w:rsid w:val="001B08EB"/>
    <w:pPr>
      <w:numPr>
        <w:numId w:val="12"/>
      </w:numPr>
      <w:tabs>
        <w:tab w:val="clear" w:pos="340"/>
      </w:tabs>
      <w:spacing w:before="40" w:after="40"/>
    </w:pPr>
  </w:style>
  <w:style w:type="character" w:customStyle="1" w:styleId="SpecialBold">
    <w:name w:val="Special Bold"/>
    <w:basedOn w:val="DefaultParagraphFont"/>
    <w:rsid w:val="001B08EB"/>
    <w:rPr>
      <w:b/>
      <w:spacing w:val="0"/>
    </w:rPr>
  </w:style>
  <w:style w:type="paragraph" w:styleId="ListBullet2">
    <w:name w:val="List Bullet 2"/>
    <w:basedOn w:val="List2"/>
    <w:rsid w:val="001B08EB"/>
    <w:pPr>
      <w:numPr>
        <w:numId w:val="13"/>
      </w:numPr>
      <w:tabs>
        <w:tab w:val="clear" w:pos="680"/>
      </w:tabs>
    </w:pPr>
  </w:style>
  <w:style w:type="paragraph" w:customStyle="1" w:styleId="SuperHeading">
    <w:name w:val="SuperHeading"/>
    <w:basedOn w:val="Normal"/>
    <w:rsid w:val="001B08EB"/>
    <w:pPr>
      <w:spacing w:before="240" w:after="120"/>
      <w:outlineLvl w:val="0"/>
    </w:pPr>
    <w:rPr>
      <w:rFonts w:ascii="Times New Roman" w:hAnsi="Times New Roman"/>
      <w:b/>
      <w:sz w:val="32"/>
    </w:rPr>
  </w:style>
  <w:style w:type="paragraph" w:customStyle="1" w:styleId="AllowPageBreak">
    <w:name w:val="AllowPageBreak"/>
    <w:rsid w:val="001B08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B08EB"/>
    <w:rPr>
      <w:b/>
      <w:i/>
      <w:u w:val="none"/>
    </w:rPr>
  </w:style>
  <w:style w:type="character" w:customStyle="1" w:styleId="Heading2Char">
    <w:name w:val="Heading 2 Char"/>
    <w:basedOn w:val="DefaultParagraphFont"/>
    <w:link w:val="Heading2"/>
    <w:rsid w:val="001B08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08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08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08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08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08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08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08EB"/>
    <w:rPr>
      <w:rFonts w:ascii="Courier New" w:eastAsia="Times New Roman" w:hAnsi="Courier New" w:cs="Times New Roman"/>
      <w:i/>
      <w:szCs w:val="20"/>
      <w:lang w:eastAsia="en-US"/>
    </w:rPr>
  </w:style>
  <w:style w:type="paragraph" w:customStyle="1" w:styleId="HeadingBase">
    <w:name w:val="Heading Base"/>
    <w:rsid w:val="001B08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08EB"/>
    <w:pPr>
      <w:tabs>
        <w:tab w:val="right" w:leader="dot" w:pos="9072"/>
      </w:tabs>
      <w:ind w:left="567"/>
    </w:pPr>
    <w:rPr>
      <w:szCs w:val="22"/>
    </w:rPr>
  </w:style>
  <w:style w:type="paragraph" w:customStyle="1" w:styleId="TOCBase">
    <w:name w:val="TOC Base"/>
    <w:rsid w:val="001B08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08EB"/>
    <w:pPr>
      <w:tabs>
        <w:tab w:val="right" w:leader="dot" w:pos="9072"/>
      </w:tabs>
      <w:spacing w:before="40" w:after="40"/>
      <w:ind w:left="284"/>
    </w:pPr>
    <w:rPr>
      <w:rFonts w:ascii="Times New Roman" w:hAnsi="Times New Roman"/>
    </w:rPr>
  </w:style>
  <w:style w:type="paragraph" w:styleId="TOC1">
    <w:name w:val="toc 1"/>
    <w:basedOn w:val="TOCBase"/>
    <w:next w:val="Normal"/>
    <w:rsid w:val="001B08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08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08EB"/>
    <w:rPr>
      <w:rFonts w:ascii="Times New Roman" w:eastAsia="Times New Roman" w:hAnsi="Times New Roman" w:cs="Times New Roman"/>
      <w:sz w:val="16"/>
      <w:lang w:eastAsia="en-US"/>
    </w:rPr>
  </w:style>
  <w:style w:type="paragraph" w:styleId="Title">
    <w:name w:val="Title"/>
    <w:basedOn w:val="HeadingBase"/>
    <w:link w:val="TitleChar"/>
    <w:qFormat/>
    <w:rsid w:val="001B08EB"/>
    <w:pPr>
      <w:spacing w:before="5040"/>
      <w:jc w:val="center"/>
    </w:pPr>
    <w:rPr>
      <w:sz w:val="48"/>
      <w:szCs w:val="72"/>
      <w:lang w:val="en-US"/>
    </w:rPr>
  </w:style>
  <w:style w:type="character" w:customStyle="1" w:styleId="TitleChar">
    <w:name w:val="Title Char"/>
    <w:basedOn w:val="DefaultParagraphFont"/>
    <w:link w:val="Title"/>
    <w:rsid w:val="001B08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08EB"/>
    <w:pPr>
      <w:tabs>
        <w:tab w:val="left" w:pos="3600"/>
        <w:tab w:val="left" w:pos="3958"/>
      </w:tabs>
    </w:pPr>
  </w:style>
  <w:style w:type="paragraph" w:customStyle="1" w:styleId="Note">
    <w:name w:val="Note"/>
    <w:basedOn w:val="BodyText"/>
    <w:rsid w:val="001B08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08EB"/>
    <w:pPr>
      <w:framePr w:wrap="auto" w:hAnchor="text" w:y="6049"/>
    </w:pPr>
    <w:rPr>
      <w:color w:val="000000"/>
      <w:sz w:val="40"/>
    </w:rPr>
  </w:style>
  <w:style w:type="paragraph" w:customStyle="1" w:styleId="TOCTitle">
    <w:name w:val="TOCTitle"/>
    <w:basedOn w:val="Heading1"/>
    <w:rsid w:val="001B08EB"/>
    <w:pPr>
      <w:spacing w:after="240"/>
      <w:jc w:val="center"/>
      <w:outlineLvl w:val="9"/>
    </w:pPr>
    <w:rPr>
      <w:caps/>
    </w:rPr>
  </w:style>
  <w:style w:type="paragraph" w:customStyle="1" w:styleId="Version">
    <w:name w:val="Version"/>
    <w:rsid w:val="001B08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08EB"/>
    <w:pPr>
      <w:keepNext w:val="0"/>
      <w:tabs>
        <w:tab w:val="right" w:pos="4176"/>
      </w:tabs>
      <w:ind w:left="198" w:hanging="198"/>
    </w:pPr>
    <w:rPr>
      <w:rFonts w:ascii="Garamond" w:hAnsi="Garamond"/>
    </w:rPr>
  </w:style>
  <w:style w:type="paragraph" w:styleId="IndexHeading">
    <w:name w:val="index heading"/>
    <w:basedOn w:val="Normal"/>
    <w:next w:val="Index1"/>
    <w:semiHidden/>
    <w:rsid w:val="001B08EB"/>
    <w:pPr>
      <w:spacing w:before="120" w:after="120"/>
    </w:pPr>
    <w:rPr>
      <w:rFonts w:ascii="Arial" w:hAnsi="Arial"/>
      <w:b/>
      <w:color w:val="918585"/>
      <w:sz w:val="24"/>
    </w:rPr>
  </w:style>
  <w:style w:type="paragraph" w:styleId="Header">
    <w:name w:val="header"/>
    <w:basedOn w:val="Normal"/>
    <w:link w:val="HeaderChar"/>
    <w:rsid w:val="001B08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08EB"/>
    <w:rPr>
      <w:rFonts w:ascii="Times New Roman" w:eastAsia="Times New Roman" w:hAnsi="Times New Roman" w:cs="Times New Roman"/>
      <w:sz w:val="16"/>
      <w:szCs w:val="20"/>
      <w:lang w:val="en-GB" w:eastAsia="en-US"/>
    </w:rPr>
  </w:style>
  <w:style w:type="paragraph" w:customStyle="1" w:styleId="Chapter">
    <w:name w:val="Chapter"/>
    <w:basedOn w:val="Normal"/>
    <w:rsid w:val="001B08EB"/>
    <w:pPr>
      <w:spacing w:before="240"/>
    </w:pPr>
    <w:rPr>
      <w:rFonts w:ascii="Times New Roman" w:hAnsi="Times New Roman"/>
      <w:smallCaps/>
      <w:spacing w:val="80"/>
      <w:sz w:val="28"/>
    </w:rPr>
  </w:style>
  <w:style w:type="paragraph" w:customStyle="1" w:styleId="InChapter">
    <w:name w:val="InChapter"/>
    <w:basedOn w:val="Heading3"/>
    <w:rsid w:val="001B08EB"/>
    <w:pPr>
      <w:spacing w:after="240"/>
      <w:outlineLvl w:val="9"/>
    </w:pPr>
    <w:rPr>
      <w:noProof/>
    </w:rPr>
  </w:style>
  <w:style w:type="paragraph" w:styleId="Index2">
    <w:name w:val="index 2"/>
    <w:basedOn w:val="Normal"/>
    <w:next w:val="Normal"/>
    <w:semiHidden/>
    <w:rsid w:val="001B08EB"/>
    <w:pPr>
      <w:tabs>
        <w:tab w:val="right" w:pos="4176"/>
      </w:tabs>
      <w:ind w:left="568" w:hanging="284"/>
    </w:pPr>
    <w:rPr>
      <w:rFonts w:ascii="Garamond" w:hAnsi="Garamond"/>
    </w:rPr>
  </w:style>
  <w:style w:type="paragraph" w:customStyle="1" w:styleId="Byline">
    <w:name w:val="Byline"/>
    <w:rsid w:val="001B08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08EB"/>
    <w:pPr>
      <w:tabs>
        <w:tab w:val="clear" w:pos="3600"/>
        <w:tab w:val="clear" w:pos="3958"/>
      </w:tabs>
      <w:jc w:val="right"/>
    </w:pPr>
  </w:style>
  <w:style w:type="character" w:styleId="Emphasis">
    <w:name w:val="Emphasis"/>
    <w:basedOn w:val="DefaultParagraphFont"/>
    <w:qFormat/>
    <w:rsid w:val="001B08EB"/>
    <w:rPr>
      <w:i/>
    </w:rPr>
  </w:style>
  <w:style w:type="paragraph" w:styleId="Caption">
    <w:name w:val="caption"/>
    <w:basedOn w:val="BodyText"/>
    <w:next w:val="Normal"/>
    <w:qFormat/>
    <w:rsid w:val="001B08EB"/>
    <w:pPr>
      <w:framePr w:w="2268" w:hSpace="181" w:vSpace="181" w:wrap="around" w:vAnchor="text" w:hAnchor="page" w:x="1135" w:y="285" w:anchorLock="1"/>
    </w:pPr>
    <w:rPr>
      <w:i/>
    </w:rPr>
  </w:style>
  <w:style w:type="paragraph" w:customStyle="1" w:styleId="MiniTOCTitle">
    <w:name w:val="MiniTOCTitle"/>
    <w:basedOn w:val="Heading4"/>
    <w:rsid w:val="001B08EB"/>
    <w:pPr>
      <w:spacing w:before="240"/>
      <w:outlineLvl w:val="9"/>
    </w:pPr>
    <w:rPr>
      <w:noProof/>
      <w:sz w:val="24"/>
    </w:rPr>
  </w:style>
  <w:style w:type="paragraph" w:customStyle="1" w:styleId="MiniTOCItem">
    <w:name w:val="MiniTOCItem"/>
    <w:basedOn w:val="ListBullet"/>
    <w:rsid w:val="001B08EB"/>
    <w:pPr>
      <w:numPr>
        <w:numId w:val="0"/>
      </w:numPr>
      <w:tabs>
        <w:tab w:val="right" w:leader="dot" w:pos="6521"/>
      </w:tabs>
      <w:spacing w:before="0" w:after="0"/>
    </w:pPr>
  </w:style>
  <w:style w:type="paragraph" w:customStyle="1" w:styleId="TOFTitle">
    <w:name w:val="TOFTitle"/>
    <w:basedOn w:val="TOCTitle"/>
    <w:rsid w:val="001B08EB"/>
  </w:style>
  <w:style w:type="paragraph" w:styleId="TableofFigures">
    <w:name w:val="table of figures"/>
    <w:basedOn w:val="Normal"/>
    <w:next w:val="Normal"/>
    <w:semiHidden/>
    <w:rsid w:val="001B08EB"/>
    <w:pPr>
      <w:tabs>
        <w:tab w:val="right" w:leader="dot" w:pos="9072"/>
      </w:tabs>
      <w:ind w:left="970" w:hanging="403"/>
    </w:pPr>
    <w:rPr>
      <w:rFonts w:ascii="Times New Roman" w:hAnsi="Times New Roman"/>
      <w:b/>
    </w:rPr>
  </w:style>
  <w:style w:type="paragraph" w:styleId="ListNumber">
    <w:name w:val="List Number"/>
    <w:basedOn w:val="List"/>
    <w:rsid w:val="001B08EB"/>
    <w:pPr>
      <w:numPr>
        <w:numId w:val="15"/>
      </w:numPr>
      <w:tabs>
        <w:tab w:val="clear" w:pos="340"/>
      </w:tabs>
    </w:pPr>
  </w:style>
  <w:style w:type="character" w:customStyle="1" w:styleId="WingdingSymbols">
    <w:name w:val="Wingding Symbols"/>
    <w:rsid w:val="001B08EB"/>
    <w:rPr>
      <w:rFonts w:ascii="Wingdings" w:hAnsi="Wingdings"/>
    </w:rPr>
  </w:style>
  <w:style w:type="paragraph" w:customStyle="1" w:styleId="TableHeading">
    <w:name w:val="Table Heading"/>
    <w:basedOn w:val="HeadingBase"/>
    <w:rsid w:val="001B08EB"/>
    <w:pPr>
      <w:keepLines/>
      <w:pBdr>
        <w:bottom w:val="single" w:sz="6" w:space="1" w:color="918585"/>
      </w:pBdr>
      <w:spacing w:before="240"/>
    </w:pPr>
  </w:style>
  <w:style w:type="character" w:customStyle="1" w:styleId="HotSpot">
    <w:name w:val="HotSpot"/>
    <w:rsid w:val="001B08EB"/>
    <w:rPr>
      <w:color w:val="0033CC"/>
      <w:u w:val="none"/>
    </w:rPr>
  </w:style>
  <w:style w:type="paragraph" w:customStyle="1" w:styleId="BodyTextRight">
    <w:name w:val="Body Text Right"/>
    <w:basedOn w:val="BodyText"/>
    <w:rsid w:val="001B08EB"/>
    <w:pPr>
      <w:spacing w:before="0" w:after="0"/>
      <w:jc w:val="right"/>
    </w:pPr>
  </w:style>
  <w:style w:type="paragraph" w:styleId="Index3">
    <w:name w:val="index 3"/>
    <w:basedOn w:val="ListNumber2"/>
    <w:next w:val="Normal"/>
    <w:semiHidden/>
    <w:rsid w:val="001B08EB"/>
    <w:pPr>
      <w:numPr>
        <w:numId w:val="0"/>
      </w:numPr>
      <w:tabs>
        <w:tab w:val="right" w:leader="dot" w:pos="4176"/>
      </w:tabs>
    </w:pPr>
  </w:style>
  <w:style w:type="paragraph" w:styleId="ListNumber2">
    <w:name w:val="List Number 2"/>
    <w:basedOn w:val="List2"/>
    <w:rsid w:val="001B08EB"/>
    <w:pPr>
      <w:numPr>
        <w:numId w:val="10"/>
      </w:numPr>
      <w:tabs>
        <w:tab w:val="clear" w:pos="1060"/>
      </w:tabs>
    </w:pPr>
  </w:style>
  <w:style w:type="paragraph" w:customStyle="1" w:styleId="MarginNote">
    <w:name w:val="Margin Note"/>
    <w:basedOn w:val="BodyText"/>
    <w:rsid w:val="001B08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08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08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08EB"/>
    <w:rPr>
      <w:sz w:val="32"/>
    </w:rPr>
  </w:style>
  <w:style w:type="paragraph" w:customStyle="1" w:styleId="HeadingProcedure">
    <w:name w:val="Heading Procedure"/>
    <w:basedOn w:val="HeadingBase"/>
    <w:next w:val="Normal"/>
    <w:rsid w:val="001B08EB"/>
    <w:pPr>
      <w:tabs>
        <w:tab w:val="left" w:pos="0"/>
      </w:tabs>
      <w:spacing w:before="120" w:after="60"/>
    </w:pPr>
    <w:rPr>
      <w:i/>
      <w:color w:val="918585"/>
      <w:sz w:val="22"/>
    </w:rPr>
  </w:style>
  <w:style w:type="paragraph" w:customStyle="1" w:styleId="TableBodyText">
    <w:name w:val="Table Body Text"/>
    <w:basedOn w:val="BodyText"/>
    <w:rsid w:val="001B08EB"/>
    <w:pPr>
      <w:spacing w:before="60" w:after="60"/>
    </w:pPr>
  </w:style>
  <w:style w:type="paragraph" w:styleId="ListContinue">
    <w:name w:val="List Continue"/>
    <w:basedOn w:val="List"/>
    <w:rsid w:val="001B08EB"/>
    <w:pPr>
      <w:ind w:firstLine="0"/>
    </w:pPr>
  </w:style>
  <w:style w:type="paragraph" w:customStyle="1" w:styleId="ListNote">
    <w:name w:val="List Note"/>
    <w:basedOn w:val="List"/>
    <w:rsid w:val="001B08EB"/>
    <w:pPr>
      <w:pBdr>
        <w:top w:val="single" w:sz="6" w:space="2" w:color="918585"/>
        <w:bottom w:val="single" w:sz="6" w:space="2" w:color="918585"/>
      </w:pBdr>
      <w:tabs>
        <w:tab w:val="left" w:pos="1021"/>
      </w:tabs>
      <w:ind w:firstLine="0"/>
    </w:pPr>
  </w:style>
  <w:style w:type="paragraph" w:customStyle="1" w:styleId="Warning">
    <w:name w:val="Warning"/>
    <w:basedOn w:val="BodyText"/>
    <w:rsid w:val="001B08EB"/>
    <w:pPr>
      <w:shd w:val="clear" w:color="auto" w:fill="D9D9D9"/>
      <w:tabs>
        <w:tab w:val="left" w:pos="992"/>
      </w:tabs>
      <w:ind w:left="119" w:right="119"/>
    </w:pPr>
    <w:rPr>
      <w:sz w:val="20"/>
    </w:rPr>
  </w:style>
  <w:style w:type="paragraph" w:customStyle="1" w:styleId="MarginIcons">
    <w:name w:val="Margin Icons"/>
    <w:basedOn w:val="BodyText"/>
    <w:rsid w:val="001B08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08EB"/>
    <w:rPr>
      <w:rFonts w:ascii="Courier New" w:hAnsi="Courier New"/>
    </w:rPr>
  </w:style>
  <w:style w:type="paragraph" w:customStyle="1" w:styleId="NoteBullet">
    <w:name w:val="Note Bullet"/>
    <w:basedOn w:val="Note"/>
    <w:rsid w:val="001B08EB"/>
    <w:pPr>
      <w:tabs>
        <w:tab w:val="clear" w:pos="680"/>
      </w:tabs>
      <w:spacing w:before="60" w:after="60"/>
    </w:pPr>
  </w:style>
  <w:style w:type="paragraph" w:customStyle="1" w:styleId="SubHeading2">
    <w:name w:val="SubHeading2"/>
    <w:basedOn w:val="HeadingBase"/>
    <w:rsid w:val="001B08EB"/>
    <w:pPr>
      <w:spacing w:before="240" w:after="60"/>
    </w:pPr>
    <w:rPr>
      <w:sz w:val="20"/>
    </w:rPr>
  </w:style>
  <w:style w:type="paragraph" w:customStyle="1" w:styleId="SubHeading1">
    <w:name w:val="SubHeading1"/>
    <w:basedOn w:val="HeadingBase"/>
    <w:rsid w:val="001B08EB"/>
    <w:pPr>
      <w:spacing w:before="240" w:after="60"/>
    </w:pPr>
    <w:rPr>
      <w:color w:val="918585"/>
      <w:sz w:val="22"/>
    </w:rPr>
  </w:style>
  <w:style w:type="paragraph" w:customStyle="1" w:styleId="SideHeading">
    <w:name w:val="Side Heading"/>
    <w:basedOn w:val="HeadingBase"/>
    <w:rsid w:val="001B08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08EB"/>
    <w:pPr>
      <w:tabs>
        <w:tab w:val="num" w:pos="360"/>
      </w:tabs>
    </w:pPr>
  </w:style>
  <w:style w:type="paragraph" w:styleId="PlainText">
    <w:name w:val="Plain Text"/>
    <w:basedOn w:val="Normal"/>
    <w:link w:val="PlainTextChar"/>
    <w:rsid w:val="001B08EB"/>
    <w:rPr>
      <w:sz w:val="20"/>
    </w:rPr>
  </w:style>
  <w:style w:type="character" w:customStyle="1" w:styleId="PlainTextChar">
    <w:name w:val="Plain Text Char"/>
    <w:basedOn w:val="DefaultParagraphFont"/>
    <w:link w:val="PlainText"/>
    <w:rsid w:val="001B08EB"/>
    <w:rPr>
      <w:rFonts w:ascii="Courier New" w:eastAsia="Times New Roman" w:hAnsi="Courier New" w:cs="Times New Roman"/>
      <w:sz w:val="20"/>
      <w:szCs w:val="20"/>
      <w:lang w:eastAsia="en-US"/>
    </w:rPr>
  </w:style>
  <w:style w:type="character" w:customStyle="1" w:styleId="MenuOption">
    <w:name w:val="Menu Option"/>
    <w:basedOn w:val="DefaultParagraphFont"/>
    <w:rsid w:val="001B08EB"/>
    <w:rPr>
      <w:b/>
      <w:smallCaps/>
    </w:rPr>
  </w:style>
  <w:style w:type="paragraph" w:customStyle="1" w:styleId="TableListNumber">
    <w:name w:val="Table List Number"/>
    <w:basedOn w:val="ListNumber"/>
    <w:rsid w:val="001B08EB"/>
    <w:pPr>
      <w:numPr>
        <w:numId w:val="0"/>
      </w:numPr>
    </w:pPr>
  </w:style>
  <w:style w:type="paragraph" w:styleId="TOC4">
    <w:name w:val="toc 4"/>
    <w:basedOn w:val="TOCBase"/>
    <w:next w:val="Normal"/>
    <w:semiHidden/>
    <w:rsid w:val="001B08EB"/>
    <w:pPr>
      <w:tabs>
        <w:tab w:val="right" w:leader="dot" w:pos="9071"/>
      </w:tabs>
      <w:ind w:left="1701"/>
    </w:pPr>
  </w:style>
  <w:style w:type="paragraph" w:customStyle="1" w:styleId="ListAlpha">
    <w:name w:val="List Alpha"/>
    <w:basedOn w:val="List"/>
    <w:rsid w:val="001B08EB"/>
    <w:pPr>
      <w:numPr>
        <w:numId w:val="9"/>
      </w:numPr>
    </w:pPr>
  </w:style>
  <w:style w:type="paragraph" w:customStyle="1" w:styleId="ListAlpha2">
    <w:name w:val="List Alpha 2"/>
    <w:basedOn w:val="List2"/>
    <w:rsid w:val="001B08EB"/>
    <w:pPr>
      <w:numPr>
        <w:numId w:val="8"/>
      </w:numPr>
    </w:pPr>
  </w:style>
  <w:style w:type="paragraph" w:styleId="List2">
    <w:name w:val="List 2"/>
    <w:basedOn w:val="BodyText"/>
    <w:rsid w:val="001B08EB"/>
    <w:pPr>
      <w:tabs>
        <w:tab w:val="left" w:pos="680"/>
      </w:tabs>
      <w:spacing w:before="60" w:after="60"/>
      <w:ind w:left="680" w:hanging="340"/>
    </w:pPr>
  </w:style>
  <w:style w:type="paragraph" w:styleId="List3">
    <w:name w:val="List 3"/>
    <w:basedOn w:val="BodyText"/>
    <w:rsid w:val="001B08EB"/>
    <w:pPr>
      <w:tabs>
        <w:tab w:val="left" w:pos="1021"/>
      </w:tabs>
      <w:spacing w:before="60" w:after="60"/>
      <w:ind w:left="1020" w:hanging="340"/>
    </w:pPr>
  </w:style>
  <w:style w:type="paragraph" w:styleId="List4">
    <w:name w:val="List 4"/>
    <w:basedOn w:val="BodyText"/>
    <w:rsid w:val="001B08EB"/>
    <w:pPr>
      <w:tabs>
        <w:tab w:val="left" w:pos="1361"/>
      </w:tabs>
      <w:spacing w:before="60" w:after="60"/>
      <w:ind w:left="1361" w:hanging="340"/>
    </w:pPr>
  </w:style>
  <w:style w:type="paragraph" w:styleId="List5">
    <w:name w:val="List 5"/>
    <w:basedOn w:val="BodyText"/>
    <w:rsid w:val="001B08EB"/>
    <w:pPr>
      <w:tabs>
        <w:tab w:val="left" w:pos="1701"/>
      </w:tabs>
      <w:spacing w:before="60" w:after="60"/>
      <w:ind w:left="1701" w:hanging="340"/>
    </w:pPr>
  </w:style>
  <w:style w:type="paragraph" w:styleId="ListBullet3">
    <w:name w:val="List Bullet 3"/>
    <w:basedOn w:val="List3"/>
    <w:rsid w:val="001B08EB"/>
    <w:pPr>
      <w:numPr>
        <w:numId w:val="14"/>
      </w:numPr>
      <w:tabs>
        <w:tab w:val="clear" w:pos="1021"/>
      </w:tabs>
      <w:ind w:left="1037" w:hanging="357"/>
    </w:pPr>
  </w:style>
  <w:style w:type="paragraph" w:styleId="ListBullet4">
    <w:name w:val="List Bullet 4"/>
    <w:basedOn w:val="List4"/>
    <w:rsid w:val="001B08EB"/>
    <w:pPr>
      <w:numPr>
        <w:numId w:val="3"/>
      </w:numPr>
      <w:tabs>
        <w:tab w:val="clear" w:pos="1361"/>
      </w:tabs>
    </w:pPr>
  </w:style>
  <w:style w:type="paragraph" w:styleId="ListBullet5">
    <w:name w:val="List Bullet 5"/>
    <w:basedOn w:val="List5"/>
    <w:rsid w:val="001B08EB"/>
    <w:pPr>
      <w:numPr>
        <w:numId w:val="4"/>
      </w:numPr>
    </w:pPr>
  </w:style>
  <w:style w:type="paragraph" w:styleId="ListContinue2">
    <w:name w:val="List Continue 2"/>
    <w:basedOn w:val="List2"/>
    <w:rsid w:val="001B08EB"/>
    <w:pPr>
      <w:ind w:firstLine="0"/>
    </w:pPr>
  </w:style>
  <w:style w:type="paragraph" w:styleId="ListContinue3">
    <w:name w:val="List Continue 3"/>
    <w:basedOn w:val="List3"/>
    <w:rsid w:val="001B08EB"/>
    <w:pPr>
      <w:ind w:left="1021" w:firstLine="0"/>
    </w:pPr>
  </w:style>
  <w:style w:type="paragraph" w:styleId="ListContinue4">
    <w:name w:val="List Continue 4"/>
    <w:basedOn w:val="List4"/>
    <w:rsid w:val="001B08EB"/>
    <w:pPr>
      <w:ind w:firstLine="0"/>
    </w:pPr>
  </w:style>
  <w:style w:type="paragraph" w:styleId="ListContinue5">
    <w:name w:val="List Continue 5"/>
    <w:basedOn w:val="List5"/>
    <w:rsid w:val="001B08EB"/>
    <w:pPr>
      <w:ind w:firstLine="0"/>
    </w:pPr>
  </w:style>
  <w:style w:type="paragraph" w:styleId="ListNumber3">
    <w:name w:val="List Number 3"/>
    <w:basedOn w:val="List3"/>
    <w:rsid w:val="001B08EB"/>
    <w:pPr>
      <w:numPr>
        <w:numId w:val="5"/>
      </w:numPr>
    </w:pPr>
  </w:style>
  <w:style w:type="paragraph" w:styleId="ListNumber4">
    <w:name w:val="List Number 4"/>
    <w:basedOn w:val="List4"/>
    <w:rsid w:val="001B08EB"/>
    <w:pPr>
      <w:numPr>
        <w:numId w:val="6"/>
      </w:numPr>
    </w:pPr>
  </w:style>
  <w:style w:type="paragraph" w:styleId="ListNumber5">
    <w:name w:val="List Number 5"/>
    <w:basedOn w:val="List5"/>
    <w:rsid w:val="001B08EB"/>
    <w:pPr>
      <w:numPr>
        <w:numId w:val="7"/>
      </w:numPr>
    </w:pPr>
  </w:style>
  <w:style w:type="paragraph" w:styleId="BlockText">
    <w:name w:val="Block Text"/>
    <w:basedOn w:val="Normal"/>
    <w:rsid w:val="001B08EB"/>
    <w:pPr>
      <w:spacing w:after="120"/>
      <w:ind w:left="1440" w:right="1440"/>
    </w:pPr>
  </w:style>
  <w:style w:type="character" w:customStyle="1" w:styleId="Subscript">
    <w:name w:val="Subscript"/>
    <w:basedOn w:val="DefaultParagraphFont"/>
    <w:rsid w:val="001B08EB"/>
    <w:rPr>
      <w:sz w:val="16"/>
      <w:vertAlign w:val="subscript"/>
    </w:rPr>
  </w:style>
  <w:style w:type="character" w:customStyle="1" w:styleId="Superscript">
    <w:name w:val="Superscript"/>
    <w:basedOn w:val="DefaultParagraphFont"/>
    <w:rsid w:val="001B08EB"/>
    <w:rPr>
      <w:sz w:val="16"/>
      <w:vertAlign w:val="superscript"/>
    </w:rPr>
  </w:style>
  <w:style w:type="character" w:customStyle="1" w:styleId="Symbols">
    <w:name w:val="Symbols"/>
    <w:basedOn w:val="DefaultParagraphFont"/>
    <w:rsid w:val="001B08EB"/>
    <w:rPr>
      <w:rFonts w:ascii="Symbol" w:hAnsi="Symbol"/>
    </w:rPr>
  </w:style>
  <w:style w:type="character" w:customStyle="1" w:styleId="MenuOptions">
    <w:name w:val="Menu Options"/>
    <w:basedOn w:val="DefaultParagraphFont"/>
    <w:rsid w:val="001B08EB"/>
    <w:rPr>
      <w:rFonts w:ascii="Arial Narrow" w:hAnsi="Arial Narrow"/>
      <w:smallCaps/>
    </w:rPr>
  </w:style>
  <w:style w:type="character" w:customStyle="1" w:styleId="Buttons">
    <w:name w:val="Buttons"/>
    <w:basedOn w:val="DefaultParagraphFont"/>
    <w:rsid w:val="001B08EB"/>
    <w:rPr>
      <w:b/>
    </w:rPr>
  </w:style>
  <w:style w:type="character" w:customStyle="1" w:styleId="Underlined">
    <w:name w:val="Underlined"/>
    <w:basedOn w:val="DefaultParagraphFont"/>
    <w:rsid w:val="001B08EB"/>
    <w:rPr>
      <w:u w:val="single"/>
    </w:rPr>
  </w:style>
  <w:style w:type="paragraph" w:customStyle="1" w:styleId="TableBodyTextRight">
    <w:name w:val="Table Body Text Right"/>
    <w:basedOn w:val="TableBodyText"/>
    <w:rsid w:val="001B08EB"/>
    <w:pPr>
      <w:widowControl w:val="0"/>
      <w:autoSpaceDE w:val="0"/>
      <w:autoSpaceDN w:val="0"/>
      <w:adjustRightInd w:val="0"/>
      <w:jc w:val="right"/>
    </w:pPr>
    <w:rPr>
      <w:rFonts w:cs="Arial"/>
      <w:szCs w:val="18"/>
    </w:rPr>
  </w:style>
  <w:style w:type="paragraph" w:customStyle="1" w:styleId="CopyrightText">
    <w:name w:val="Copyright Text"/>
    <w:basedOn w:val="BodyText"/>
    <w:rsid w:val="001B08EB"/>
    <w:rPr>
      <w:sz w:val="18"/>
    </w:rPr>
  </w:style>
  <w:style w:type="paragraph" w:customStyle="1" w:styleId="BodySmallRight">
    <w:name w:val="Body Small Right"/>
    <w:basedOn w:val="BodyTextRight"/>
    <w:rsid w:val="001B08EB"/>
    <w:rPr>
      <w:sz w:val="18"/>
      <w:szCs w:val="18"/>
    </w:rPr>
  </w:style>
  <w:style w:type="paragraph" w:customStyle="1" w:styleId="MarginEdition">
    <w:name w:val="Margin Edition"/>
    <w:basedOn w:val="MarginNote"/>
    <w:rsid w:val="001B08EB"/>
    <w:pPr>
      <w:spacing w:before="0" w:after="0"/>
    </w:pPr>
    <w:rPr>
      <w:rFonts w:ascii="Times New Roman" w:hAnsi="Times New Roman"/>
      <w:color w:val="999999"/>
    </w:rPr>
  </w:style>
  <w:style w:type="paragraph" w:customStyle="1" w:styleId="Spacer">
    <w:name w:val="Spacer"/>
    <w:basedOn w:val="Normal"/>
    <w:rsid w:val="001B08EB"/>
    <w:rPr>
      <w:sz w:val="2"/>
      <w:szCs w:val="2"/>
    </w:rPr>
  </w:style>
  <w:style w:type="character" w:customStyle="1" w:styleId="Small">
    <w:name w:val="Small"/>
    <w:basedOn w:val="DefaultParagraphFont"/>
    <w:rsid w:val="001B08EB"/>
    <w:rPr>
      <w:sz w:val="16"/>
    </w:rPr>
  </w:style>
  <w:style w:type="paragraph" w:customStyle="1" w:styleId="WideTable">
    <w:name w:val="Wide Table"/>
    <w:basedOn w:val="Normal"/>
    <w:rsid w:val="001B08EB"/>
    <w:pPr>
      <w:ind w:left="-1418"/>
    </w:pPr>
    <w:rPr>
      <w:sz w:val="2"/>
      <w:szCs w:val="2"/>
    </w:rPr>
  </w:style>
  <w:style w:type="character" w:styleId="PageNumber">
    <w:name w:val="page number"/>
    <w:basedOn w:val="DefaultParagraphFont"/>
    <w:rsid w:val="001B08EB"/>
  </w:style>
  <w:style w:type="paragraph" w:styleId="Quote">
    <w:name w:val="Quote"/>
    <w:basedOn w:val="Heading1"/>
    <w:link w:val="QuoteChar"/>
    <w:qFormat/>
    <w:rsid w:val="001B08EB"/>
    <w:rPr>
      <w:b w:val="0"/>
      <w:sz w:val="72"/>
      <w:szCs w:val="72"/>
      <w:lang w:val="en-NZ"/>
    </w:rPr>
  </w:style>
  <w:style w:type="character" w:customStyle="1" w:styleId="QuoteChar">
    <w:name w:val="Quote Char"/>
    <w:basedOn w:val="DefaultParagraphFont"/>
    <w:link w:val="Quote"/>
    <w:rsid w:val="001B08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08EB"/>
    <w:pPr>
      <w:pageBreakBefore/>
    </w:pPr>
  </w:style>
  <w:style w:type="paragraph" w:customStyle="1" w:styleId="Border">
    <w:name w:val="Border"/>
    <w:basedOn w:val="Normal"/>
    <w:qFormat/>
    <w:rsid w:val="001B08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08EB"/>
    <w:rPr>
      <w:b/>
      <w:bCs/>
      <w:i/>
      <w:iCs/>
      <w:color w:val="auto"/>
    </w:rPr>
  </w:style>
  <w:style w:type="paragraph" w:styleId="IntenseQuote">
    <w:name w:val="Intense Quote"/>
    <w:basedOn w:val="Normal"/>
    <w:next w:val="Normal"/>
    <w:link w:val="IntenseQuoteChar"/>
    <w:uiPriority w:val="30"/>
    <w:qFormat/>
    <w:rsid w:val="001B08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08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08EB"/>
    <w:rPr>
      <w:smallCaps/>
      <w:color w:val="auto"/>
      <w:u w:val="single"/>
    </w:rPr>
  </w:style>
  <w:style w:type="character" w:styleId="IntenseReference">
    <w:name w:val="Intense Reference"/>
    <w:basedOn w:val="DefaultParagraphFont"/>
    <w:uiPriority w:val="32"/>
    <w:qFormat/>
    <w:rsid w:val="001B08EB"/>
    <w:rPr>
      <w:b/>
      <w:bCs/>
      <w:smallCaps/>
      <w:color w:val="auto"/>
      <w:spacing w:val="5"/>
      <w:u w:val="single"/>
    </w:rPr>
  </w:style>
  <w:style w:type="paragraph" w:customStyle="1" w:styleId="2ColumnHeading">
    <w:name w:val="2Column Heading"/>
    <w:basedOn w:val="BodyText"/>
    <w:qFormat/>
    <w:rsid w:val="001B08EB"/>
    <w:pPr>
      <w:spacing w:after="60"/>
      <w:ind w:left="-2268"/>
    </w:pPr>
    <w:rPr>
      <w:b/>
    </w:rPr>
  </w:style>
  <w:style w:type="paragraph" w:customStyle="1" w:styleId="Heading1TOC">
    <w:name w:val="Heading1 TOC"/>
    <w:basedOn w:val="Normal"/>
    <w:qFormat/>
    <w:rsid w:val="001B08EB"/>
    <w:pPr>
      <w:spacing w:before="240" w:after="120"/>
    </w:pPr>
    <w:rPr>
      <w:rFonts w:ascii="Times New Roman" w:hAnsi="Times New Roman"/>
      <w:b/>
      <w:sz w:val="32"/>
    </w:rPr>
  </w:style>
  <w:style w:type="paragraph" w:customStyle="1" w:styleId="Heading2TOC">
    <w:name w:val="Heading2 TOC"/>
    <w:basedOn w:val="Normal"/>
    <w:qFormat/>
    <w:rsid w:val="001B08EB"/>
    <w:pPr>
      <w:spacing w:before="240" w:after="60"/>
    </w:pPr>
    <w:rPr>
      <w:rFonts w:ascii="Times New Roman" w:hAnsi="Times New Roman"/>
      <w:b/>
      <w:sz w:val="28"/>
    </w:rPr>
  </w:style>
  <w:style w:type="character" w:customStyle="1" w:styleId="Underline">
    <w:name w:val="Underline"/>
    <w:basedOn w:val="DefaultParagraphFont"/>
    <w:qFormat/>
    <w:rsid w:val="001B08EB"/>
    <w:rPr>
      <w:u w:val="single"/>
    </w:rPr>
  </w:style>
  <w:style w:type="paragraph" w:styleId="BalloonText">
    <w:name w:val="Balloon Text"/>
    <w:basedOn w:val="Normal"/>
    <w:link w:val="BalloonTextChar"/>
    <w:rsid w:val="001B08EB"/>
    <w:rPr>
      <w:rFonts w:ascii="Tahoma" w:hAnsi="Tahoma" w:cs="Tahoma"/>
      <w:sz w:val="16"/>
      <w:szCs w:val="16"/>
    </w:rPr>
  </w:style>
  <w:style w:type="character" w:customStyle="1" w:styleId="BalloonTextChar">
    <w:name w:val="Balloon Text Char"/>
    <w:basedOn w:val="DefaultParagraphFont"/>
    <w:link w:val="BalloonText"/>
    <w:rsid w:val="001B08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08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08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08EB"/>
    <w:rPr>
      <w:b/>
      <w:color w:val="660033"/>
      <w:spacing w:val="0"/>
    </w:rPr>
  </w:style>
  <w:style w:type="paragraph" w:customStyle="1" w:styleId="Nameditemlist">
    <w:name w:val="Named item list"/>
    <w:basedOn w:val="BodyText"/>
    <w:qFormat/>
    <w:rsid w:val="001B08EB"/>
    <w:pPr>
      <w:tabs>
        <w:tab w:val="left" w:pos="2835"/>
      </w:tabs>
      <w:ind w:left="2835" w:hanging="2835"/>
    </w:pPr>
  </w:style>
  <w:style w:type="paragraph" w:customStyle="1" w:styleId="BodyTextnopadding">
    <w:name w:val="Body Text no padding"/>
    <w:basedOn w:val="BodyText"/>
    <w:qFormat/>
    <w:rsid w:val="001B08EB"/>
    <w:pPr>
      <w:spacing w:before="0" w:after="0"/>
    </w:pPr>
  </w:style>
  <w:style w:type="paragraph" w:customStyle="1" w:styleId="BodyTextBold">
    <w:name w:val="Body Text Bold"/>
    <w:basedOn w:val="BodyText"/>
    <w:qFormat/>
    <w:rsid w:val="001B08EB"/>
    <w:rPr>
      <w:b/>
    </w:rPr>
  </w:style>
  <w:style w:type="character" w:styleId="Hyperlink">
    <w:name w:val="Hyperlink"/>
    <w:basedOn w:val="DefaultParagraphFont"/>
    <w:uiPriority w:val="99"/>
    <w:unhideWhenUsed/>
    <w:rsid w:val="006201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1318</Words>
  <Characters>8898</Characters>
  <Application>Microsoft Office Word</Application>
  <DocSecurity>0</DocSecurity>
  <Lines>269</Lines>
  <Paragraphs>182</Paragraphs>
  <ScaleCrop>false</ScaleCrop>
  <Company>Author-it Software Corporation Ltd.</Company>
  <LinksUpToDate>false</LinksUpToDate>
  <CharactersWithSpaces>10034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AURTTA013 Diagnose and repair hydraulic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2025-03-01T21:19:00Z</dcterms:created>
  <dcterms:modified xsi:type="dcterms:W3CDTF">2025-03-01T21:19:00Z</dcterms:modified>
</cp:coreProperties>
</file>