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0AF" w:rsidP="007460AF">
      <w:pPr>
        <w:pStyle w:val="Title"/>
      </w:pPr>
      <w:r>
        <w:fldChar w:fldCharType="begin"/>
      </w:r>
      <w:r>
        <w:instrText xml:space="preserve"> TITLE   \* MERGEFORMAT </w:instrText>
      </w:r>
      <w:r>
        <w:fldChar w:fldCharType="separate"/>
      </w:r>
      <w:r>
        <w:t>AURTTA012 Fabricate and install fluid power hose assemblies</w:t>
      </w:r>
      <w:r>
        <w:fldChar w:fldCharType="end"/>
      </w:r>
    </w:p>
    <w:p w:rsidR="007460AF" w:rsidP="007460AF">
      <w:pPr>
        <w:pStyle w:val="Version"/>
        <w:sectPr w:rsidSect="002611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161" w:rsidP="00261161">
      <w:pPr>
        <w:pStyle w:val="SuperHeading"/>
      </w:pPr>
      <w:r w:rsidRPr="00261161">
        <w:t>AURTTA012 Fabricate and install fluid power hose assemblies</w:t>
      </w:r>
    </w:p>
    <w:p w:rsidR="00000000" w:rsidRPr="00261161" w:rsidP="00261161">
      <w:pPr>
        <w:pStyle w:val="Heading1"/>
      </w:pPr>
      <w:bookmarkStart w:id="1" w:name="O_795184"/>
      <w:bookmarkEnd w:id="1"/>
      <w:r w:rsidRPr="00261161">
        <w:t>Modification History</w:t>
      </w:r>
    </w:p>
    <w:tbl>
      <w:tblPr>
        <w:tblW w:w="9639" w:type="dxa"/>
        <w:tblLayout w:type="fixed"/>
        <w:tblCellMar>
          <w:left w:w="62" w:type="dxa"/>
          <w:right w:w="62" w:type="dxa"/>
        </w:tblCellMar>
        <w:tblLook w:val="0000"/>
      </w:tblPr>
      <w:tblGrid>
        <w:gridCol w:w="2835"/>
        <w:gridCol w:w="6804"/>
      </w:tblGrid>
      <w:tr w:rsidTr="007460A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161" w:rsidP="00261161">
            <w:pPr>
              <w:pStyle w:val="BodyText"/>
            </w:pPr>
            <w:r w:rsidRPr="0026116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161">
            <w:pPr>
              <w:pStyle w:val="BodyText"/>
              <w:rPr>
                <w:lang w:val="en-NZ"/>
              </w:rPr>
            </w:pPr>
            <w:r w:rsidRPr="00261161">
              <w:rPr>
                <w:rStyle w:val="SpecialBold"/>
              </w:rPr>
              <w:t>Comment</w:t>
            </w:r>
          </w:p>
        </w:tc>
      </w:tr>
      <w:tr w:rsidTr="007460A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161">
            <w:pPr>
              <w:pStyle w:val="BodyText"/>
              <w:rPr>
                <w:lang w:val="en-NZ"/>
              </w:rPr>
            </w:pPr>
            <w:r w:rsidRPr="0026116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161" w:rsidP="00261161">
            <w:pPr>
              <w:pStyle w:val="BodyText"/>
            </w:pPr>
            <w:r w:rsidRPr="00261161">
              <w:t>New unit of competency.</w:t>
            </w:r>
          </w:p>
        </w:tc>
      </w:tr>
    </w:tbl>
    <w:p w:rsidR="00000000" w:rsidRPr="00261161" w:rsidP="00261161">
      <w:pPr>
        <w:pStyle w:val="BodyText"/>
      </w:pPr>
    </w:p>
    <w:p w:rsidR="00000000" w:rsidRPr="00261161" w:rsidP="00261161">
      <w:pPr>
        <w:pStyle w:val="AllowPageBreak"/>
      </w:pPr>
    </w:p>
    <w:p w:rsidR="00000000" w:rsidRPr="00261161" w:rsidP="00261161">
      <w:pPr>
        <w:pStyle w:val="Heading1"/>
      </w:pPr>
      <w:bookmarkStart w:id="2" w:name="O_795185"/>
      <w:bookmarkEnd w:id="2"/>
      <w:r w:rsidRPr="00261161">
        <w:t>Application</w:t>
      </w:r>
    </w:p>
    <w:p w:rsidR="00000000" w:rsidRPr="00261161" w:rsidP="007460AF">
      <w:pPr>
        <w:pStyle w:val="BodyText"/>
      </w:pPr>
      <w:r w:rsidRPr="00261161">
        <w:t>This unit describes the performance outcomes required to fabricate and install fluid power hose assemblies. It involves preparing for the</w:t>
      </w:r>
      <w:r w:rsidRPr="00261161">
        <w:t xml:space="preserve"> task, fabricating, installing and testing fluid power hoses according to relevant industry standards, and completing workplace processes and documentation.</w:t>
      </w:r>
    </w:p>
    <w:p w:rsidR="00000000" w:rsidRPr="00261161" w:rsidP="007460AF">
      <w:pPr>
        <w:pStyle w:val="BodyText"/>
      </w:pPr>
      <w:r w:rsidRPr="00261161">
        <w:t>It applies to those working in the automotive service and repair industry. The hose assemblies inc</w:t>
      </w:r>
      <w:r w:rsidRPr="00261161">
        <w:t>lude those of agricultural machinery, heavy commercial vehicles, mobile plant machinery or outdoor power equipment.</w:t>
      </w:r>
    </w:p>
    <w:p w:rsidR="00000000" w:rsidRPr="00261161" w:rsidP="007460AF">
      <w:pPr>
        <w:pStyle w:val="BodyText"/>
      </w:pPr>
      <w:r w:rsidRPr="00261161">
        <w:t>No licensing, legislative, regulatory or certification requirements apply to this unit at the time of publication.</w:t>
      </w:r>
    </w:p>
    <w:p w:rsidR="00000000" w:rsidRPr="00261161" w:rsidP="00261161">
      <w:pPr>
        <w:pStyle w:val="Heading1"/>
      </w:pPr>
      <w:bookmarkStart w:id="3" w:name="O_795187"/>
      <w:bookmarkEnd w:id="3"/>
      <w:r w:rsidRPr="00261161">
        <w:t>Competency Field</w:t>
      </w:r>
    </w:p>
    <w:p w:rsidR="00000000" w:rsidRPr="00261161" w:rsidP="007460AF">
      <w:pPr>
        <w:pStyle w:val="BodyText"/>
      </w:pPr>
      <w:r w:rsidRPr="00261161">
        <w:t>Mechanical Miscellaneous</w:t>
      </w:r>
    </w:p>
    <w:p w:rsidR="00000000" w:rsidRPr="00261161" w:rsidP="00261161">
      <w:pPr>
        <w:pStyle w:val="Heading1"/>
      </w:pPr>
      <w:bookmarkStart w:id="4" w:name="O_795188"/>
      <w:bookmarkEnd w:id="4"/>
      <w:r w:rsidRPr="00261161">
        <w:t>Unit Sector</w:t>
      </w:r>
    </w:p>
    <w:p w:rsidR="00000000" w:rsidRPr="00261161" w:rsidP="007460AF">
      <w:pPr>
        <w:pStyle w:val="BodyText"/>
      </w:pPr>
      <w:r w:rsidRPr="00261161">
        <w:t>Technical</w:t>
      </w:r>
    </w:p>
    <w:p w:rsidR="00000000" w:rsidRPr="00261161" w:rsidP="00261161">
      <w:pPr>
        <w:pStyle w:val="Heading1"/>
      </w:pPr>
      <w:bookmarkStart w:id="5" w:name="O_795189"/>
      <w:bookmarkEnd w:id="5"/>
      <w:r w:rsidRPr="00261161">
        <w:t>Elements and Performance Criteria</w:t>
      </w:r>
    </w:p>
    <w:tbl>
      <w:tblPr>
        <w:tblW w:w="9639" w:type="dxa"/>
        <w:tblLayout w:type="fixed"/>
        <w:tblCellMar>
          <w:left w:w="62" w:type="dxa"/>
          <w:right w:w="62" w:type="dxa"/>
        </w:tblCellMar>
        <w:tblLook w:val="0000"/>
      </w:tblPr>
      <w:tblGrid>
        <w:gridCol w:w="2835"/>
        <w:gridCol w:w="6804"/>
      </w:tblGrid>
      <w:tr w:rsidTr="0026116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BodyText"/>
            </w:pPr>
            <w:r w:rsidRPr="00261161">
              <w:rPr>
                <w:rStyle w:val="SpecialBold"/>
              </w:rPr>
              <w:t>Elements</w:t>
            </w:r>
          </w:p>
          <w:p w:rsidR="00000000" w:rsidRPr="00261161" w:rsidP="00261161">
            <w:pPr>
              <w:pStyle w:val="BodyText"/>
            </w:pPr>
            <w:r w:rsidRPr="0026116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BodyText"/>
            </w:pPr>
            <w:r w:rsidRPr="00261161">
              <w:rPr>
                <w:rStyle w:val="SpecialBold"/>
              </w:rPr>
              <w:t>Performance Criteria</w:t>
            </w:r>
          </w:p>
          <w:p w:rsidR="00000000" w:rsidP="00261161">
            <w:pPr>
              <w:pStyle w:val="BodyText"/>
              <w:rPr>
                <w:lang w:val="en-NZ"/>
              </w:rPr>
            </w:pPr>
            <w:r w:rsidRPr="00261161">
              <w:t>Performance criteria describe the performance needed</w:t>
            </w:r>
            <w:r w:rsidRPr="00261161">
              <w:t xml:space="preserve"> to demonstrate achievement of the element. Where bold and italicised text is used, further information is detailed in the range of conditions section.</w:t>
            </w:r>
          </w:p>
        </w:tc>
      </w:tr>
      <w:tr w:rsidTr="002611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List"/>
              <w:rPr>
                <w:lang w:val="en-NZ"/>
              </w:rPr>
            </w:pPr>
            <w:r w:rsidRPr="00261161">
              <w:t>1.</w:t>
            </w:r>
            <w:r w:rsidRPr="00261161">
              <w:tab/>
              <w:t>Prepare to fabricate fluid power hose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List"/>
            </w:pPr>
            <w:r w:rsidRPr="00261161">
              <w:t>1.1</w:t>
            </w:r>
            <w:r w:rsidRPr="00261161">
              <w:tab/>
              <w:t>Job requirements are determined from workplace in</w:t>
            </w:r>
            <w:r w:rsidRPr="00261161">
              <w:t>structions</w:t>
            </w:r>
          </w:p>
          <w:p w:rsidR="00000000" w:rsidRPr="00261161" w:rsidP="00261161">
            <w:pPr>
              <w:pStyle w:val="List"/>
            </w:pPr>
            <w:r w:rsidRPr="00261161">
              <w:t>1.2</w:t>
            </w:r>
            <w:r w:rsidRPr="00261161">
              <w:tab/>
              <w:t>Fluid power hose fabrication procedures and information are sourced and interpreted</w:t>
            </w:r>
          </w:p>
          <w:p w:rsidR="00000000" w:rsidRPr="00261161" w:rsidP="00261161">
            <w:pPr>
              <w:pStyle w:val="List"/>
            </w:pPr>
            <w:r w:rsidRPr="00261161">
              <w:t>1.3</w:t>
            </w:r>
            <w:r w:rsidRPr="00261161">
              <w:tab/>
              <w:t>Options are analysed and selected</w:t>
            </w:r>
          </w:p>
          <w:p w:rsidR="00000000" w:rsidRPr="00261161" w:rsidP="00261161">
            <w:pPr>
              <w:pStyle w:val="List"/>
            </w:pPr>
            <w:r w:rsidRPr="00261161">
              <w:t>1.4</w:t>
            </w:r>
            <w:r w:rsidRPr="00261161">
              <w:tab/>
              <w:t>Hazards associated with the work are identified and risks are managed</w:t>
            </w:r>
          </w:p>
          <w:p w:rsidR="00000000" w:rsidP="00261161">
            <w:pPr>
              <w:pStyle w:val="List"/>
              <w:rPr>
                <w:lang w:val="en-NZ"/>
              </w:rPr>
            </w:pPr>
            <w:r w:rsidRPr="00261161">
              <w:t>1.5</w:t>
            </w:r>
            <w:r w:rsidRPr="00261161">
              <w:tab/>
              <w:t>Tools and equipment are selected and chec</w:t>
            </w:r>
            <w:r w:rsidRPr="00261161">
              <w:t>ked for serviceability</w:t>
            </w:r>
          </w:p>
        </w:tc>
      </w:tr>
      <w:tr w:rsidTr="002611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List"/>
              <w:rPr>
                <w:lang w:val="en-NZ"/>
              </w:rPr>
            </w:pPr>
            <w:r w:rsidRPr="00261161">
              <w:t>2.</w:t>
            </w:r>
            <w:r w:rsidRPr="00261161">
              <w:tab/>
              <w:t>Fabricate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List"/>
            </w:pPr>
            <w:r w:rsidRPr="00261161">
              <w:t>2.1</w:t>
            </w:r>
            <w:r w:rsidRPr="00261161">
              <w:tab/>
              <w:t>Fluid power hose and fittings are identified and selected according to manufacturer specifications and workplace procedures</w:t>
            </w:r>
          </w:p>
          <w:p w:rsidR="00000000" w:rsidP="00261161">
            <w:pPr>
              <w:pStyle w:val="List"/>
              <w:rPr>
                <w:lang w:val="en-NZ"/>
              </w:rPr>
            </w:pPr>
            <w:r w:rsidRPr="00261161">
              <w:t>2.2</w:t>
            </w:r>
            <w:r w:rsidRPr="00261161">
              <w:tab/>
            </w:r>
            <w:r w:rsidRPr="00261161">
              <w:t xml:space="preserve">Fluid power hose is fabricated according to relevant industry standards, manufacturer specifications, workplace procedures, and </w:t>
            </w:r>
            <w:r w:rsidRPr="00261161">
              <w:rPr>
                <w:rStyle w:val="BoldandItalics"/>
              </w:rPr>
              <w:t>safety and environmental requirements</w:t>
            </w:r>
          </w:p>
        </w:tc>
      </w:tr>
      <w:tr w:rsidTr="002611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List"/>
              <w:rPr>
                <w:lang w:val="en-NZ"/>
              </w:rPr>
            </w:pPr>
            <w:r w:rsidRPr="00261161">
              <w:t>3.</w:t>
            </w:r>
            <w:r w:rsidRPr="00261161">
              <w:tab/>
              <w:t>Install and test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List"/>
            </w:pPr>
            <w:r w:rsidRPr="00261161">
              <w:t>3.1</w:t>
            </w:r>
            <w:r w:rsidRPr="00261161">
              <w:tab/>
              <w:t>Procedures and information for hose installation are sou</w:t>
            </w:r>
            <w:r w:rsidRPr="00261161">
              <w:t>rced and interpreted</w:t>
            </w:r>
          </w:p>
          <w:p w:rsidR="00000000" w:rsidRPr="00261161" w:rsidP="00261161">
            <w:pPr>
              <w:pStyle w:val="List"/>
            </w:pPr>
            <w:r w:rsidRPr="00261161">
              <w:t>3.2</w:t>
            </w:r>
            <w:r w:rsidRPr="00261161">
              <w:tab/>
              <w:t xml:space="preserve">Fluid power hose is installed and tested according to manufacturer specifications, workplace procedures, and safety and environmental requirements </w:t>
            </w:r>
          </w:p>
          <w:p w:rsidR="00000000" w:rsidP="00261161">
            <w:pPr>
              <w:pStyle w:val="List"/>
              <w:rPr>
                <w:lang w:val="en-NZ"/>
              </w:rPr>
            </w:pPr>
            <w:r w:rsidRPr="00261161">
              <w:t>3.3</w:t>
            </w:r>
            <w:r w:rsidRPr="00261161">
              <w:tab/>
              <w:t>Test results are documented and reported according to workplace procedures</w:t>
            </w:r>
          </w:p>
        </w:tc>
      </w:tr>
      <w:tr w:rsidTr="002611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List"/>
              <w:rPr>
                <w:lang w:val="en-NZ"/>
              </w:rPr>
            </w:pPr>
            <w:r w:rsidRPr="00261161">
              <w:t>4.</w:t>
            </w:r>
            <w:r w:rsidRPr="00261161">
              <w:tab/>
            </w:r>
            <w:r w:rsidRPr="00261161">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List"/>
            </w:pPr>
            <w:r w:rsidRPr="00261161">
              <w:t>4.1</w:t>
            </w:r>
            <w:r w:rsidRPr="00261161">
              <w:tab/>
              <w:t>Final inspection is made to ensure work is to workplace expectations and machinery is presented ready for use</w:t>
            </w:r>
          </w:p>
          <w:p w:rsidR="00000000" w:rsidRPr="00261161" w:rsidP="00261161">
            <w:pPr>
              <w:pStyle w:val="List"/>
            </w:pPr>
            <w:r w:rsidRPr="00261161">
              <w:t>4.2</w:t>
            </w:r>
            <w:r w:rsidRPr="00261161">
              <w:tab/>
              <w:t>Work area is cleaned, waste and non-recyclable materials are disposed of, and recyclable material is collected</w:t>
            </w:r>
          </w:p>
          <w:p w:rsidR="00000000" w:rsidRPr="00261161" w:rsidP="00261161">
            <w:pPr>
              <w:pStyle w:val="List"/>
            </w:pPr>
            <w:r w:rsidRPr="00261161">
              <w:t>4.3</w:t>
            </w:r>
            <w:r w:rsidRPr="00261161">
              <w:tab/>
              <w:t>Tools and equipment are checked and stored according to workplace procedures</w:t>
            </w:r>
          </w:p>
          <w:p w:rsidR="00000000" w:rsidRPr="00261161" w:rsidP="00261161">
            <w:pPr>
              <w:pStyle w:val="List"/>
            </w:pPr>
            <w:r w:rsidRPr="00261161">
              <w:t>4.4</w:t>
            </w:r>
            <w:r w:rsidRPr="00261161">
              <w:tab/>
              <w:t>Workplace documentation is processed according to workplace procedures</w:t>
            </w:r>
          </w:p>
        </w:tc>
      </w:tr>
    </w:tbl>
    <w:p w:rsidR="00000000" w:rsidRPr="00261161" w:rsidP="00261161">
      <w:pPr>
        <w:pStyle w:val="BodyText"/>
      </w:pPr>
    </w:p>
    <w:p w:rsidR="00000000" w:rsidRPr="00261161" w:rsidP="00261161">
      <w:pPr>
        <w:pStyle w:val="AllowPageBreak"/>
      </w:pPr>
    </w:p>
    <w:p w:rsidR="00000000" w:rsidRPr="00261161" w:rsidP="00261161">
      <w:pPr>
        <w:pStyle w:val="Heading1"/>
      </w:pPr>
      <w:bookmarkStart w:id="6" w:name="O_795190"/>
      <w:bookmarkEnd w:id="6"/>
      <w:r w:rsidRPr="00261161">
        <w:t>Foundation Skills</w:t>
      </w:r>
    </w:p>
    <w:p w:rsidR="00000000" w:rsidRPr="00261161" w:rsidP="007460AF">
      <w:pPr>
        <w:pStyle w:val="BodyText"/>
      </w:pPr>
      <w:r w:rsidRPr="00261161">
        <w:t>This section describes those language, literacy, numeracy and empl</w:t>
      </w:r>
      <w:r w:rsidRPr="00261161">
        <w:t>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6116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BodyText"/>
            </w:pPr>
            <w:r w:rsidRPr="0026116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BodyText"/>
              <w:rPr>
                <w:lang w:val="en-NZ"/>
              </w:rPr>
            </w:pPr>
            <w:r w:rsidRPr="00261161">
              <w:rPr>
                <w:rStyle w:val="SpecialBold"/>
              </w:rPr>
              <w:t>Description</w:t>
            </w:r>
          </w:p>
        </w:tc>
      </w:tr>
      <w:tr w:rsidTr="002611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BodyText"/>
              <w:rPr>
                <w:lang w:val="en-NZ"/>
              </w:rPr>
            </w:pPr>
            <w:r w:rsidRPr="0026116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ListBullet"/>
              <w:rPr>
                <w:lang w:val="en-NZ"/>
              </w:rPr>
            </w:pPr>
            <w:r w:rsidRPr="00261161">
              <w:t>locate appropriate sources of information efficiently.</w:t>
            </w:r>
          </w:p>
        </w:tc>
      </w:tr>
      <w:tr w:rsidTr="002611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BodyText"/>
              <w:rPr>
                <w:lang w:val="en-NZ"/>
              </w:rPr>
            </w:pPr>
            <w:r w:rsidRPr="0026116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ListBullet"/>
            </w:pPr>
            <w:r w:rsidRPr="00261161">
              <w:t>interpret operating procedures from manufacturer and workshop literature for fabricating power hose crimping equipment</w:t>
            </w:r>
          </w:p>
          <w:p w:rsidR="00000000" w:rsidP="00261161">
            <w:pPr>
              <w:pStyle w:val="ListBullet"/>
              <w:rPr>
                <w:lang w:val="en-NZ"/>
              </w:rPr>
            </w:pPr>
            <w:r w:rsidRPr="00261161">
              <w:t>interpret information from manufacturer and workshop literature when seeking fluid power hose assembly specifications and procedures.</w:t>
            </w:r>
          </w:p>
        </w:tc>
      </w:tr>
      <w:tr w:rsidTr="002611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BodyText"/>
              <w:rPr>
                <w:lang w:val="en-NZ"/>
              </w:rPr>
            </w:pPr>
            <w:r w:rsidRPr="00261161">
              <w:t>Wr</w:t>
            </w:r>
            <w:r w:rsidRPr="00261161">
              <w:t>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ListBullet"/>
              <w:rPr>
                <w:lang w:val="en-NZ"/>
              </w:rPr>
            </w:pPr>
            <w:r w:rsidRPr="00261161">
              <w:t>legibly and accurately fill out workplace documentation when recording parts and material used.</w:t>
            </w:r>
          </w:p>
        </w:tc>
      </w:tr>
      <w:tr w:rsidTr="002611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BodyText"/>
              <w:rPr>
                <w:lang w:val="en-NZ"/>
              </w:rPr>
            </w:pPr>
            <w:r w:rsidRPr="0026116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ListBullet"/>
            </w:pPr>
            <w:r w:rsidRPr="00261161">
              <w:t>measure fluid power hose components</w:t>
            </w:r>
          </w:p>
          <w:p w:rsidR="00000000" w:rsidRPr="00261161" w:rsidP="00261161">
            <w:pPr>
              <w:pStyle w:val="ListBullet"/>
            </w:pPr>
            <w:r w:rsidRPr="00261161">
              <w:t>use mathematical processes, including addition, subtraction, multiplication and di</w:t>
            </w:r>
            <w:r w:rsidRPr="00261161">
              <w:t>vision, to calculate:</w:t>
            </w:r>
          </w:p>
          <w:p w:rsidR="00000000" w:rsidRPr="00261161" w:rsidP="00261161">
            <w:pPr>
              <w:pStyle w:val="ListBullet2"/>
            </w:pPr>
            <w:r w:rsidRPr="00261161">
              <w:t>distances, tolerances, pressures, force, and temperature</w:t>
            </w:r>
          </w:p>
          <w:p w:rsidR="00000000" w:rsidRPr="00261161" w:rsidP="00261161">
            <w:pPr>
              <w:pStyle w:val="ListBullet2"/>
            </w:pPr>
            <w:r w:rsidRPr="00261161">
              <w:t>deviations from manufacturer specifications</w:t>
            </w:r>
          </w:p>
          <w:p w:rsidR="00000000" w:rsidP="00261161">
            <w:pPr>
              <w:pStyle w:val="ListBullet"/>
              <w:rPr>
                <w:lang w:val="en-NZ"/>
              </w:rPr>
            </w:pPr>
            <w:r w:rsidRPr="00261161">
              <w:t>calculate and convert metric and imperial systems of measurement.</w:t>
            </w:r>
          </w:p>
        </w:tc>
      </w:tr>
      <w:tr w:rsidTr="00261161">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BodyText"/>
              <w:rPr>
                <w:lang w:val="en-NZ"/>
              </w:rPr>
            </w:pPr>
            <w:r w:rsidRPr="0026116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ListBullet"/>
              <w:rPr>
                <w:lang w:val="en-NZ"/>
              </w:rPr>
            </w:pPr>
            <w:r w:rsidRPr="00261161">
              <w:t>plan own work requirements and prioritise actions to achieve required outcomes and ensure tasks are completed within workplace timeframes.</w:t>
            </w:r>
          </w:p>
        </w:tc>
      </w:tr>
      <w:tr w:rsidTr="00261161">
        <w:tblPrEx>
          <w:tblW w:w="9639" w:type="dxa"/>
          <w:tblLayout w:type="fixed"/>
          <w:tblCellMar>
            <w:left w:w="62" w:type="dxa"/>
            <w:right w:w="62" w:type="dxa"/>
          </w:tblCellMar>
          <w:tblLook w:val="0000"/>
        </w:tblPrEx>
        <w:trPr>
          <w:trHeight w:val="5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BodyText"/>
              <w:rPr>
                <w:lang w:val="en-NZ"/>
              </w:rPr>
            </w:pPr>
            <w:r w:rsidRPr="0026116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ListBullet"/>
            </w:pPr>
            <w:r w:rsidRPr="00261161">
              <w:t>use precision measuring equipment, such as vernier calipers and hydraulic pressure gauges</w:t>
            </w:r>
          </w:p>
          <w:p w:rsidR="00000000" w:rsidRPr="00261161" w:rsidP="00261161">
            <w:pPr>
              <w:pStyle w:val="ListBullet"/>
            </w:pPr>
            <w:r w:rsidRPr="00261161">
              <w:t>use</w:t>
            </w:r>
            <w:r w:rsidRPr="00261161">
              <w:t xml:space="preserve"> fluid power hose crimping tool.</w:t>
            </w:r>
          </w:p>
        </w:tc>
      </w:tr>
    </w:tbl>
    <w:p w:rsidR="00000000" w:rsidRPr="00261161" w:rsidP="00261161">
      <w:pPr>
        <w:pStyle w:val="BodyText"/>
      </w:pPr>
    </w:p>
    <w:p w:rsidR="00000000" w:rsidRPr="00261161" w:rsidP="00261161">
      <w:pPr>
        <w:pStyle w:val="AllowPageBreak"/>
      </w:pPr>
    </w:p>
    <w:p w:rsidR="00000000" w:rsidRPr="00261161" w:rsidP="00261161">
      <w:pPr>
        <w:pStyle w:val="Heading1"/>
      </w:pPr>
      <w:bookmarkStart w:id="7" w:name="O_795191"/>
      <w:bookmarkEnd w:id="7"/>
      <w:r w:rsidRPr="00261161">
        <w:t>Range of Conditions</w:t>
      </w:r>
    </w:p>
    <w:p w:rsidR="00000000" w:rsidRPr="00261161" w:rsidP="007460AF">
      <w:pPr>
        <w:pStyle w:val="BodyText"/>
      </w:pPr>
      <w:r w:rsidRPr="00261161">
        <w:t xml:space="preserve">This section specifies work environments and conditions that may affect performance. Essential operating conditions that may be present (depending on </w:t>
      </w:r>
      <w:r w:rsidRPr="00261161">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611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161">
            <w:pPr>
              <w:pStyle w:val="BodyText"/>
              <w:rPr>
                <w:lang w:val="en-NZ"/>
              </w:rPr>
            </w:pPr>
            <w:r w:rsidRPr="00261161">
              <w:rPr>
                <w:rStyle w:val="BoldandItalics"/>
              </w:rPr>
              <w:t xml:space="preserve">Safety and environmental requirements </w:t>
            </w:r>
            <w:r w:rsidRPr="00261161">
              <w:t>must incl</w:t>
            </w:r>
            <w:r w:rsidRPr="00261161">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161" w:rsidP="00261161">
            <w:pPr>
              <w:pStyle w:val="ListBullet"/>
            </w:pPr>
            <w:r w:rsidRPr="00261161">
              <w:t>work health and safety (WHS) and occupational health and safety (OHS) requirements, including procedures for:</w:t>
            </w:r>
          </w:p>
          <w:p w:rsidR="00000000" w:rsidRPr="00261161" w:rsidP="00261161">
            <w:pPr>
              <w:pStyle w:val="ListBullet2"/>
            </w:pPr>
            <w:r w:rsidRPr="00261161">
              <w:t>working with fluids under pressure</w:t>
            </w:r>
          </w:p>
          <w:p w:rsidR="00000000" w:rsidRPr="00261161" w:rsidP="00261161">
            <w:pPr>
              <w:pStyle w:val="ListBullet2"/>
            </w:pPr>
            <w:r w:rsidRPr="00261161">
              <w:t>working with stored pressure hazards</w:t>
            </w:r>
          </w:p>
          <w:p w:rsidR="00000000" w:rsidRPr="00261161" w:rsidP="00261161">
            <w:pPr>
              <w:pStyle w:val="ListBullet2"/>
            </w:pPr>
            <w:r w:rsidRPr="00261161">
              <w:t>isolating and stabilising vehicle or machinery</w:t>
            </w:r>
          </w:p>
          <w:p w:rsidR="00000000" w:rsidRPr="00261161" w:rsidP="00261161">
            <w:pPr>
              <w:pStyle w:val="ListBullet"/>
            </w:pPr>
            <w:r w:rsidRPr="00261161">
              <w:t>environmental requirements, including procedures for trapping, storing and disposing of oil released from hydraulic hoses.</w:t>
            </w:r>
          </w:p>
        </w:tc>
      </w:tr>
    </w:tbl>
    <w:p w:rsidR="00000000" w:rsidRPr="00261161" w:rsidP="00261161">
      <w:pPr>
        <w:pStyle w:val="BodyText"/>
      </w:pPr>
    </w:p>
    <w:p w:rsidR="00000000" w:rsidRPr="00261161" w:rsidP="00261161">
      <w:pPr>
        <w:pStyle w:val="AllowPageBreak"/>
      </w:pPr>
    </w:p>
    <w:p w:rsidR="00000000" w:rsidRPr="00261161" w:rsidP="00261161">
      <w:pPr>
        <w:pStyle w:val="Heading1"/>
      </w:pPr>
      <w:bookmarkStart w:id="8" w:name="O_795192"/>
      <w:bookmarkEnd w:id="8"/>
      <w:r w:rsidRPr="00261161">
        <w:t>Unit Mapping Information</w:t>
      </w:r>
    </w:p>
    <w:p w:rsidR="00000000" w:rsidRPr="00261161" w:rsidP="007460AF">
      <w:pPr>
        <w:pStyle w:val="BodyText"/>
      </w:pPr>
      <w:r w:rsidRPr="00261161">
        <w:t>Equivalent to AURTTA3012 Manufacture and install fluid power hose assemblies</w:t>
      </w:r>
    </w:p>
    <w:p w:rsidR="00000000" w:rsidRPr="00261161" w:rsidP="00261161">
      <w:pPr>
        <w:pStyle w:val="Heading1"/>
      </w:pPr>
      <w:bookmarkStart w:id="9" w:name="O_795199"/>
      <w:bookmarkEnd w:id="9"/>
      <w:r w:rsidRPr="00261161">
        <w:t>Links</w:t>
      </w:r>
    </w:p>
    <w:p w:rsidR="00000000" w:rsidRPr="00261161" w:rsidP="007460AF">
      <w:pPr>
        <w:pStyle w:val="BodyText"/>
      </w:pPr>
      <w:r w:rsidRPr="0026116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23DF">
        <w:rPr>
          <w:rStyle w:val="Hyperlink"/>
        </w:rPr>
        <w:t>https://vetnet.gov.au/Pages/TrainingDocs.aspx?q=b4278d82-d487-4070-a8c4-78045ec695b1</w:t>
      </w:r>
      <w:r>
        <w:fldChar w:fldCharType="end"/>
      </w:r>
    </w:p>
    <w:p w:rsidR="00000000" w:rsidRPr="00261161" w:rsidP="00261161"/>
    <w:sectPr w:rsidSect="002611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61" w:rsidRPr="007460AF" w:rsidP="007460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AF" w:rsidP="00261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60AF" w:rsidP="002611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60AF" w:rsidP="00261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161" w:rsidRPr="007460AF" w:rsidP="007460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AF" w:rsidRPr="002D2AF8" w:rsidP="00261161">
    <w:pPr>
      <w:pStyle w:val="Header"/>
      <w:framePr w:wrap="around"/>
    </w:pPr>
    <w:r>
      <w:fldChar w:fldCharType="begin"/>
    </w:r>
    <w:r>
      <w:instrText xml:space="preserve"> TITLE   \* MERGEFORMAT </w:instrText>
    </w:r>
    <w:r>
      <w:fldChar w:fldCharType="separate"/>
    </w:r>
    <w:r>
      <w:t>AURTTA012 Fabricate and install fluid power hose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460AF" w:rsidP="00261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1AB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4A2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2D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161"/>
    <w:pPr>
      <w:spacing w:before="360" w:after="60"/>
      <w:outlineLvl w:val="0"/>
    </w:pPr>
    <w:rPr>
      <w:sz w:val="32"/>
    </w:rPr>
  </w:style>
  <w:style w:type="paragraph" w:styleId="Heading2">
    <w:name w:val="heading 2"/>
    <w:basedOn w:val="HeadingBase"/>
    <w:next w:val="BodyText"/>
    <w:link w:val="Heading2Char"/>
    <w:qFormat/>
    <w:rsid w:val="00261161"/>
    <w:pPr>
      <w:keepLines/>
      <w:spacing w:before="240" w:after="120"/>
      <w:outlineLvl w:val="1"/>
    </w:pPr>
    <w:rPr>
      <w:sz w:val="28"/>
      <w:szCs w:val="40"/>
    </w:rPr>
  </w:style>
  <w:style w:type="paragraph" w:styleId="Heading3">
    <w:name w:val="heading 3"/>
    <w:basedOn w:val="HeadingBase"/>
    <w:next w:val="BodyText"/>
    <w:link w:val="Heading3Char"/>
    <w:qFormat/>
    <w:rsid w:val="00261161"/>
    <w:pPr>
      <w:spacing w:before="180" w:after="120"/>
      <w:outlineLvl w:val="2"/>
    </w:pPr>
    <w:rPr>
      <w:spacing w:val="-10"/>
      <w:kern w:val="32"/>
    </w:rPr>
  </w:style>
  <w:style w:type="paragraph" w:styleId="Heading4">
    <w:name w:val="heading 4"/>
    <w:basedOn w:val="HeadingBase"/>
    <w:next w:val="BodyText"/>
    <w:link w:val="Heading4Char"/>
    <w:qFormat/>
    <w:rsid w:val="00261161"/>
    <w:pPr>
      <w:spacing w:before="160" w:after="120"/>
      <w:outlineLvl w:val="3"/>
    </w:pPr>
    <w:rPr>
      <w:sz w:val="22"/>
    </w:rPr>
  </w:style>
  <w:style w:type="paragraph" w:styleId="Heading5">
    <w:name w:val="heading 5"/>
    <w:basedOn w:val="HeadingBase"/>
    <w:next w:val="Normal"/>
    <w:link w:val="Heading5Char"/>
    <w:qFormat/>
    <w:rsid w:val="00261161"/>
    <w:pPr>
      <w:spacing w:before="80"/>
      <w:outlineLvl w:val="4"/>
    </w:pPr>
    <w:rPr>
      <w:color w:val="918585"/>
      <w:sz w:val="20"/>
    </w:rPr>
  </w:style>
  <w:style w:type="paragraph" w:styleId="Heading6">
    <w:name w:val="heading 6"/>
    <w:basedOn w:val="HeadingBase"/>
    <w:next w:val="Normal"/>
    <w:link w:val="Heading6Char"/>
    <w:qFormat/>
    <w:rsid w:val="00261161"/>
    <w:pPr>
      <w:spacing w:before="60"/>
      <w:outlineLvl w:val="5"/>
    </w:pPr>
    <w:rPr>
      <w:color w:val="918585"/>
      <w:sz w:val="20"/>
    </w:rPr>
  </w:style>
  <w:style w:type="paragraph" w:styleId="Heading7">
    <w:name w:val="heading 7"/>
    <w:basedOn w:val="Normal"/>
    <w:next w:val="Normal"/>
    <w:link w:val="Heading7Char"/>
    <w:qFormat/>
    <w:rsid w:val="00261161"/>
    <w:pPr>
      <w:ind w:left="720"/>
      <w:outlineLvl w:val="6"/>
    </w:pPr>
    <w:rPr>
      <w:i/>
    </w:rPr>
  </w:style>
  <w:style w:type="paragraph" w:styleId="Heading8">
    <w:name w:val="heading 8"/>
    <w:basedOn w:val="Normal"/>
    <w:next w:val="Normal"/>
    <w:link w:val="Heading8Char"/>
    <w:qFormat/>
    <w:rsid w:val="00261161"/>
    <w:pPr>
      <w:ind w:left="720"/>
      <w:outlineLvl w:val="7"/>
    </w:pPr>
    <w:rPr>
      <w:i/>
    </w:rPr>
  </w:style>
  <w:style w:type="paragraph" w:styleId="Heading9">
    <w:name w:val="heading 9"/>
    <w:basedOn w:val="Normal"/>
    <w:next w:val="Normal"/>
    <w:link w:val="Heading9Char"/>
    <w:qFormat/>
    <w:rsid w:val="00261161"/>
    <w:pPr>
      <w:ind w:left="720"/>
      <w:outlineLvl w:val="8"/>
    </w:pPr>
    <w:rPr>
      <w:i/>
    </w:rPr>
  </w:style>
  <w:style w:type="character" w:default="1" w:styleId="DefaultParagraphFont">
    <w:name w:val="Default Paragraph Font"/>
    <w:uiPriority w:val="1"/>
    <w:unhideWhenUsed/>
    <w:rsid w:val="00261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161"/>
  </w:style>
  <w:style w:type="character" w:customStyle="1" w:styleId="Heading1Char">
    <w:name w:val="Heading 1 Char"/>
    <w:basedOn w:val="DefaultParagraphFont"/>
    <w:link w:val="Heading1"/>
    <w:rsid w:val="00261161"/>
    <w:rPr>
      <w:rFonts w:ascii="Times New Roman" w:eastAsia="Times New Roman" w:hAnsi="Times New Roman" w:cs="Times New Roman"/>
      <w:b/>
      <w:sz w:val="32"/>
      <w:szCs w:val="20"/>
      <w:lang w:eastAsia="en-US"/>
    </w:rPr>
  </w:style>
  <w:style w:type="paragraph" w:styleId="BodyText">
    <w:name w:val="Body Text"/>
    <w:basedOn w:val="Normal"/>
    <w:link w:val="BodyTextChar"/>
    <w:rsid w:val="00261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161"/>
    <w:rPr>
      <w:rFonts w:ascii="Times New Roman" w:eastAsia="Times New Roman" w:hAnsi="Times New Roman" w:cs="Times New Roman"/>
      <w:sz w:val="24"/>
      <w:lang w:eastAsia="en-US"/>
    </w:rPr>
  </w:style>
  <w:style w:type="paragraph" w:styleId="List">
    <w:name w:val="List"/>
    <w:basedOn w:val="BodyText"/>
    <w:next w:val="BodyText"/>
    <w:rsid w:val="00261161"/>
    <w:pPr>
      <w:tabs>
        <w:tab w:val="left" w:pos="340"/>
      </w:tabs>
      <w:spacing w:before="60" w:after="60"/>
      <w:ind w:left="340" w:hanging="340"/>
    </w:pPr>
  </w:style>
  <w:style w:type="paragraph" w:styleId="ListBullet">
    <w:name w:val="List Bullet"/>
    <w:basedOn w:val="List"/>
    <w:rsid w:val="00261161"/>
    <w:pPr>
      <w:numPr>
        <w:numId w:val="12"/>
      </w:numPr>
      <w:tabs>
        <w:tab w:val="clear" w:pos="340"/>
      </w:tabs>
      <w:spacing w:before="40" w:after="40"/>
    </w:pPr>
  </w:style>
  <w:style w:type="character" w:customStyle="1" w:styleId="SpecialBold">
    <w:name w:val="Special Bold"/>
    <w:basedOn w:val="DefaultParagraphFont"/>
    <w:rsid w:val="00261161"/>
    <w:rPr>
      <w:b/>
      <w:spacing w:val="0"/>
    </w:rPr>
  </w:style>
  <w:style w:type="paragraph" w:styleId="ListBullet2">
    <w:name w:val="List Bullet 2"/>
    <w:basedOn w:val="List2"/>
    <w:rsid w:val="00261161"/>
    <w:pPr>
      <w:numPr>
        <w:numId w:val="13"/>
      </w:numPr>
      <w:tabs>
        <w:tab w:val="clear" w:pos="680"/>
      </w:tabs>
    </w:pPr>
  </w:style>
  <w:style w:type="paragraph" w:customStyle="1" w:styleId="SuperHeading">
    <w:name w:val="SuperHeading"/>
    <w:basedOn w:val="Normal"/>
    <w:rsid w:val="00261161"/>
    <w:pPr>
      <w:spacing w:before="240" w:after="120"/>
      <w:outlineLvl w:val="0"/>
    </w:pPr>
    <w:rPr>
      <w:rFonts w:ascii="Times New Roman" w:hAnsi="Times New Roman"/>
      <w:b/>
      <w:sz w:val="32"/>
    </w:rPr>
  </w:style>
  <w:style w:type="paragraph" w:customStyle="1" w:styleId="AllowPageBreak">
    <w:name w:val="AllowPageBreak"/>
    <w:rsid w:val="00261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1161"/>
    <w:rPr>
      <w:b/>
      <w:i/>
      <w:u w:val="none"/>
    </w:rPr>
  </w:style>
  <w:style w:type="character" w:customStyle="1" w:styleId="Heading2Char">
    <w:name w:val="Heading 2 Char"/>
    <w:basedOn w:val="DefaultParagraphFont"/>
    <w:link w:val="Heading2"/>
    <w:rsid w:val="00261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161"/>
    <w:rPr>
      <w:rFonts w:ascii="Courier New" w:eastAsia="Times New Roman" w:hAnsi="Courier New" w:cs="Times New Roman"/>
      <w:i/>
      <w:szCs w:val="20"/>
      <w:lang w:eastAsia="en-US"/>
    </w:rPr>
  </w:style>
  <w:style w:type="paragraph" w:customStyle="1" w:styleId="HeadingBase">
    <w:name w:val="Heading Base"/>
    <w:rsid w:val="00261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161"/>
    <w:pPr>
      <w:tabs>
        <w:tab w:val="right" w:leader="dot" w:pos="9072"/>
      </w:tabs>
      <w:ind w:left="567"/>
    </w:pPr>
    <w:rPr>
      <w:szCs w:val="22"/>
    </w:rPr>
  </w:style>
  <w:style w:type="paragraph" w:customStyle="1" w:styleId="TOCBase">
    <w:name w:val="TOC Base"/>
    <w:rsid w:val="00261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161"/>
    <w:pPr>
      <w:tabs>
        <w:tab w:val="right" w:leader="dot" w:pos="9072"/>
      </w:tabs>
      <w:spacing w:before="40" w:after="40"/>
      <w:ind w:left="284"/>
    </w:pPr>
    <w:rPr>
      <w:rFonts w:ascii="Times New Roman" w:hAnsi="Times New Roman"/>
    </w:rPr>
  </w:style>
  <w:style w:type="paragraph" w:styleId="TOC1">
    <w:name w:val="toc 1"/>
    <w:basedOn w:val="TOCBase"/>
    <w:next w:val="Normal"/>
    <w:rsid w:val="00261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161"/>
    <w:rPr>
      <w:rFonts w:ascii="Times New Roman" w:eastAsia="Times New Roman" w:hAnsi="Times New Roman" w:cs="Times New Roman"/>
      <w:sz w:val="16"/>
      <w:lang w:eastAsia="en-US"/>
    </w:rPr>
  </w:style>
  <w:style w:type="paragraph" w:styleId="Title">
    <w:name w:val="Title"/>
    <w:basedOn w:val="HeadingBase"/>
    <w:link w:val="TitleChar"/>
    <w:qFormat/>
    <w:rsid w:val="00261161"/>
    <w:pPr>
      <w:spacing w:before="5040"/>
      <w:jc w:val="center"/>
    </w:pPr>
    <w:rPr>
      <w:sz w:val="48"/>
      <w:szCs w:val="72"/>
      <w:lang w:val="en-US"/>
    </w:rPr>
  </w:style>
  <w:style w:type="character" w:customStyle="1" w:styleId="TitleChar">
    <w:name w:val="Title Char"/>
    <w:basedOn w:val="DefaultParagraphFont"/>
    <w:link w:val="Title"/>
    <w:rsid w:val="00261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161"/>
    <w:pPr>
      <w:tabs>
        <w:tab w:val="left" w:pos="3600"/>
        <w:tab w:val="left" w:pos="3958"/>
      </w:tabs>
    </w:pPr>
  </w:style>
  <w:style w:type="paragraph" w:customStyle="1" w:styleId="Note">
    <w:name w:val="Note"/>
    <w:basedOn w:val="BodyText"/>
    <w:rsid w:val="00261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161"/>
    <w:pPr>
      <w:framePr w:wrap="auto" w:hAnchor="text" w:y="6049"/>
    </w:pPr>
    <w:rPr>
      <w:color w:val="000000"/>
      <w:sz w:val="40"/>
    </w:rPr>
  </w:style>
  <w:style w:type="paragraph" w:customStyle="1" w:styleId="TOCTitle">
    <w:name w:val="TOCTitle"/>
    <w:basedOn w:val="Heading1"/>
    <w:rsid w:val="00261161"/>
    <w:pPr>
      <w:spacing w:after="240"/>
      <w:jc w:val="center"/>
      <w:outlineLvl w:val="9"/>
    </w:pPr>
    <w:rPr>
      <w:caps/>
    </w:rPr>
  </w:style>
  <w:style w:type="paragraph" w:customStyle="1" w:styleId="Version">
    <w:name w:val="Version"/>
    <w:rsid w:val="00261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161"/>
    <w:pPr>
      <w:keepNext w:val="0"/>
      <w:tabs>
        <w:tab w:val="right" w:pos="4176"/>
      </w:tabs>
      <w:ind w:left="198" w:hanging="198"/>
    </w:pPr>
    <w:rPr>
      <w:rFonts w:ascii="Garamond" w:hAnsi="Garamond"/>
    </w:rPr>
  </w:style>
  <w:style w:type="paragraph" w:styleId="IndexHeading">
    <w:name w:val="index heading"/>
    <w:basedOn w:val="Normal"/>
    <w:next w:val="Index1"/>
    <w:semiHidden/>
    <w:rsid w:val="00261161"/>
    <w:pPr>
      <w:spacing w:before="120" w:after="120"/>
    </w:pPr>
    <w:rPr>
      <w:rFonts w:ascii="Arial" w:hAnsi="Arial"/>
      <w:b/>
      <w:color w:val="918585"/>
      <w:sz w:val="24"/>
    </w:rPr>
  </w:style>
  <w:style w:type="paragraph" w:styleId="Header">
    <w:name w:val="header"/>
    <w:basedOn w:val="Normal"/>
    <w:link w:val="HeaderChar"/>
    <w:rsid w:val="00261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161"/>
    <w:rPr>
      <w:rFonts w:ascii="Times New Roman" w:eastAsia="Times New Roman" w:hAnsi="Times New Roman" w:cs="Times New Roman"/>
      <w:sz w:val="16"/>
      <w:szCs w:val="20"/>
      <w:lang w:val="en-GB" w:eastAsia="en-US"/>
    </w:rPr>
  </w:style>
  <w:style w:type="paragraph" w:customStyle="1" w:styleId="Chapter">
    <w:name w:val="Chapter"/>
    <w:basedOn w:val="Normal"/>
    <w:rsid w:val="00261161"/>
    <w:pPr>
      <w:spacing w:before="240"/>
    </w:pPr>
    <w:rPr>
      <w:rFonts w:ascii="Times New Roman" w:hAnsi="Times New Roman"/>
      <w:smallCaps/>
      <w:spacing w:val="80"/>
      <w:sz w:val="28"/>
    </w:rPr>
  </w:style>
  <w:style w:type="paragraph" w:customStyle="1" w:styleId="InChapter">
    <w:name w:val="InChapter"/>
    <w:basedOn w:val="Heading3"/>
    <w:rsid w:val="00261161"/>
    <w:pPr>
      <w:spacing w:after="240"/>
      <w:outlineLvl w:val="9"/>
    </w:pPr>
    <w:rPr>
      <w:noProof/>
    </w:rPr>
  </w:style>
  <w:style w:type="paragraph" w:styleId="Index2">
    <w:name w:val="index 2"/>
    <w:basedOn w:val="Normal"/>
    <w:next w:val="Normal"/>
    <w:semiHidden/>
    <w:rsid w:val="00261161"/>
    <w:pPr>
      <w:tabs>
        <w:tab w:val="right" w:pos="4176"/>
      </w:tabs>
      <w:ind w:left="568" w:hanging="284"/>
    </w:pPr>
    <w:rPr>
      <w:rFonts w:ascii="Garamond" w:hAnsi="Garamond"/>
    </w:rPr>
  </w:style>
  <w:style w:type="paragraph" w:customStyle="1" w:styleId="Byline">
    <w:name w:val="Byline"/>
    <w:rsid w:val="00261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161"/>
    <w:pPr>
      <w:tabs>
        <w:tab w:val="clear" w:pos="3600"/>
        <w:tab w:val="clear" w:pos="3958"/>
      </w:tabs>
      <w:jc w:val="right"/>
    </w:pPr>
  </w:style>
  <w:style w:type="character" w:styleId="Emphasis">
    <w:name w:val="Emphasis"/>
    <w:basedOn w:val="DefaultParagraphFont"/>
    <w:qFormat/>
    <w:rsid w:val="00261161"/>
    <w:rPr>
      <w:i/>
    </w:rPr>
  </w:style>
  <w:style w:type="paragraph" w:styleId="Caption">
    <w:name w:val="caption"/>
    <w:basedOn w:val="BodyText"/>
    <w:next w:val="Normal"/>
    <w:qFormat/>
    <w:rsid w:val="00261161"/>
    <w:pPr>
      <w:framePr w:w="2268" w:hSpace="181" w:vSpace="181" w:wrap="around" w:vAnchor="text" w:hAnchor="page" w:x="1135" w:y="285" w:anchorLock="1"/>
    </w:pPr>
    <w:rPr>
      <w:i/>
    </w:rPr>
  </w:style>
  <w:style w:type="paragraph" w:customStyle="1" w:styleId="MiniTOCTitle">
    <w:name w:val="MiniTOCTitle"/>
    <w:basedOn w:val="Heading4"/>
    <w:rsid w:val="00261161"/>
    <w:pPr>
      <w:spacing w:before="240"/>
      <w:outlineLvl w:val="9"/>
    </w:pPr>
    <w:rPr>
      <w:noProof/>
      <w:sz w:val="24"/>
    </w:rPr>
  </w:style>
  <w:style w:type="paragraph" w:customStyle="1" w:styleId="MiniTOCItem">
    <w:name w:val="MiniTOCItem"/>
    <w:basedOn w:val="ListBullet"/>
    <w:rsid w:val="00261161"/>
    <w:pPr>
      <w:numPr>
        <w:numId w:val="0"/>
      </w:numPr>
      <w:tabs>
        <w:tab w:val="right" w:leader="dot" w:pos="6521"/>
      </w:tabs>
      <w:spacing w:before="0" w:after="0"/>
    </w:pPr>
  </w:style>
  <w:style w:type="paragraph" w:customStyle="1" w:styleId="TOFTitle">
    <w:name w:val="TOFTitle"/>
    <w:basedOn w:val="TOCTitle"/>
    <w:rsid w:val="00261161"/>
  </w:style>
  <w:style w:type="paragraph" w:styleId="TableofFigures">
    <w:name w:val="table of figures"/>
    <w:basedOn w:val="Normal"/>
    <w:next w:val="Normal"/>
    <w:semiHidden/>
    <w:rsid w:val="00261161"/>
    <w:pPr>
      <w:tabs>
        <w:tab w:val="right" w:leader="dot" w:pos="9072"/>
      </w:tabs>
      <w:ind w:left="970" w:hanging="403"/>
    </w:pPr>
    <w:rPr>
      <w:rFonts w:ascii="Times New Roman" w:hAnsi="Times New Roman"/>
      <w:b/>
    </w:rPr>
  </w:style>
  <w:style w:type="paragraph" w:styleId="ListNumber">
    <w:name w:val="List Number"/>
    <w:basedOn w:val="List"/>
    <w:rsid w:val="00261161"/>
    <w:pPr>
      <w:numPr>
        <w:numId w:val="15"/>
      </w:numPr>
      <w:tabs>
        <w:tab w:val="clear" w:pos="340"/>
      </w:tabs>
    </w:pPr>
  </w:style>
  <w:style w:type="character" w:customStyle="1" w:styleId="WingdingSymbols">
    <w:name w:val="Wingding Symbols"/>
    <w:rsid w:val="00261161"/>
    <w:rPr>
      <w:rFonts w:ascii="Wingdings" w:hAnsi="Wingdings"/>
    </w:rPr>
  </w:style>
  <w:style w:type="paragraph" w:customStyle="1" w:styleId="TableHeading">
    <w:name w:val="Table Heading"/>
    <w:basedOn w:val="HeadingBase"/>
    <w:rsid w:val="00261161"/>
    <w:pPr>
      <w:keepLines/>
      <w:pBdr>
        <w:bottom w:val="single" w:sz="6" w:space="1" w:color="918585"/>
      </w:pBdr>
      <w:spacing w:before="240"/>
    </w:pPr>
  </w:style>
  <w:style w:type="character" w:customStyle="1" w:styleId="HotSpot">
    <w:name w:val="HotSpot"/>
    <w:rsid w:val="00261161"/>
    <w:rPr>
      <w:color w:val="0033CC"/>
      <w:u w:val="none"/>
    </w:rPr>
  </w:style>
  <w:style w:type="paragraph" w:customStyle="1" w:styleId="BodyTextRight">
    <w:name w:val="Body Text Right"/>
    <w:basedOn w:val="BodyText"/>
    <w:rsid w:val="00261161"/>
    <w:pPr>
      <w:spacing w:before="0" w:after="0"/>
      <w:jc w:val="right"/>
    </w:pPr>
  </w:style>
  <w:style w:type="paragraph" w:styleId="Index3">
    <w:name w:val="index 3"/>
    <w:basedOn w:val="ListNumber2"/>
    <w:next w:val="Normal"/>
    <w:semiHidden/>
    <w:rsid w:val="00261161"/>
    <w:pPr>
      <w:numPr>
        <w:numId w:val="0"/>
      </w:numPr>
      <w:tabs>
        <w:tab w:val="right" w:leader="dot" w:pos="4176"/>
      </w:tabs>
    </w:pPr>
  </w:style>
  <w:style w:type="paragraph" w:styleId="ListNumber2">
    <w:name w:val="List Number 2"/>
    <w:basedOn w:val="List2"/>
    <w:rsid w:val="00261161"/>
    <w:pPr>
      <w:numPr>
        <w:numId w:val="10"/>
      </w:numPr>
      <w:tabs>
        <w:tab w:val="clear" w:pos="1060"/>
      </w:tabs>
    </w:pPr>
  </w:style>
  <w:style w:type="paragraph" w:customStyle="1" w:styleId="MarginNote">
    <w:name w:val="Margin Note"/>
    <w:basedOn w:val="BodyText"/>
    <w:rsid w:val="00261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161"/>
    <w:rPr>
      <w:sz w:val="32"/>
    </w:rPr>
  </w:style>
  <w:style w:type="paragraph" w:customStyle="1" w:styleId="HeadingProcedure">
    <w:name w:val="Heading Procedure"/>
    <w:basedOn w:val="HeadingBase"/>
    <w:next w:val="Normal"/>
    <w:rsid w:val="00261161"/>
    <w:pPr>
      <w:tabs>
        <w:tab w:val="left" w:pos="0"/>
      </w:tabs>
      <w:spacing w:before="120" w:after="60"/>
    </w:pPr>
    <w:rPr>
      <w:i/>
      <w:color w:val="918585"/>
      <w:sz w:val="22"/>
    </w:rPr>
  </w:style>
  <w:style w:type="paragraph" w:customStyle="1" w:styleId="TableBodyText">
    <w:name w:val="Table Body Text"/>
    <w:basedOn w:val="BodyText"/>
    <w:rsid w:val="00261161"/>
    <w:pPr>
      <w:spacing w:before="60" w:after="60"/>
    </w:pPr>
  </w:style>
  <w:style w:type="paragraph" w:styleId="ListContinue">
    <w:name w:val="List Continue"/>
    <w:basedOn w:val="List"/>
    <w:rsid w:val="00261161"/>
    <w:pPr>
      <w:ind w:firstLine="0"/>
    </w:pPr>
  </w:style>
  <w:style w:type="paragraph" w:customStyle="1" w:styleId="ListNote">
    <w:name w:val="List Note"/>
    <w:basedOn w:val="List"/>
    <w:rsid w:val="00261161"/>
    <w:pPr>
      <w:pBdr>
        <w:top w:val="single" w:sz="6" w:space="2" w:color="918585"/>
        <w:bottom w:val="single" w:sz="6" w:space="2" w:color="918585"/>
      </w:pBdr>
      <w:tabs>
        <w:tab w:val="left" w:pos="1021"/>
      </w:tabs>
      <w:ind w:firstLine="0"/>
    </w:pPr>
  </w:style>
  <w:style w:type="paragraph" w:customStyle="1" w:styleId="Warning">
    <w:name w:val="Warning"/>
    <w:basedOn w:val="BodyText"/>
    <w:rsid w:val="00261161"/>
    <w:pPr>
      <w:shd w:val="clear" w:color="auto" w:fill="D9D9D9"/>
      <w:tabs>
        <w:tab w:val="left" w:pos="992"/>
      </w:tabs>
      <w:ind w:left="119" w:right="119"/>
    </w:pPr>
    <w:rPr>
      <w:sz w:val="20"/>
    </w:rPr>
  </w:style>
  <w:style w:type="paragraph" w:customStyle="1" w:styleId="MarginIcons">
    <w:name w:val="Margin Icons"/>
    <w:basedOn w:val="BodyText"/>
    <w:rsid w:val="00261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161"/>
    <w:rPr>
      <w:rFonts w:ascii="Courier New" w:hAnsi="Courier New"/>
    </w:rPr>
  </w:style>
  <w:style w:type="paragraph" w:customStyle="1" w:styleId="NoteBullet">
    <w:name w:val="Note Bullet"/>
    <w:basedOn w:val="Note"/>
    <w:rsid w:val="00261161"/>
    <w:pPr>
      <w:tabs>
        <w:tab w:val="clear" w:pos="680"/>
      </w:tabs>
      <w:spacing w:before="60" w:after="60"/>
    </w:pPr>
  </w:style>
  <w:style w:type="paragraph" w:customStyle="1" w:styleId="SubHeading2">
    <w:name w:val="SubHeading2"/>
    <w:basedOn w:val="HeadingBase"/>
    <w:rsid w:val="00261161"/>
    <w:pPr>
      <w:spacing w:before="240" w:after="60"/>
    </w:pPr>
    <w:rPr>
      <w:sz w:val="20"/>
    </w:rPr>
  </w:style>
  <w:style w:type="paragraph" w:customStyle="1" w:styleId="SubHeading1">
    <w:name w:val="SubHeading1"/>
    <w:basedOn w:val="HeadingBase"/>
    <w:rsid w:val="00261161"/>
    <w:pPr>
      <w:spacing w:before="240" w:after="60"/>
    </w:pPr>
    <w:rPr>
      <w:color w:val="918585"/>
      <w:sz w:val="22"/>
    </w:rPr>
  </w:style>
  <w:style w:type="paragraph" w:customStyle="1" w:styleId="SideHeading">
    <w:name w:val="Side Heading"/>
    <w:basedOn w:val="HeadingBase"/>
    <w:rsid w:val="00261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161"/>
    <w:pPr>
      <w:tabs>
        <w:tab w:val="num" w:pos="360"/>
      </w:tabs>
    </w:pPr>
  </w:style>
  <w:style w:type="paragraph" w:styleId="PlainText">
    <w:name w:val="Plain Text"/>
    <w:basedOn w:val="Normal"/>
    <w:link w:val="PlainTextChar"/>
    <w:rsid w:val="00261161"/>
    <w:rPr>
      <w:sz w:val="20"/>
    </w:rPr>
  </w:style>
  <w:style w:type="character" w:customStyle="1" w:styleId="PlainTextChar">
    <w:name w:val="Plain Text Char"/>
    <w:basedOn w:val="DefaultParagraphFont"/>
    <w:link w:val="PlainText"/>
    <w:rsid w:val="00261161"/>
    <w:rPr>
      <w:rFonts w:ascii="Courier New" w:eastAsia="Times New Roman" w:hAnsi="Courier New" w:cs="Times New Roman"/>
      <w:sz w:val="20"/>
      <w:szCs w:val="20"/>
      <w:lang w:eastAsia="en-US"/>
    </w:rPr>
  </w:style>
  <w:style w:type="character" w:customStyle="1" w:styleId="MenuOption">
    <w:name w:val="Menu Option"/>
    <w:basedOn w:val="DefaultParagraphFont"/>
    <w:rsid w:val="00261161"/>
    <w:rPr>
      <w:b/>
      <w:smallCaps/>
    </w:rPr>
  </w:style>
  <w:style w:type="paragraph" w:customStyle="1" w:styleId="TableListNumber">
    <w:name w:val="Table List Number"/>
    <w:basedOn w:val="ListNumber"/>
    <w:rsid w:val="00261161"/>
    <w:pPr>
      <w:numPr>
        <w:numId w:val="0"/>
      </w:numPr>
    </w:pPr>
  </w:style>
  <w:style w:type="paragraph" w:styleId="TOC4">
    <w:name w:val="toc 4"/>
    <w:basedOn w:val="TOCBase"/>
    <w:next w:val="Normal"/>
    <w:semiHidden/>
    <w:rsid w:val="00261161"/>
    <w:pPr>
      <w:tabs>
        <w:tab w:val="right" w:leader="dot" w:pos="9071"/>
      </w:tabs>
      <w:ind w:left="1701"/>
    </w:pPr>
  </w:style>
  <w:style w:type="paragraph" w:customStyle="1" w:styleId="ListAlpha">
    <w:name w:val="List Alpha"/>
    <w:basedOn w:val="List"/>
    <w:rsid w:val="00261161"/>
    <w:pPr>
      <w:numPr>
        <w:numId w:val="9"/>
      </w:numPr>
    </w:pPr>
  </w:style>
  <w:style w:type="paragraph" w:customStyle="1" w:styleId="ListAlpha2">
    <w:name w:val="List Alpha 2"/>
    <w:basedOn w:val="List2"/>
    <w:rsid w:val="00261161"/>
    <w:pPr>
      <w:numPr>
        <w:numId w:val="8"/>
      </w:numPr>
    </w:pPr>
  </w:style>
  <w:style w:type="paragraph" w:styleId="List2">
    <w:name w:val="List 2"/>
    <w:basedOn w:val="BodyText"/>
    <w:rsid w:val="00261161"/>
    <w:pPr>
      <w:tabs>
        <w:tab w:val="left" w:pos="680"/>
      </w:tabs>
      <w:spacing w:before="60" w:after="60"/>
      <w:ind w:left="680" w:hanging="340"/>
    </w:pPr>
  </w:style>
  <w:style w:type="paragraph" w:styleId="List3">
    <w:name w:val="List 3"/>
    <w:basedOn w:val="BodyText"/>
    <w:rsid w:val="00261161"/>
    <w:pPr>
      <w:tabs>
        <w:tab w:val="left" w:pos="1021"/>
      </w:tabs>
      <w:spacing w:before="60" w:after="60"/>
      <w:ind w:left="1020" w:hanging="340"/>
    </w:pPr>
  </w:style>
  <w:style w:type="paragraph" w:styleId="List4">
    <w:name w:val="List 4"/>
    <w:basedOn w:val="BodyText"/>
    <w:rsid w:val="00261161"/>
    <w:pPr>
      <w:tabs>
        <w:tab w:val="left" w:pos="1361"/>
      </w:tabs>
      <w:spacing w:before="60" w:after="60"/>
      <w:ind w:left="1361" w:hanging="340"/>
    </w:pPr>
  </w:style>
  <w:style w:type="paragraph" w:styleId="List5">
    <w:name w:val="List 5"/>
    <w:basedOn w:val="BodyText"/>
    <w:rsid w:val="00261161"/>
    <w:pPr>
      <w:tabs>
        <w:tab w:val="left" w:pos="1701"/>
      </w:tabs>
      <w:spacing w:before="60" w:after="60"/>
      <w:ind w:left="1701" w:hanging="340"/>
    </w:pPr>
  </w:style>
  <w:style w:type="paragraph" w:styleId="ListBullet3">
    <w:name w:val="List Bullet 3"/>
    <w:basedOn w:val="List3"/>
    <w:rsid w:val="00261161"/>
    <w:pPr>
      <w:numPr>
        <w:numId w:val="14"/>
      </w:numPr>
      <w:tabs>
        <w:tab w:val="clear" w:pos="1021"/>
      </w:tabs>
      <w:ind w:left="1037" w:hanging="357"/>
    </w:pPr>
  </w:style>
  <w:style w:type="paragraph" w:styleId="ListBullet4">
    <w:name w:val="List Bullet 4"/>
    <w:basedOn w:val="List4"/>
    <w:rsid w:val="00261161"/>
    <w:pPr>
      <w:numPr>
        <w:numId w:val="3"/>
      </w:numPr>
      <w:tabs>
        <w:tab w:val="clear" w:pos="1361"/>
      </w:tabs>
    </w:pPr>
  </w:style>
  <w:style w:type="paragraph" w:styleId="ListBullet5">
    <w:name w:val="List Bullet 5"/>
    <w:basedOn w:val="List5"/>
    <w:rsid w:val="00261161"/>
    <w:pPr>
      <w:numPr>
        <w:numId w:val="4"/>
      </w:numPr>
    </w:pPr>
  </w:style>
  <w:style w:type="paragraph" w:styleId="ListContinue2">
    <w:name w:val="List Continue 2"/>
    <w:basedOn w:val="List2"/>
    <w:rsid w:val="00261161"/>
    <w:pPr>
      <w:ind w:firstLine="0"/>
    </w:pPr>
  </w:style>
  <w:style w:type="paragraph" w:styleId="ListContinue3">
    <w:name w:val="List Continue 3"/>
    <w:basedOn w:val="List3"/>
    <w:rsid w:val="00261161"/>
    <w:pPr>
      <w:ind w:left="1021" w:firstLine="0"/>
    </w:pPr>
  </w:style>
  <w:style w:type="paragraph" w:styleId="ListContinue4">
    <w:name w:val="List Continue 4"/>
    <w:basedOn w:val="List4"/>
    <w:rsid w:val="00261161"/>
    <w:pPr>
      <w:ind w:firstLine="0"/>
    </w:pPr>
  </w:style>
  <w:style w:type="paragraph" w:styleId="ListContinue5">
    <w:name w:val="List Continue 5"/>
    <w:basedOn w:val="List5"/>
    <w:rsid w:val="00261161"/>
    <w:pPr>
      <w:ind w:firstLine="0"/>
    </w:pPr>
  </w:style>
  <w:style w:type="paragraph" w:styleId="ListNumber3">
    <w:name w:val="List Number 3"/>
    <w:basedOn w:val="List3"/>
    <w:rsid w:val="00261161"/>
    <w:pPr>
      <w:numPr>
        <w:numId w:val="5"/>
      </w:numPr>
    </w:pPr>
  </w:style>
  <w:style w:type="paragraph" w:styleId="ListNumber4">
    <w:name w:val="List Number 4"/>
    <w:basedOn w:val="List4"/>
    <w:rsid w:val="00261161"/>
    <w:pPr>
      <w:numPr>
        <w:numId w:val="6"/>
      </w:numPr>
    </w:pPr>
  </w:style>
  <w:style w:type="paragraph" w:styleId="ListNumber5">
    <w:name w:val="List Number 5"/>
    <w:basedOn w:val="List5"/>
    <w:rsid w:val="00261161"/>
    <w:pPr>
      <w:numPr>
        <w:numId w:val="7"/>
      </w:numPr>
    </w:pPr>
  </w:style>
  <w:style w:type="paragraph" w:styleId="BlockText">
    <w:name w:val="Block Text"/>
    <w:basedOn w:val="Normal"/>
    <w:rsid w:val="00261161"/>
    <w:pPr>
      <w:spacing w:after="120"/>
      <w:ind w:left="1440" w:right="1440"/>
    </w:pPr>
  </w:style>
  <w:style w:type="character" w:customStyle="1" w:styleId="Subscript">
    <w:name w:val="Subscript"/>
    <w:basedOn w:val="DefaultParagraphFont"/>
    <w:rsid w:val="00261161"/>
    <w:rPr>
      <w:sz w:val="16"/>
      <w:vertAlign w:val="subscript"/>
    </w:rPr>
  </w:style>
  <w:style w:type="character" w:customStyle="1" w:styleId="Superscript">
    <w:name w:val="Superscript"/>
    <w:basedOn w:val="DefaultParagraphFont"/>
    <w:rsid w:val="00261161"/>
    <w:rPr>
      <w:sz w:val="16"/>
      <w:vertAlign w:val="superscript"/>
    </w:rPr>
  </w:style>
  <w:style w:type="character" w:customStyle="1" w:styleId="Symbols">
    <w:name w:val="Symbols"/>
    <w:basedOn w:val="DefaultParagraphFont"/>
    <w:rsid w:val="00261161"/>
    <w:rPr>
      <w:rFonts w:ascii="Symbol" w:hAnsi="Symbol"/>
    </w:rPr>
  </w:style>
  <w:style w:type="character" w:customStyle="1" w:styleId="MenuOptions">
    <w:name w:val="Menu Options"/>
    <w:basedOn w:val="DefaultParagraphFont"/>
    <w:rsid w:val="00261161"/>
    <w:rPr>
      <w:rFonts w:ascii="Arial Narrow" w:hAnsi="Arial Narrow"/>
      <w:smallCaps/>
    </w:rPr>
  </w:style>
  <w:style w:type="character" w:customStyle="1" w:styleId="Buttons">
    <w:name w:val="Buttons"/>
    <w:basedOn w:val="DefaultParagraphFont"/>
    <w:rsid w:val="00261161"/>
    <w:rPr>
      <w:b/>
    </w:rPr>
  </w:style>
  <w:style w:type="character" w:customStyle="1" w:styleId="Underlined">
    <w:name w:val="Underlined"/>
    <w:basedOn w:val="DefaultParagraphFont"/>
    <w:rsid w:val="00261161"/>
    <w:rPr>
      <w:u w:val="single"/>
    </w:rPr>
  </w:style>
  <w:style w:type="paragraph" w:customStyle="1" w:styleId="TableBodyTextRight">
    <w:name w:val="Table Body Text Right"/>
    <w:basedOn w:val="TableBodyText"/>
    <w:rsid w:val="00261161"/>
    <w:pPr>
      <w:widowControl w:val="0"/>
      <w:autoSpaceDE w:val="0"/>
      <w:autoSpaceDN w:val="0"/>
      <w:adjustRightInd w:val="0"/>
      <w:jc w:val="right"/>
    </w:pPr>
    <w:rPr>
      <w:rFonts w:cs="Arial"/>
      <w:szCs w:val="18"/>
    </w:rPr>
  </w:style>
  <w:style w:type="paragraph" w:customStyle="1" w:styleId="CopyrightText">
    <w:name w:val="Copyright Text"/>
    <w:basedOn w:val="BodyText"/>
    <w:rsid w:val="00261161"/>
    <w:rPr>
      <w:sz w:val="18"/>
    </w:rPr>
  </w:style>
  <w:style w:type="paragraph" w:customStyle="1" w:styleId="BodySmallRight">
    <w:name w:val="Body Small Right"/>
    <w:basedOn w:val="BodyTextRight"/>
    <w:rsid w:val="00261161"/>
    <w:rPr>
      <w:sz w:val="18"/>
      <w:szCs w:val="18"/>
    </w:rPr>
  </w:style>
  <w:style w:type="paragraph" w:customStyle="1" w:styleId="MarginEdition">
    <w:name w:val="Margin Edition"/>
    <w:basedOn w:val="MarginNote"/>
    <w:rsid w:val="00261161"/>
    <w:pPr>
      <w:spacing w:before="0" w:after="0"/>
    </w:pPr>
    <w:rPr>
      <w:rFonts w:ascii="Times New Roman" w:hAnsi="Times New Roman"/>
      <w:color w:val="999999"/>
    </w:rPr>
  </w:style>
  <w:style w:type="paragraph" w:customStyle="1" w:styleId="Spacer">
    <w:name w:val="Spacer"/>
    <w:basedOn w:val="Normal"/>
    <w:rsid w:val="00261161"/>
    <w:rPr>
      <w:sz w:val="2"/>
      <w:szCs w:val="2"/>
    </w:rPr>
  </w:style>
  <w:style w:type="character" w:customStyle="1" w:styleId="Small">
    <w:name w:val="Small"/>
    <w:basedOn w:val="DefaultParagraphFont"/>
    <w:rsid w:val="00261161"/>
    <w:rPr>
      <w:sz w:val="16"/>
    </w:rPr>
  </w:style>
  <w:style w:type="paragraph" w:customStyle="1" w:styleId="WideTable">
    <w:name w:val="Wide Table"/>
    <w:basedOn w:val="Normal"/>
    <w:rsid w:val="00261161"/>
    <w:pPr>
      <w:ind w:left="-1418"/>
    </w:pPr>
    <w:rPr>
      <w:sz w:val="2"/>
      <w:szCs w:val="2"/>
    </w:rPr>
  </w:style>
  <w:style w:type="character" w:styleId="PageNumber">
    <w:name w:val="page number"/>
    <w:basedOn w:val="DefaultParagraphFont"/>
    <w:rsid w:val="00261161"/>
  </w:style>
  <w:style w:type="paragraph" w:styleId="Quote">
    <w:name w:val="Quote"/>
    <w:basedOn w:val="Heading1"/>
    <w:link w:val="QuoteChar"/>
    <w:qFormat/>
    <w:rsid w:val="00261161"/>
    <w:rPr>
      <w:b w:val="0"/>
      <w:sz w:val="72"/>
      <w:szCs w:val="72"/>
      <w:lang w:val="en-NZ"/>
    </w:rPr>
  </w:style>
  <w:style w:type="character" w:customStyle="1" w:styleId="QuoteChar">
    <w:name w:val="Quote Char"/>
    <w:basedOn w:val="DefaultParagraphFont"/>
    <w:link w:val="Quote"/>
    <w:rsid w:val="00261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161"/>
    <w:pPr>
      <w:pageBreakBefore/>
    </w:pPr>
  </w:style>
  <w:style w:type="paragraph" w:customStyle="1" w:styleId="Border">
    <w:name w:val="Border"/>
    <w:basedOn w:val="Normal"/>
    <w:qFormat/>
    <w:rsid w:val="00261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161"/>
    <w:rPr>
      <w:b/>
      <w:bCs/>
      <w:i/>
      <w:iCs/>
      <w:color w:val="auto"/>
    </w:rPr>
  </w:style>
  <w:style w:type="paragraph" w:styleId="IntenseQuote">
    <w:name w:val="Intense Quote"/>
    <w:basedOn w:val="Normal"/>
    <w:next w:val="Normal"/>
    <w:link w:val="IntenseQuoteChar"/>
    <w:uiPriority w:val="30"/>
    <w:qFormat/>
    <w:rsid w:val="00261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161"/>
    <w:rPr>
      <w:smallCaps/>
      <w:color w:val="auto"/>
      <w:u w:val="single"/>
    </w:rPr>
  </w:style>
  <w:style w:type="character" w:styleId="IntenseReference">
    <w:name w:val="Intense Reference"/>
    <w:basedOn w:val="DefaultParagraphFont"/>
    <w:uiPriority w:val="32"/>
    <w:qFormat/>
    <w:rsid w:val="00261161"/>
    <w:rPr>
      <w:b/>
      <w:bCs/>
      <w:smallCaps/>
      <w:color w:val="auto"/>
      <w:spacing w:val="5"/>
      <w:u w:val="single"/>
    </w:rPr>
  </w:style>
  <w:style w:type="paragraph" w:customStyle="1" w:styleId="2ColumnHeading">
    <w:name w:val="2Column Heading"/>
    <w:basedOn w:val="BodyText"/>
    <w:qFormat/>
    <w:rsid w:val="00261161"/>
    <w:pPr>
      <w:spacing w:after="60"/>
      <w:ind w:left="-2268"/>
    </w:pPr>
    <w:rPr>
      <w:b/>
    </w:rPr>
  </w:style>
  <w:style w:type="paragraph" w:customStyle="1" w:styleId="Heading1TOC">
    <w:name w:val="Heading1 TOC"/>
    <w:basedOn w:val="Normal"/>
    <w:qFormat/>
    <w:rsid w:val="00261161"/>
    <w:pPr>
      <w:spacing w:before="240" w:after="120"/>
    </w:pPr>
    <w:rPr>
      <w:rFonts w:ascii="Times New Roman" w:hAnsi="Times New Roman"/>
      <w:b/>
      <w:sz w:val="32"/>
    </w:rPr>
  </w:style>
  <w:style w:type="paragraph" w:customStyle="1" w:styleId="Heading2TOC">
    <w:name w:val="Heading2 TOC"/>
    <w:basedOn w:val="Normal"/>
    <w:qFormat/>
    <w:rsid w:val="00261161"/>
    <w:pPr>
      <w:spacing w:before="240" w:after="60"/>
    </w:pPr>
    <w:rPr>
      <w:rFonts w:ascii="Times New Roman" w:hAnsi="Times New Roman"/>
      <w:b/>
      <w:sz w:val="28"/>
    </w:rPr>
  </w:style>
  <w:style w:type="character" w:customStyle="1" w:styleId="Underline">
    <w:name w:val="Underline"/>
    <w:basedOn w:val="DefaultParagraphFont"/>
    <w:qFormat/>
    <w:rsid w:val="00261161"/>
    <w:rPr>
      <w:u w:val="single"/>
    </w:rPr>
  </w:style>
  <w:style w:type="paragraph" w:styleId="BalloonText">
    <w:name w:val="Balloon Text"/>
    <w:basedOn w:val="Normal"/>
    <w:link w:val="BalloonTextChar"/>
    <w:rsid w:val="00261161"/>
    <w:rPr>
      <w:rFonts w:ascii="Tahoma" w:hAnsi="Tahoma" w:cs="Tahoma"/>
      <w:sz w:val="16"/>
      <w:szCs w:val="16"/>
    </w:rPr>
  </w:style>
  <w:style w:type="character" w:customStyle="1" w:styleId="BalloonTextChar">
    <w:name w:val="Balloon Text Char"/>
    <w:basedOn w:val="DefaultParagraphFont"/>
    <w:link w:val="BalloonText"/>
    <w:rsid w:val="00261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161"/>
    <w:rPr>
      <w:b/>
      <w:color w:val="660033"/>
      <w:spacing w:val="0"/>
    </w:rPr>
  </w:style>
  <w:style w:type="paragraph" w:customStyle="1" w:styleId="Nameditemlist">
    <w:name w:val="Named item list"/>
    <w:basedOn w:val="BodyText"/>
    <w:qFormat/>
    <w:rsid w:val="00261161"/>
    <w:pPr>
      <w:tabs>
        <w:tab w:val="left" w:pos="2835"/>
      </w:tabs>
      <w:ind w:left="2835" w:hanging="2835"/>
    </w:pPr>
  </w:style>
  <w:style w:type="paragraph" w:customStyle="1" w:styleId="BodyTextnopadding">
    <w:name w:val="Body Text no padding"/>
    <w:basedOn w:val="BodyText"/>
    <w:qFormat/>
    <w:rsid w:val="00261161"/>
    <w:pPr>
      <w:spacing w:before="0" w:after="0"/>
    </w:pPr>
  </w:style>
  <w:style w:type="paragraph" w:customStyle="1" w:styleId="BodyTextBold">
    <w:name w:val="Body Text Bold"/>
    <w:basedOn w:val="BodyText"/>
    <w:qFormat/>
    <w:rsid w:val="00261161"/>
    <w:rPr>
      <w:b/>
    </w:rPr>
  </w:style>
  <w:style w:type="character" w:styleId="Hyperlink">
    <w:name w:val="Hyperlink"/>
    <w:basedOn w:val="DefaultParagraphFont"/>
    <w:uiPriority w:val="99"/>
    <w:unhideWhenUsed/>
    <w:rsid w:val="007460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4521</Characters>
  <Application>Microsoft Office Word</Application>
  <DocSecurity>0</DocSecurity>
  <Lines>141</Lines>
  <Paragraphs>86</Paragraphs>
  <ScaleCrop>false</ScaleCrop>
  <Company>Author-it Software Corporation Ltd.</Company>
  <LinksUpToDate>false</LinksUpToDate>
  <CharactersWithSpaces>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AURTTA012 Fabricate and install fluid power hose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2023-12-19T06:25:00Z</dcterms:created>
  <dcterms:modified xsi:type="dcterms:W3CDTF">2023-12-19T06:25:00Z</dcterms:modified>
</cp:coreProperties>
</file>