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53FF" w:rsidP="00D553FF">
      <w:pPr>
        <w:pStyle w:val="Title"/>
      </w:pPr>
      <w:r>
        <w:fldChar w:fldCharType="begin"/>
      </w:r>
      <w:r>
        <w:instrText xml:space="preserve"> TITLE   \* MERGEFORMAT </w:instrText>
      </w:r>
      <w:r>
        <w:fldChar w:fldCharType="separate"/>
      </w:r>
      <w:r>
        <w:t>AURTTA005 Select and use bearings, seals, gaskets, sealants and adhesives</w:t>
      </w:r>
      <w:r>
        <w:fldChar w:fldCharType="end"/>
      </w:r>
    </w:p>
    <w:p w:rsidR="00D553FF" w:rsidP="00D553FF">
      <w:pPr>
        <w:pStyle w:val="Version"/>
        <w:sectPr w:rsidSect="0019330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93308" w:rsidP="00193308">
      <w:pPr>
        <w:pStyle w:val="SuperHeading"/>
      </w:pPr>
      <w:r w:rsidRPr="00193308">
        <w:t>AURTTA005 Select and use bearings, seals, gaskets, sealants and adhesives</w:t>
      </w:r>
    </w:p>
    <w:p w:rsidR="00000000" w:rsidRPr="00193308" w:rsidP="00193308">
      <w:pPr>
        <w:pStyle w:val="Heading1"/>
      </w:pPr>
      <w:bookmarkStart w:id="1" w:name="O_795127"/>
      <w:bookmarkEnd w:id="1"/>
      <w:r w:rsidRPr="00193308">
        <w:t>Modification History</w:t>
      </w:r>
    </w:p>
    <w:tbl>
      <w:tblPr>
        <w:tblW w:w="9639" w:type="dxa"/>
        <w:tblLayout w:type="fixed"/>
        <w:tblCellMar>
          <w:left w:w="62" w:type="dxa"/>
          <w:right w:w="62" w:type="dxa"/>
        </w:tblCellMar>
        <w:tblLook w:val="0000"/>
      </w:tblPr>
      <w:tblGrid>
        <w:gridCol w:w="2835"/>
        <w:gridCol w:w="6804"/>
      </w:tblGrid>
      <w:tr w:rsidTr="00D553FF">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3308" w:rsidP="00193308">
            <w:pPr>
              <w:pStyle w:val="BodyText"/>
            </w:pPr>
            <w:r w:rsidRPr="00193308">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3308">
            <w:pPr>
              <w:pStyle w:val="BodyText"/>
              <w:rPr>
                <w:lang w:val="en-NZ"/>
              </w:rPr>
            </w:pPr>
            <w:r w:rsidRPr="00193308">
              <w:rPr>
                <w:rStyle w:val="SpecialBold"/>
              </w:rPr>
              <w:t>Comment</w:t>
            </w:r>
          </w:p>
        </w:tc>
      </w:tr>
      <w:tr w:rsidTr="00D553FF">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3308">
            <w:pPr>
              <w:pStyle w:val="BodyText"/>
              <w:rPr>
                <w:lang w:val="en-NZ"/>
              </w:rPr>
            </w:pPr>
            <w:r w:rsidRPr="00193308">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3308" w:rsidP="00193308">
            <w:pPr>
              <w:pStyle w:val="BodyText"/>
            </w:pPr>
            <w:r w:rsidRPr="00193308">
              <w:t>New unit of competency.</w:t>
            </w:r>
          </w:p>
        </w:tc>
      </w:tr>
    </w:tbl>
    <w:p w:rsidR="00000000" w:rsidRPr="00193308" w:rsidP="00193308">
      <w:pPr>
        <w:pStyle w:val="BodyText"/>
      </w:pPr>
    </w:p>
    <w:p w:rsidR="00000000" w:rsidRPr="00193308" w:rsidP="00193308">
      <w:pPr>
        <w:pStyle w:val="AllowPageBreak"/>
      </w:pPr>
    </w:p>
    <w:p w:rsidR="00000000" w:rsidRPr="00193308" w:rsidP="00193308">
      <w:pPr>
        <w:pStyle w:val="Heading1"/>
      </w:pPr>
      <w:bookmarkStart w:id="2" w:name="O_795128"/>
      <w:bookmarkEnd w:id="2"/>
      <w:r w:rsidRPr="00193308">
        <w:t>Application</w:t>
      </w:r>
    </w:p>
    <w:p w:rsidR="00000000" w:rsidRPr="00193308" w:rsidP="00D553FF">
      <w:pPr>
        <w:pStyle w:val="BodyText"/>
      </w:pPr>
      <w:r w:rsidRPr="00193308">
        <w:t>This unit describes the performance outcomes required to select and use bearings, seals, gaskets, sealants and adhesives in the automotive vehicle industry. It involves preparing for the task, selecting and using sealants and adhesives, preparing and insta</w:t>
      </w:r>
      <w:r w:rsidRPr="00193308">
        <w:t>lling bearings, seals and gaskets, and completing workplace processes and documentation.</w:t>
      </w:r>
    </w:p>
    <w:p w:rsidR="00000000" w:rsidRPr="00193308" w:rsidP="00D553FF">
      <w:pPr>
        <w:pStyle w:val="BodyText"/>
      </w:pPr>
      <w:r w:rsidRPr="00193308">
        <w:t>It applies to those working in the automotive service and repair industry, It includes agricultural machinery, heavy commercial vehicles, light vehicle, marine vessel</w:t>
      </w:r>
      <w:r w:rsidRPr="00193308">
        <w:t>s, mobile plant machinery, motorcycles or outdoor power equipment.</w:t>
      </w:r>
    </w:p>
    <w:p w:rsidR="00000000" w:rsidRPr="00193308" w:rsidP="00D553FF">
      <w:pPr>
        <w:pStyle w:val="BodyText"/>
      </w:pPr>
      <w:r w:rsidRPr="00193308">
        <w:t>No licensing, legislative, regulatory or certification requirements apply to this unit at the time of publication.</w:t>
      </w:r>
    </w:p>
    <w:p w:rsidR="00000000" w:rsidRPr="00193308" w:rsidP="00193308">
      <w:pPr>
        <w:pStyle w:val="Heading1"/>
      </w:pPr>
      <w:bookmarkStart w:id="3" w:name="O_795130"/>
      <w:bookmarkEnd w:id="3"/>
      <w:r w:rsidRPr="00193308">
        <w:t>Competency Field</w:t>
      </w:r>
    </w:p>
    <w:p w:rsidR="00000000" w:rsidRPr="00193308" w:rsidP="00D553FF">
      <w:pPr>
        <w:pStyle w:val="BodyText"/>
      </w:pPr>
      <w:r w:rsidRPr="00193308">
        <w:t>Mechanical Miscellaneous</w:t>
      </w:r>
    </w:p>
    <w:p w:rsidR="00000000" w:rsidRPr="00193308" w:rsidP="00193308">
      <w:pPr>
        <w:pStyle w:val="Heading1"/>
      </w:pPr>
      <w:bookmarkStart w:id="4" w:name="O_795131"/>
      <w:bookmarkEnd w:id="4"/>
      <w:r w:rsidRPr="00193308">
        <w:t>Unit Sector</w:t>
      </w:r>
    </w:p>
    <w:p w:rsidR="00000000" w:rsidRPr="00193308" w:rsidP="00D553FF">
      <w:pPr>
        <w:pStyle w:val="BodyText"/>
      </w:pPr>
      <w:r w:rsidRPr="00193308">
        <w:t>Technical</w:t>
      </w:r>
    </w:p>
    <w:p w:rsidR="00000000" w:rsidRPr="00193308" w:rsidP="00193308">
      <w:pPr>
        <w:pStyle w:val="Heading1"/>
      </w:pPr>
      <w:bookmarkStart w:id="5" w:name="O_795132"/>
      <w:bookmarkEnd w:id="5"/>
      <w:r w:rsidRPr="00193308">
        <w:t>Elements and Performance Criteria</w:t>
      </w:r>
    </w:p>
    <w:tbl>
      <w:tblPr>
        <w:tblW w:w="9639" w:type="dxa"/>
        <w:tblLayout w:type="fixed"/>
        <w:tblCellMar>
          <w:left w:w="62" w:type="dxa"/>
          <w:right w:w="62" w:type="dxa"/>
        </w:tblCellMar>
        <w:tblLook w:val="0000"/>
      </w:tblPr>
      <w:tblGrid>
        <w:gridCol w:w="2835"/>
        <w:gridCol w:w="6804"/>
      </w:tblGrid>
      <w:tr w:rsidTr="00193308">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3308" w:rsidP="00193308">
            <w:pPr>
              <w:pStyle w:val="BodyText"/>
            </w:pPr>
            <w:r w:rsidRPr="00193308">
              <w:rPr>
                <w:rStyle w:val="SpecialBold"/>
              </w:rPr>
              <w:t>Elements</w:t>
            </w:r>
          </w:p>
          <w:p w:rsidR="00000000" w:rsidRPr="00193308" w:rsidP="00193308">
            <w:pPr>
              <w:pStyle w:val="BodyText"/>
            </w:pPr>
            <w:r w:rsidRPr="00193308">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3308" w:rsidP="00193308">
            <w:pPr>
              <w:pStyle w:val="Heading4"/>
            </w:pPr>
            <w:r w:rsidRPr="00193308">
              <w:rPr>
                <w:rStyle w:val="SpecialBold"/>
              </w:rPr>
              <w:t>Performance Criteria</w:t>
            </w:r>
          </w:p>
          <w:p w:rsidR="00000000" w:rsidP="00193308">
            <w:pPr>
              <w:pStyle w:val="BodyText"/>
              <w:rPr>
                <w:lang w:val="en-NZ"/>
              </w:rPr>
            </w:pPr>
            <w:r w:rsidRPr="00193308">
              <w:t>Performance criteria describe the performance needed to demonstrate achievement of the element. Where b</w:t>
            </w:r>
            <w:r w:rsidRPr="00193308">
              <w:t>old and italicised text is used, further information is detailed in the range of conditions section.</w:t>
            </w:r>
          </w:p>
        </w:tc>
      </w:tr>
      <w:tr w:rsidTr="0019330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308">
            <w:pPr>
              <w:pStyle w:val="List"/>
              <w:rPr>
                <w:lang w:val="en-NZ"/>
              </w:rPr>
            </w:pPr>
            <w:r w:rsidRPr="00193308">
              <w:t>1.</w:t>
            </w:r>
            <w:r w:rsidRPr="00193308">
              <w:tab/>
              <w:t>Prepare to select and use bearings, seals, gaskets, sealants and adhesives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3308" w:rsidP="00193308">
            <w:pPr>
              <w:pStyle w:val="List"/>
            </w:pPr>
            <w:r w:rsidRPr="00193308">
              <w:t>1.1</w:t>
            </w:r>
            <w:r w:rsidRPr="00193308">
              <w:tab/>
              <w:t>Job requirements are determined from workplace instructions</w:t>
            </w:r>
          </w:p>
          <w:p w:rsidR="00000000" w:rsidRPr="00193308" w:rsidP="00193308">
            <w:pPr>
              <w:pStyle w:val="List"/>
            </w:pPr>
            <w:r w:rsidRPr="00193308">
              <w:t>1.2</w:t>
            </w:r>
            <w:r w:rsidRPr="00193308">
              <w:tab/>
              <w:t>Procedur</w:t>
            </w:r>
            <w:r w:rsidRPr="00193308">
              <w:t>es, information and specifications are sourced and identified</w:t>
            </w:r>
          </w:p>
          <w:p w:rsidR="00000000" w:rsidRPr="00193308" w:rsidP="00193308">
            <w:pPr>
              <w:pStyle w:val="List"/>
            </w:pPr>
            <w:r w:rsidRPr="00193308">
              <w:t>1.3</w:t>
            </w:r>
            <w:r w:rsidRPr="00193308">
              <w:tab/>
              <w:t xml:space="preserve">Hazards associated with the work are identified and risks are managed </w:t>
            </w:r>
          </w:p>
          <w:p w:rsidR="00000000" w:rsidP="00193308">
            <w:pPr>
              <w:pStyle w:val="List"/>
              <w:rPr>
                <w:lang w:val="en-NZ"/>
              </w:rPr>
            </w:pPr>
            <w:r w:rsidRPr="00193308">
              <w:t>1.4</w:t>
            </w:r>
            <w:r w:rsidRPr="00193308">
              <w:tab/>
              <w:t>Tools, equipment and materials are selected and checked for serviceability</w:t>
            </w:r>
          </w:p>
        </w:tc>
      </w:tr>
      <w:tr w:rsidTr="0019330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308">
            <w:pPr>
              <w:pStyle w:val="List"/>
              <w:rPr>
                <w:lang w:val="en-NZ"/>
              </w:rPr>
            </w:pPr>
            <w:r w:rsidRPr="00193308">
              <w:t>2.</w:t>
            </w:r>
            <w:r w:rsidRPr="00193308">
              <w:tab/>
            </w:r>
            <w:r w:rsidRPr="00193308">
              <w:t>Select and use sealants and adhesives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3308" w:rsidP="00193308">
            <w:pPr>
              <w:pStyle w:val="List"/>
            </w:pPr>
            <w:r w:rsidRPr="00193308">
              <w:t>2.1</w:t>
            </w:r>
            <w:r w:rsidRPr="00193308">
              <w:tab/>
              <w:t>Sealants and adhesives appropriate for the job requirement are selected</w:t>
            </w:r>
          </w:p>
          <w:p w:rsidR="00000000" w:rsidRPr="00193308" w:rsidP="00193308">
            <w:pPr>
              <w:pStyle w:val="List"/>
            </w:pPr>
            <w:r w:rsidRPr="00193308">
              <w:t>2.2</w:t>
            </w:r>
            <w:r w:rsidRPr="00193308">
              <w:tab/>
              <w:t xml:space="preserve">Sealants and adhesives are used according to manufacturer specifications, workplace procedures, and </w:t>
            </w:r>
            <w:r w:rsidRPr="00193308">
              <w:rPr>
                <w:rStyle w:val="BoldandItalics"/>
              </w:rPr>
              <w:t>safety and environmental requirements</w:t>
            </w:r>
          </w:p>
          <w:p w:rsidR="00000000" w:rsidP="00193308">
            <w:pPr>
              <w:pStyle w:val="List"/>
              <w:rPr>
                <w:lang w:val="en-NZ"/>
              </w:rPr>
            </w:pPr>
            <w:r w:rsidRPr="00193308">
              <w:t>2.3</w:t>
            </w:r>
            <w:r w:rsidRPr="00193308">
              <w:tab/>
              <w:t>Sealants and adhesives are stored according to manufacturer specifications and workplace procedures</w:t>
            </w:r>
          </w:p>
        </w:tc>
      </w:tr>
      <w:tr w:rsidTr="0019330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308">
            <w:pPr>
              <w:pStyle w:val="List"/>
              <w:rPr>
                <w:lang w:val="en-NZ"/>
              </w:rPr>
            </w:pPr>
            <w:r w:rsidRPr="00193308">
              <w:t>3.</w:t>
            </w:r>
            <w:r w:rsidRPr="00193308">
              <w:tab/>
              <w:t>Prepare and install bearings, seals and gaskets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3308" w:rsidP="00193308">
            <w:pPr>
              <w:pStyle w:val="List"/>
            </w:pPr>
            <w:r w:rsidRPr="00193308">
              <w:t>3.1</w:t>
            </w:r>
            <w:r w:rsidRPr="00193308">
              <w:tab/>
              <w:t xml:space="preserve">Procedures and information for preparing, inspecting and installing bearings, seals and gaskets </w:t>
            </w:r>
            <w:r w:rsidRPr="00193308">
              <w:t>are identified and sourced</w:t>
            </w:r>
          </w:p>
          <w:p w:rsidR="00000000" w:rsidP="00193308">
            <w:pPr>
              <w:pStyle w:val="List"/>
              <w:rPr>
                <w:lang w:val="en-NZ"/>
              </w:rPr>
            </w:pPr>
            <w:r w:rsidRPr="00193308">
              <w:t>3.2</w:t>
            </w:r>
            <w:r w:rsidRPr="00193308">
              <w:tab/>
              <w:t>Bearings, seals and gaskets are installed, and bearings adjusted as required, according to manufacturer specifications and workplace procedures</w:t>
            </w:r>
          </w:p>
        </w:tc>
      </w:tr>
      <w:tr w:rsidTr="0019330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308">
            <w:pPr>
              <w:pStyle w:val="List"/>
              <w:rPr>
                <w:lang w:val="en-NZ"/>
              </w:rPr>
            </w:pPr>
            <w:r w:rsidRPr="00193308">
              <w:t>4.</w:t>
            </w:r>
            <w:r w:rsidRPr="00193308">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3308" w:rsidP="00193308">
            <w:pPr>
              <w:pStyle w:val="List"/>
            </w:pPr>
            <w:r w:rsidRPr="00193308">
              <w:t>4.1</w:t>
            </w:r>
            <w:r w:rsidRPr="00193308">
              <w:tab/>
              <w:t>Final inspection is made to ensure work is to wor</w:t>
            </w:r>
            <w:r w:rsidRPr="00193308">
              <w:t>kplace expectations and vehicle is presented ready for use</w:t>
            </w:r>
          </w:p>
          <w:p w:rsidR="00000000" w:rsidRPr="00193308" w:rsidP="00193308">
            <w:pPr>
              <w:pStyle w:val="List"/>
            </w:pPr>
            <w:r w:rsidRPr="00193308">
              <w:t>4.2</w:t>
            </w:r>
            <w:r w:rsidRPr="00193308">
              <w:tab/>
              <w:t>Work area is cleaned, waste and non-recyclable materials are disposed of, and recyclable material is collected</w:t>
            </w:r>
          </w:p>
          <w:p w:rsidR="00000000" w:rsidRPr="00193308" w:rsidP="00193308">
            <w:pPr>
              <w:pStyle w:val="List"/>
            </w:pPr>
            <w:r w:rsidRPr="00193308">
              <w:t>4.3</w:t>
            </w:r>
            <w:r w:rsidRPr="00193308">
              <w:tab/>
              <w:t>Tools and equipment are checked and stored according to workplace procedures</w:t>
            </w:r>
          </w:p>
          <w:p w:rsidR="00000000" w:rsidRPr="00193308" w:rsidP="00193308">
            <w:pPr>
              <w:pStyle w:val="List"/>
            </w:pPr>
            <w:r w:rsidRPr="00193308">
              <w:t>4</w:t>
            </w:r>
            <w:r w:rsidRPr="00193308">
              <w:t>.4</w:t>
            </w:r>
            <w:r w:rsidRPr="00193308">
              <w:tab/>
              <w:t>Workplace documentation is processed according to workplace procedures</w:t>
            </w:r>
          </w:p>
        </w:tc>
      </w:tr>
    </w:tbl>
    <w:p w:rsidR="00000000" w:rsidRPr="00193308" w:rsidP="00193308">
      <w:pPr>
        <w:pStyle w:val="BodyText"/>
      </w:pPr>
    </w:p>
    <w:p w:rsidR="00000000" w:rsidRPr="00193308" w:rsidP="00193308">
      <w:pPr>
        <w:pStyle w:val="AllowPageBreak"/>
      </w:pPr>
    </w:p>
    <w:p w:rsidR="00000000" w:rsidRPr="00193308" w:rsidP="00193308">
      <w:pPr>
        <w:pStyle w:val="Heading1"/>
      </w:pPr>
      <w:bookmarkStart w:id="6" w:name="O_795133"/>
      <w:bookmarkEnd w:id="6"/>
      <w:r w:rsidRPr="00193308">
        <w:t>Foundation Skills</w:t>
      </w:r>
    </w:p>
    <w:p w:rsidR="00000000" w:rsidRPr="00193308" w:rsidP="00D553FF">
      <w:pPr>
        <w:pStyle w:val="BodyText"/>
      </w:pPr>
      <w:r w:rsidRPr="00193308">
        <w:t>This section describes those language, literacy, numeracy and employment skills that are essential to performance and are not explicit in the per</w:t>
      </w:r>
      <w:r w:rsidRPr="00193308">
        <w:t>formance criteria.</w:t>
      </w:r>
    </w:p>
    <w:tbl>
      <w:tblPr>
        <w:tblW w:w="9639" w:type="dxa"/>
        <w:tblLayout w:type="fixed"/>
        <w:tblCellMar>
          <w:left w:w="62" w:type="dxa"/>
          <w:right w:w="62" w:type="dxa"/>
        </w:tblCellMar>
        <w:tblLook w:val="0000"/>
      </w:tblPr>
      <w:tblGrid>
        <w:gridCol w:w="2790"/>
        <w:gridCol w:w="6849"/>
      </w:tblGrid>
      <w:tr w:rsidTr="00193308">
        <w:tblPrEx>
          <w:tblW w:w="9639" w:type="dxa"/>
          <w:tblLayout w:type="fixed"/>
          <w:tblCellMar>
            <w:left w:w="62" w:type="dxa"/>
            <w:right w:w="62" w:type="dxa"/>
          </w:tblCellMar>
          <w:tblLook w:val="0000"/>
        </w:tblPrEx>
        <w:trPr>
          <w:tblHeader/>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3308" w:rsidP="00193308">
            <w:pPr>
              <w:pStyle w:val="BodyText"/>
            </w:pPr>
            <w:r w:rsidRPr="00193308">
              <w:rPr>
                <w:rStyle w:val="SpecialBold"/>
              </w:rPr>
              <w:t>Skills</w:t>
            </w:r>
          </w:p>
        </w:tc>
        <w:tc>
          <w:tcPr>
            <w:tcW w:w="68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308">
            <w:pPr>
              <w:pStyle w:val="BodyText"/>
              <w:rPr>
                <w:lang w:val="en-NZ"/>
              </w:rPr>
            </w:pPr>
            <w:r w:rsidRPr="00193308">
              <w:rPr>
                <w:rStyle w:val="SpecialBold"/>
              </w:rPr>
              <w:t>Description</w:t>
            </w:r>
          </w:p>
        </w:tc>
      </w:tr>
      <w:tr w:rsidTr="00193308">
        <w:tblPrEx>
          <w:tblW w:w="9639" w:type="dxa"/>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308">
            <w:pPr>
              <w:pStyle w:val="BodyText"/>
              <w:rPr>
                <w:lang w:val="en-NZ"/>
              </w:rPr>
            </w:pPr>
            <w:r w:rsidRPr="00193308">
              <w:t>Learning skills to:</w:t>
            </w:r>
          </w:p>
        </w:tc>
        <w:tc>
          <w:tcPr>
            <w:tcW w:w="68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308">
            <w:pPr>
              <w:pStyle w:val="ListBullet"/>
              <w:rPr>
                <w:lang w:val="en-NZ"/>
              </w:rPr>
            </w:pPr>
            <w:r w:rsidRPr="00193308">
              <w:t>locate appropriate sources of information efficiently.</w:t>
            </w:r>
          </w:p>
        </w:tc>
      </w:tr>
      <w:tr w:rsidTr="00193308">
        <w:tblPrEx>
          <w:tblW w:w="9639" w:type="dxa"/>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308">
            <w:pPr>
              <w:pStyle w:val="BodyText"/>
              <w:rPr>
                <w:lang w:val="en-NZ"/>
              </w:rPr>
            </w:pPr>
            <w:r w:rsidRPr="00193308">
              <w:t>Reading skills to:</w:t>
            </w:r>
          </w:p>
        </w:tc>
        <w:tc>
          <w:tcPr>
            <w:tcW w:w="68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308">
            <w:pPr>
              <w:pStyle w:val="ListBullet"/>
              <w:rPr>
                <w:lang w:val="en-NZ"/>
              </w:rPr>
            </w:pPr>
            <w:r w:rsidRPr="00193308">
              <w:t>interpret information from manufacturer and workshop literature when seeking specifications and procedures.</w:t>
            </w:r>
          </w:p>
        </w:tc>
      </w:tr>
      <w:tr w:rsidTr="00193308">
        <w:tblPrEx>
          <w:tblW w:w="9639" w:type="dxa"/>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308">
            <w:pPr>
              <w:pStyle w:val="BodyText"/>
              <w:rPr>
                <w:lang w:val="en-NZ"/>
              </w:rPr>
            </w:pPr>
            <w:r w:rsidRPr="00193308">
              <w:t>Writing skills to:</w:t>
            </w:r>
          </w:p>
        </w:tc>
        <w:tc>
          <w:tcPr>
            <w:tcW w:w="68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308">
            <w:pPr>
              <w:pStyle w:val="ListBullet"/>
              <w:rPr>
                <w:lang w:val="en-NZ"/>
              </w:rPr>
            </w:pPr>
            <w:r w:rsidRPr="00193308">
              <w:t>legibly and accurately fill out workplace documentation, including recording parts and material used.</w:t>
            </w:r>
          </w:p>
        </w:tc>
      </w:tr>
      <w:tr w:rsidTr="00193308">
        <w:tblPrEx>
          <w:tblW w:w="9639" w:type="dxa"/>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308">
            <w:pPr>
              <w:pStyle w:val="BodyText"/>
              <w:rPr>
                <w:lang w:val="en-NZ"/>
              </w:rPr>
            </w:pPr>
            <w:r w:rsidRPr="00193308">
              <w:t>Oral communication skills to:</w:t>
            </w:r>
          </w:p>
        </w:tc>
        <w:tc>
          <w:tcPr>
            <w:tcW w:w="68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3308" w:rsidP="00193308">
            <w:pPr>
              <w:pStyle w:val="ListBullet"/>
            </w:pPr>
            <w:r w:rsidRPr="00193308">
              <w:t>clarify instructions</w:t>
            </w:r>
          </w:p>
          <w:p w:rsidR="00000000" w:rsidP="00193308">
            <w:pPr>
              <w:pStyle w:val="ListBullet"/>
              <w:rPr>
                <w:lang w:val="en-NZ"/>
              </w:rPr>
            </w:pPr>
            <w:r w:rsidRPr="00193308">
              <w:t>report inspection findings and make repair recommendations.</w:t>
            </w:r>
          </w:p>
        </w:tc>
      </w:tr>
      <w:tr w:rsidTr="00193308">
        <w:tblPrEx>
          <w:tblW w:w="9639" w:type="dxa"/>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308">
            <w:pPr>
              <w:pStyle w:val="BodyText"/>
              <w:rPr>
                <w:lang w:val="en-NZ"/>
              </w:rPr>
            </w:pPr>
            <w:r w:rsidRPr="00193308">
              <w:t>Numeracy skills to:</w:t>
            </w:r>
          </w:p>
        </w:tc>
        <w:tc>
          <w:tcPr>
            <w:tcW w:w="68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3308" w:rsidP="00193308">
            <w:pPr>
              <w:pStyle w:val="ListBullet"/>
            </w:pPr>
            <w:r w:rsidRPr="00193308">
              <w:t>measure and adjust automotive components and calculate distances, tolerances and deviations from manufacturer specifications</w:t>
            </w:r>
          </w:p>
          <w:p w:rsidR="00000000" w:rsidP="00193308">
            <w:pPr>
              <w:pStyle w:val="ListBullet"/>
              <w:rPr>
                <w:lang w:val="en-NZ"/>
              </w:rPr>
            </w:pPr>
            <w:r w:rsidRPr="00193308">
              <w:t>use basic mathematical operations, including addition and subtraction, to calculate sealant and adhesive volumes.</w:t>
            </w:r>
          </w:p>
        </w:tc>
      </w:tr>
      <w:tr w:rsidTr="00193308">
        <w:tblPrEx>
          <w:tblW w:w="9639" w:type="dxa"/>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308">
            <w:pPr>
              <w:pStyle w:val="BodyText"/>
              <w:rPr>
                <w:lang w:val="en-NZ"/>
              </w:rPr>
            </w:pPr>
            <w:r w:rsidRPr="00193308">
              <w:t>Planning and or</w:t>
            </w:r>
            <w:r w:rsidRPr="00193308">
              <w:t>ganising skills to:</w:t>
            </w:r>
          </w:p>
        </w:tc>
        <w:tc>
          <w:tcPr>
            <w:tcW w:w="68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308">
            <w:pPr>
              <w:pStyle w:val="ListBullet"/>
              <w:rPr>
                <w:lang w:val="en-NZ"/>
              </w:rPr>
            </w:pPr>
            <w:r w:rsidRPr="00193308">
              <w:t>plan own work requirements and prioritise actions to achieve required outcomes and ensure tasks are completed within workplace timeframes.</w:t>
            </w:r>
          </w:p>
        </w:tc>
      </w:tr>
      <w:tr w:rsidTr="00193308">
        <w:tblPrEx>
          <w:tblW w:w="9639" w:type="dxa"/>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308">
            <w:pPr>
              <w:pStyle w:val="BodyText"/>
              <w:rPr>
                <w:lang w:val="en-NZ"/>
              </w:rPr>
            </w:pPr>
            <w:r w:rsidRPr="00193308">
              <w:t>Technology skills to:</w:t>
            </w:r>
          </w:p>
        </w:tc>
        <w:tc>
          <w:tcPr>
            <w:tcW w:w="68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3308" w:rsidP="00193308">
            <w:pPr>
              <w:pStyle w:val="ListBullet"/>
            </w:pPr>
            <w:r w:rsidRPr="00193308">
              <w:t>use precision tools and equipment, such as torque wrenches and dial gauges.</w:t>
            </w:r>
          </w:p>
        </w:tc>
      </w:tr>
    </w:tbl>
    <w:p w:rsidR="00000000" w:rsidRPr="00193308" w:rsidP="00193308">
      <w:pPr>
        <w:pStyle w:val="BodyText"/>
      </w:pPr>
    </w:p>
    <w:p w:rsidR="00000000" w:rsidRPr="00193308" w:rsidP="00193308">
      <w:pPr>
        <w:pStyle w:val="AllowPageBreak"/>
      </w:pPr>
    </w:p>
    <w:p w:rsidR="00000000" w:rsidRPr="00193308" w:rsidP="00193308">
      <w:pPr>
        <w:pStyle w:val="Heading1"/>
      </w:pPr>
      <w:bookmarkStart w:id="7" w:name="O_795134"/>
      <w:bookmarkEnd w:id="7"/>
      <w:r w:rsidRPr="00193308">
        <w:t>Range of Conditions</w:t>
      </w:r>
    </w:p>
    <w:p w:rsidR="00000000" w:rsidRPr="00193308" w:rsidP="00D553FF">
      <w:pPr>
        <w:pStyle w:val="BodyText"/>
      </w:pPr>
      <w:r w:rsidRPr="00193308">
        <w:t>This section specifies work environments and conditions that may affect performance. Essential operating conditions that may be present (depe</w:t>
      </w:r>
      <w:r w:rsidRPr="00193308">
        <w:t>nding on 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193308">
        <w:tblPrEx>
          <w:tblW w:w="9639" w:type="dxa"/>
          <w:tblLayout w:type="fixed"/>
          <w:tblCellMar>
            <w:left w:w="62" w:type="dxa"/>
            <w:right w:w="62" w:type="dxa"/>
          </w:tblCellMar>
          <w:tblLook w:val="0000"/>
        </w:tblPrEx>
        <w:trPr>
          <w:trHeight w:val="2029"/>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308">
            <w:pPr>
              <w:pStyle w:val="BodyText"/>
              <w:rPr>
                <w:lang w:val="en-NZ"/>
              </w:rPr>
            </w:pPr>
            <w:r w:rsidRPr="00193308">
              <w:rPr>
                <w:rStyle w:val="BoldandItalics"/>
              </w:rPr>
              <w:t>Safety and environmental requirements</w:t>
            </w:r>
            <w:r w:rsidRPr="00193308">
              <w:t xml:space="preserve"> </w:t>
            </w:r>
            <w:r w:rsidRPr="00193308">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3308" w:rsidP="00193308">
            <w:pPr>
              <w:pStyle w:val="ListBullet"/>
            </w:pPr>
            <w:r w:rsidRPr="00193308">
              <w:t>work health and safety (WHS) and occupational health and safety (OHS) requirements, including procedures for working safely with sealants and adhesives, lubricants and greases</w:t>
            </w:r>
          </w:p>
          <w:p w:rsidR="00000000" w:rsidRPr="00193308" w:rsidP="00193308">
            <w:pPr>
              <w:pStyle w:val="ListBullet"/>
            </w:pPr>
            <w:r w:rsidRPr="00193308">
              <w:t>environmental requirements, including procedures for trapping, storing and disposing of:</w:t>
            </w:r>
          </w:p>
          <w:p w:rsidR="00000000" w:rsidRPr="00193308" w:rsidP="00193308">
            <w:pPr>
              <w:pStyle w:val="ListBullet2"/>
            </w:pPr>
            <w:r w:rsidRPr="00193308">
              <w:t>excess materials produced when applying sealants and adhesives</w:t>
            </w:r>
          </w:p>
          <w:p w:rsidR="00000000" w:rsidRPr="00193308" w:rsidP="00193308">
            <w:pPr>
              <w:pStyle w:val="ListBullet2"/>
            </w:pPr>
            <w:r w:rsidRPr="00193308">
              <w:t>lubricants and greases released during work processes.</w:t>
            </w:r>
          </w:p>
        </w:tc>
      </w:tr>
    </w:tbl>
    <w:p w:rsidR="00000000" w:rsidRPr="00193308" w:rsidP="00193308">
      <w:pPr>
        <w:pStyle w:val="BodyText"/>
      </w:pPr>
    </w:p>
    <w:p w:rsidR="00000000" w:rsidRPr="00193308" w:rsidP="00193308">
      <w:pPr>
        <w:pStyle w:val="AllowPageBreak"/>
      </w:pPr>
    </w:p>
    <w:p w:rsidR="00000000" w:rsidRPr="00193308" w:rsidP="00193308">
      <w:pPr>
        <w:pStyle w:val="Heading1"/>
      </w:pPr>
      <w:bookmarkStart w:id="8" w:name="O_795135"/>
      <w:bookmarkEnd w:id="8"/>
      <w:r w:rsidRPr="00193308">
        <w:t>Unit Mapping Information</w:t>
      </w:r>
    </w:p>
    <w:p w:rsidR="00000000" w:rsidRPr="00193308" w:rsidP="00D553FF">
      <w:pPr>
        <w:pStyle w:val="BodyText"/>
      </w:pPr>
      <w:r w:rsidRPr="00193308">
        <w:t>Equivalent to AURTTA2005 Select and use bearings, seals, gaskets, sealants and adhesives</w:t>
      </w:r>
    </w:p>
    <w:p w:rsidR="00000000" w:rsidRPr="00193308" w:rsidP="00193308">
      <w:pPr>
        <w:pStyle w:val="Heading1"/>
      </w:pPr>
      <w:bookmarkStart w:id="9" w:name="O_795142"/>
      <w:bookmarkEnd w:id="9"/>
      <w:r w:rsidRPr="00193308">
        <w:t>Links</w:t>
      </w:r>
    </w:p>
    <w:p w:rsidR="00000000" w:rsidRPr="00193308" w:rsidP="00D553FF">
      <w:pPr>
        <w:pStyle w:val="BodyText"/>
      </w:pPr>
      <w:r w:rsidRPr="00193308">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015D2A">
        <w:rPr>
          <w:rStyle w:val="Hyperlink"/>
        </w:rPr>
        <w:t>https://vetnet.gov.au/Pages/TrainingDocs.aspx?q=b4278d82-d487-4070-a8c4-78045ec695b1</w:t>
      </w:r>
      <w:r>
        <w:fldChar w:fldCharType="end"/>
      </w:r>
    </w:p>
    <w:p w:rsidR="00000000" w:rsidRPr="00193308" w:rsidP="00D553FF">
      <w:pPr>
        <w:pStyle w:val="BodyText"/>
        <w:sectPr w:rsidSect="00193308">
          <w:headerReference w:type="default" r:id="rId10"/>
          <w:footerReference w:type="default" r:id="rId11"/>
          <w:pgSz w:w="11908" w:h="16833"/>
          <w:pgMar w:top="1702" w:right="1418" w:bottom="1702" w:left="1418" w:header="992" w:footer="992" w:gutter="0"/>
          <w:cols w:space="720"/>
          <w:noEndnote/>
          <w:docGrid w:linePitch="299"/>
        </w:sectPr>
      </w:pPr>
    </w:p>
    <w:p w:rsidR="00000000" w:rsidRPr="00193308" w:rsidP="00193308">
      <w:pPr>
        <w:pStyle w:val="SuperHeading"/>
      </w:pPr>
      <w:r w:rsidRPr="00193308">
        <w:t xml:space="preserve">Assessment Requirements for AURTTA005 Select and use bearings, </w:t>
      </w:r>
      <w:r w:rsidRPr="00193308">
        <w:t>seals, gaskets, sealants and adhesives</w:t>
      </w:r>
    </w:p>
    <w:p w:rsidR="00000000" w:rsidRPr="00193308" w:rsidP="00193308">
      <w:pPr>
        <w:pStyle w:val="Heading1"/>
      </w:pPr>
      <w:bookmarkStart w:id="10" w:name="O_795137"/>
      <w:bookmarkEnd w:id="10"/>
      <w:r w:rsidRPr="00193308">
        <w:t>Modification History</w:t>
      </w:r>
    </w:p>
    <w:tbl>
      <w:tblPr>
        <w:tblW w:w="9639" w:type="dxa"/>
        <w:tblLayout w:type="fixed"/>
        <w:tblCellMar>
          <w:left w:w="62" w:type="dxa"/>
          <w:right w:w="62" w:type="dxa"/>
        </w:tblCellMar>
        <w:tblLook w:val="0000"/>
      </w:tblPr>
      <w:tblGrid>
        <w:gridCol w:w="2835"/>
        <w:gridCol w:w="6804"/>
      </w:tblGrid>
      <w:tr w:rsidTr="00D553FF">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3308" w:rsidP="00193308">
            <w:pPr>
              <w:pStyle w:val="BodyText"/>
            </w:pPr>
            <w:r w:rsidRPr="00193308">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3308">
            <w:pPr>
              <w:pStyle w:val="BodyText"/>
              <w:rPr>
                <w:lang w:val="en-NZ"/>
              </w:rPr>
            </w:pPr>
            <w:r w:rsidRPr="00193308">
              <w:rPr>
                <w:rStyle w:val="SpecialBold"/>
              </w:rPr>
              <w:t>Comment</w:t>
            </w:r>
          </w:p>
        </w:tc>
      </w:tr>
      <w:tr w:rsidTr="00D553FF">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3308">
            <w:pPr>
              <w:pStyle w:val="BodyText"/>
              <w:rPr>
                <w:lang w:val="en-NZ"/>
              </w:rPr>
            </w:pPr>
            <w:r w:rsidRPr="00193308">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3308" w:rsidP="00193308">
            <w:pPr>
              <w:pStyle w:val="BodyText"/>
            </w:pPr>
            <w:r w:rsidRPr="00193308">
              <w:t>New unit of competency.</w:t>
            </w:r>
          </w:p>
        </w:tc>
      </w:tr>
    </w:tbl>
    <w:p w:rsidR="00000000" w:rsidRPr="00193308" w:rsidP="00193308">
      <w:pPr>
        <w:pStyle w:val="BodyText"/>
      </w:pPr>
    </w:p>
    <w:p w:rsidR="00000000" w:rsidRPr="00193308" w:rsidP="00193308">
      <w:pPr>
        <w:pStyle w:val="AllowPageBreak"/>
      </w:pPr>
    </w:p>
    <w:p w:rsidR="00000000" w:rsidRPr="00193308" w:rsidP="00193308">
      <w:pPr>
        <w:pStyle w:val="Heading1"/>
      </w:pPr>
      <w:bookmarkStart w:id="11" w:name="O_795138"/>
      <w:bookmarkEnd w:id="11"/>
      <w:r w:rsidRPr="00193308">
        <w:t>Performance Evidence</w:t>
      </w:r>
    </w:p>
    <w:p w:rsidR="00000000" w:rsidRPr="00193308" w:rsidP="00D553FF">
      <w:pPr>
        <w:pStyle w:val="BodyText"/>
      </w:pPr>
      <w:r w:rsidRPr="00193308">
        <w:t>Before competency can be determined, individuals must demonstrate they can perform the following according to the standards defined in this unit’s elements, performance criteria, range of conditions and foundation skills:</w:t>
      </w:r>
    </w:p>
    <w:p w:rsidR="00000000" w:rsidRPr="00193308" w:rsidP="00193308">
      <w:pPr>
        <w:pStyle w:val="ListBullet"/>
      </w:pPr>
      <w:r w:rsidRPr="00193308">
        <w:t>prepare and install:</w:t>
      </w:r>
    </w:p>
    <w:p w:rsidR="00000000" w:rsidRPr="00193308" w:rsidP="00193308">
      <w:pPr>
        <w:pStyle w:val="ListBullet2"/>
      </w:pPr>
      <w:r w:rsidRPr="00193308">
        <w:t xml:space="preserve">two of the </w:t>
      </w:r>
      <w:r w:rsidRPr="00193308">
        <w:t>following bearing types:</w:t>
      </w:r>
    </w:p>
    <w:p w:rsidR="00000000" w:rsidRPr="00193308" w:rsidP="00193308">
      <w:pPr>
        <w:pStyle w:val="ListBullet3"/>
      </w:pPr>
      <w:r w:rsidRPr="00193308">
        <w:t>roller type bearing</w:t>
      </w:r>
    </w:p>
    <w:p w:rsidR="00000000" w:rsidRPr="00193308" w:rsidP="00193308">
      <w:pPr>
        <w:pStyle w:val="ListBullet3"/>
      </w:pPr>
      <w:r w:rsidRPr="00193308">
        <w:t>ball type bearing</w:t>
      </w:r>
    </w:p>
    <w:p w:rsidR="00000000" w:rsidRPr="00193308" w:rsidP="00193308">
      <w:pPr>
        <w:pStyle w:val="ListBullet3"/>
      </w:pPr>
      <w:r w:rsidRPr="00193308">
        <w:t>plain type bearing</w:t>
      </w:r>
    </w:p>
    <w:p w:rsidR="00000000" w:rsidRPr="00193308" w:rsidP="00193308">
      <w:pPr>
        <w:pStyle w:val="ListBullet2"/>
      </w:pPr>
      <w:r w:rsidRPr="00193308">
        <w:t>two different gaskets</w:t>
      </w:r>
    </w:p>
    <w:p w:rsidR="00000000" w:rsidRPr="00193308" w:rsidP="00193308">
      <w:pPr>
        <w:pStyle w:val="ListBullet2"/>
      </w:pPr>
      <w:r w:rsidRPr="00193308">
        <w:t>two different seals</w:t>
      </w:r>
    </w:p>
    <w:p w:rsidR="00000000" w:rsidRPr="00193308" w:rsidP="00193308">
      <w:pPr>
        <w:pStyle w:val="ListBullet"/>
      </w:pPr>
      <w:r w:rsidRPr="00193308">
        <w:t>select and use two different sealants and adhesives.</w:t>
      </w:r>
    </w:p>
    <w:p w:rsidR="00000000" w:rsidRPr="00193308" w:rsidP="00193308">
      <w:pPr>
        <w:pStyle w:val="AllowPageBreak"/>
      </w:pPr>
    </w:p>
    <w:p w:rsidR="00000000" w:rsidRPr="00193308" w:rsidP="00193308">
      <w:pPr>
        <w:pStyle w:val="Heading1"/>
      </w:pPr>
      <w:bookmarkStart w:id="12" w:name="O_795139"/>
      <w:bookmarkEnd w:id="12"/>
      <w:r w:rsidRPr="00193308">
        <w:t>Knowledge Evidence</w:t>
      </w:r>
    </w:p>
    <w:p w:rsidR="00000000" w:rsidRPr="00193308" w:rsidP="00D553FF">
      <w:pPr>
        <w:pStyle w:val="BodyText"/>
      </w:pPr>
      <w:r w:rsidRPr="00193308">
        <w:t>Individuals must be able to demonstrate knowledge of:</w:t>
      </w:r>
    </w:p>
    <w:p w:rsidR="00000000" w:rsidRPr="00193308" w:rsidP="00193308">
      <w:pPr>
        <w:pStyle w:val="ListBullet"/>
      </w:pPr>
      <w:r w:rsidRPr="00193308">
        <w:t>work health and safety (WHS) and occupational health and safety (OHS) requirements, including procedures for working safely with sealants and adhesives, lubricants and greases</w:t>
      </w:r>
    </w:p>
    <w:p w:rsidR="00000000" w:rsidRPr="00193308" w:rsidP="00193308">
      <w:pPr>
        <w:pStyle w:val="ListBullet"/>
      </w:pPr>
      <w:r w:rsidRPr="00193308">
        <w:t>environmental requirement</w:t>
      </w:r>
      <w:r w:rsidRPr="00193308">
        <w:t>s, including procedures for trapping, storing and disposing of:</w:t>
      </w:r>
    </w:p>
    <w:p w:rsidR="00000000" w:rsidRPr="00193308" w:rsidP="00193308">
      <w:pPr>
        <w:pStyle w:val="ListBullet2"/>
      </w:pPr>
      <w:r w:rsidRPr="00193308">
        <w:t>excess materials produced when applying sealants and adhesives</w:t>
      </w:r>
    </w:p>
    <w:p w:rsidR="00000000" w:rsidRPr="00193308" w:rsidP="00193308">
      <w:pPr>
        <w:pStyle w:val="ListBullet2"/>
      </w:pPr>
      <w:r w:rsidRPr="00193308">
        <w:t>lubricants and greases released during work processes</w:t>
      </w:r>
    </w:p>
    <w:p w:rsidR="00000000" w:rsidRPr="00193308" w:rsidP="00193308">
      <w:pPr>
        <w:pStyle w:val="ListBullet"/>
      </w:pPr>
      <w:r w:rsidRPr="00193308">
        <w:t>identification, application, function and operating principles, including</w:t>
      </w:r>
      <w:r w:rsidRPr="00193308">
        <w:t xml:space="preserve">: </w:t>
      </w:r>
    </w:p>
    <w:p w:rsidR="00000000" w:rsidRPr="00193308" w:rsidP="00193308">
      <w:pPr>
        <w:pStyle w:val="ListBullet2"/>
      </w:pPr>
      <w:r w:rsidRPr="00193308">
        <w:t>bearings, including ball, roller and plain</w:t>
      </w:r>
    </w:p>
    <w:p w:rsidR="00000000" w:rsidRPr="00193308" w:rsidP="00193308">
      <w:pPr>
        <w:pStyle w:val="ListBullet2"/>
      </w:pPr>
      <w:r w:rsidRPr="00193308">
        <w:t>seals, including lip, face, O ring, square section ring, and metal surface</w:t>
      </w:r>
    </w:p>
    <w:p w:rsidR="00000000" w:rsidRPr="00193308" w:rsidP="00193308">
      <w:pPr>
        <w:pStyle w:val="ListBullet2"/>
      </w:pPr>
      <w:r w:rsidRPr="00193308">
        <w:t>gaskets, including treated paper, cork, composite materials, metal, synthetic, rubber, fibre, and nylon</w:t>
      </w:r>
    </w:p>
    <w:p w:rsidR="00000000" w:rsidRPr="00193308" w:rsidP="00193308">
      <w:pPr>
        <w:pStyle w:val="ListBullet"/>
      </w:pPr>
      <w:r w:rsidRPr="00193308">
        <w:t xml:space="preserve">types, characteristics, uses </w:t>
      </w:r>
      <w:r w:rsidRPr="00193308">
        <w:t>and limitations of sealants and adhesives, including application techniques</w:t>
      </w:r>
    </w:p>
    <w:p w:rsidR="00000000" w:rsidRPr="00193308" w:rsidP="00193308">
      <w:pPr>
        <w:pStyle w:val="ListBullet"/>
      </w:pPr>
      <w:r w:rsidRPr="00193308">
        <w:t>inspection, service, installation and adjustment procedures, including:</w:t>
      </w:r>
    </w:p>
    <w:p w:rsidR="00000000" w:rsidRPr="00193308" w:rsidP="00193308">
      <w:pPr>
        <w:pStyle w:val="ListBullet2"/>
      </w:pPr>
      <w:r w:rsidRPr="00193308">
        <w:t>bearings, including:</w:t>
      </w:r>
    </w:p>
    <w:p w:rsidR="00000000" w:rsidRPr="00193308" w:rsidP="00193308">
      <w:pPr>
        <w:pStyle w:val="ListBullet3"/>
      </w:pPr>
      <w:r w:rsidRPr="00193308">
        <w:t>roller types</w:t>
      </w:r>
    </w:p>
    <w:p w:rsidR="00000000" w:rsidRPr="00193308" w:rsidP="00193308">
      <w:pPr>
        <w:pStyle w:val="ListBullet3"/>
      </w:pPr>
      <w:r w:rsidRPr="00193308">
        <w:t>ball types</w:t>
      </w:r>
    </w:p>
    <w:p w:rsidR="00000000" w:rsidRPr="00193308" w:rsidP="00193308">
      <w:pPr>
        <w:pStyle w:val="ListBullet3"/>
      </w:pPr>
      <w:r w:rsidRPr="00193308">
        <w:t>plain types</w:t>
      </w:r>
    </w:p>
    <w:p w:rsidR="00000000" w:rsidRPr="00193308" w:rsidP="00193308">
      <w:pPr>
        <w:pStyle w:val="ListBullet2"/>
      </w:pPr>
      <w:r w:rsidRPr="00193308">
        <w:t>seals and sealing surface condition</w:t>
      </w:r>
    </w:p>
    <w:p w:rsidR="00000000" w:rsidRPr="00193308" w:rsidP="00193308">
      <w:pPr>
        <w:pStyle w:val="ListBullet2"/>
      </w:pPr>
      <w:r w:rsidRPr="00193308">
        <w:t>gaskets</w:t>
      </w:r>
    </w:p>
    <w:p w:rsidR="00000000" w:rsidRPr="00193308" w:rsidP="00193308">
      <w:pPr>
        <w:pStyle w:val="ListBullet"/>
      </w:pPr>
      <w:r w:rsidRPr="00193308">
        <w:t>types and applications of bearing lubricants and greases.</w:t>
      </w:r>
    </w:p>
    <w:p w:rsidR="00000000" w:rsidRPr="00193308" w:rsidP="00193308">
      <w:pPr>
        <w:pStyle w:val="AllowPageBreak"/>
      </w:pPr>
    </w:p>
    <w:p w:rsidR="00000000" w:rsidRPr="00193308" w:rsidP="00193308">
      <w:pPr>
        <w:pStyle w:val="Heading1"/>
      </w:pPr>
      <w:bookmarkStart w:id="13" w:name="O_795140"/>
      <w:bookmarkEnd w:id="13"/>
      <w:r w:rsidRPr="00193308">
        <w:t>Assessment Conditions</w:t>
      </w:r>
    </w:p>
    <w:p w:rsidR="00000000" w:rsidRPr="00193308" w:rsidP="00D553FF">
      <w:pPr>
        <w:pStyle w:val="BodyText"/>
      </w:pPr>
      <w:r w:rsidRPr="00193308">
        <w:t>Assessors must satisfy NVR/AQTF assessor requirements.</w:t>
      </w:r>
    </w:p>
    <w:p w:rsidR="00000000" w:rsidRPr="00193308" w:rsidP="00D553FF">
      <w:pPr>
        <w:pStyle w:val="BodyText"/>
      </w:pPr>
      <w:r w:rsidRPr="00193308">
        <w:t>Competency is to be assessed in the workplace or a simulated environment that accurately reflects performance in a real workplace setting.</w:t>
      </w:r>
    </w:p>
    <w:p w:rsidR="00000000" w:rsidRPr="00193308" w:rsidP="00D553FF">
      <w:pPr>
        <w:pStyle w:val="BodyText"/>
      </w:pPr>
      <w:r w:rsidRPr="00193308">
        <w:t>Assessment must include direct observation of tasks.</w:t>
      </w:r>
    </w:p>
    <w:p w:rsidR="00000000" w:rsidRPr="00193308" w:rsidP="00D553FF">
      <w:pPr>
        <w:pStyle w:val="BodyText"/>
      </w:pPr>
      <w:r w:rsidRPr="00193308">
        <w:t xml:space="preserve">Where assessment of competency includes third-party evidence, </w:t>
      </w:r>
      <w:r w:rsidRPr="00193308">
        <w:t>individuals must provide evidence that links them to the bearings, seals, gaskets, sealants and adhesives they have selected and used, e.g. repair orders.</w:t>
      </w:r>
    </w:p>
    <w:p w:rsidR="00000000" w:rsidRPr="00193308" w:rsidP="00D553FF">
      <w:pPr>
        <w:pStyle w:val="BodyText"/>
      </w:pPr>
      <w:r w:rsidRPr="00193308">
        <w:t>Assessors must verify performance evidence through questioning on skills and knowledge to ensure cor</w:t>
      </w:r>
      <w:r w:rsidRPr="00193308">
        <w:t>rect interpretation and application.</w:t>
      </w:r>
    </w:p>
    <w:p w:rsidR="00000000" w:rsidRPr="00193308" w:rsidP="00D553FF">
      <w:pPr>
        <w:pStyle w:val="BodyText"/>
      </w:pPr>
      <w:r w:rsidRPr="00193308">
        <w:t>The following resources must be made available:</w:t>
      </w:r>
    </w:p>
    <w:p w:rsidR="00000000" w:rsidRPr="00193308" w:rsidP="00193308">
      <w:pPr>
        <w:pStyle w:val="ListBullet"/>
      </w:pPr>
      <w:r w:rsidRPr="00193308">
        <w:t>automotive repair workplace or simulated workplace</w:t>
      </w:r>
    </w:p>
    <w:p w:rsidR="00000000" w:rsidRPr="00193308" w:rsidP="00193308">
      <w:pPr>
        <w:pStyle w:val="ListBullet"/>
      </w:pPr>
      <w:r w:rsidRPr="00193308">
        <w:t>workplace instructions</w:t>
      </w:r>
    </w:p>
    <w:p w:rsidR="00000000" w:rsidRPr="00193308" w:rsidP="00193308">
      <w:pPr>
        <w:pStyle w:val="ListBullet"/>
      </w:pPr>
      <w:r w:rsidRPr="00193308">
        <w:t>manufacturer specifications relating to bearings, seals, gaskets, sealants and adhesives</w:t>
      </w:r>
    </w:p>
    <w:p w:rsidR="00000000" w:rsidRPr="00193308" w:rsidP="00193308">
      <w:pPr>
        <w:pStyle w:val="ListBullet"/>
      </w:pPr>
      <w:r w:rsidRPr="00193308">
        <w:t>vehicl</w:t>
      </w:r>
      <w:r w:rsidRPr="00193308">
        <w:t>e or equipment requiring the application of bearings, seals, gaskets, sealants and adhesives</w:t>
      </w:r>
    </w:p>
    <w:p w:rsidR="00000000" w:rsidRPr="00193308" w:rsidP="00193308">
      <w:pPr>
        <w:pStyle w:val="ListBullet"/>
      </w:pPr>
      <w:r w:rsidRPr="00193308">
        <w:t>bearings, seals, gaskets, sealants and adhesives as specified in the performance evidence</w:t>
      </w:r>
    </w:p>
    <w:p w:rsidR="00000000" w:rsidRPr="00193308" w:rsidP="00193308">
      <w:pPr>
        <w:pStyle w:val="ListBullet"/>
      </w:pPr>
      <w:r w:rsidRPr="00193308">
        <w:t xml:space="preserve">tools, equipment and material appropriate for installing bearings, seals </w:t>
      </w:r>
      <w:r w:rsidRPr="00193308">
        <w:t>and gaskets.</w:t>
      </w:r>
    </w:p>
    <w:p w:rsidR="00000000" w:rsidRPr="00193308" w:rsidP="00193308">
      <w:pPr>
        <w:pStyle w:val="AllowPageBreak"/>
      </w:pPr>
    </w:p>
    <w:p w:rsidR="00000000" w:rsidRPr="00193308" w:rsidP="00193308">
      <w:pPr>
        <w:pStyle w:val="Heading1"/>
      </w:pPr>
      <w:bookmarkStart w:id="14" w:name="O_795143"/>
      <w:bookmarkEnd w:id="14"/>
      <w:r w:rsidRPr="00193308">
        <w:t>Links</w:t>
      </w:r>
    </w:p>
    <w:p w:rsidR="00000000" w:rsidRPr="00193308" w:rsidP="00D553FF">
      <w:pPr>
        <w:pStyle w:val="BodyText"/>
      </w:pPr>
      <w:r w:rsidRPr="00193308">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015D2A">
        <w:rPr>
          <w:rStyle w:val="Hyperlink"/>
        </w:rPr>
        <w:t>https://vetnet.gov.au/Pages/TrainingDocs.aspx?q=b4278d82-d487-4070-a8c4-78045ec695b1</w:t>
      </w:r>
      <w:r>
        <w:fldChar w:fldCharType="end"/>
      </w:r>
    </w:p>
    <w:p w:rsidR="00000000" w:rsidRPr="00193308" w:rsidP="00D553FF">
      <w:pPr>
        <w:pStyle w:val="BodyText"/>
      </w:pPr>
      <w:r w:rsidRPr="00193308">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015D2A">
        <w:rPr>
          <w:rStyle w:val="Hyperlink"/>
        </w:rPr>
        <w:t>https://vetnet.gov.au/Pages/TrainingDocs.aspx?q=b4278d82-d487-4070-a8c4-78045ec695b1</w:t>
      </w:r>
      <w:r>
        <w:fldChar w:fldCharType="end"/>
      </w:r>
    </w:p>
    <w:p w:rsidR="00000000" w:rsidRPr="00193308" w:rsidP="00193308"/>
    <w:sectPr w:rsidSect="0019330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3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308" w:rsidRPr="00D553FF" w:rsidP="00D553F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3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3FF" w:rsidP="001933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553FF" w:rsidP="0019330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D553FF" w:rsidP="0019330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308" w:rsidP="00193308">
    <w:pPr>
      <w:pStyle w:val="Footer"/>
      <w:framePr w:wrap="around"/>
    </w:pPr>
    <w:r>
      <w:fldChar w:fldCharType="begin"/>
    </w:r>
    <w:r>
      <w:instrText xml:space="preserve"> DOCPROPERTY  Subject  \* MERGEFORMAT </w:instrText>
    </w:r>
    <w:r>
      <w:fldChar w:fldCharType="separate"/>
    </w:r>
    <w:r w:rsidR="00D553FF">
      <w:t>Approved</w:t>
    </w:r>
    <w:r w:rsidR="00D553FF">
      <w:fldChar w:fldCharType="end"/>
    </w:r>
    <w:r>
      <w:tab/>
      <w:t xml:space="preserve">Page </w:t>
    </w:r>
    <w:r>
      <w:fldChar w:fldCharType="begin"/>
    </w:r>
    <w:r>
      <w:instrText xml:space="preserve"> PAGE  \* Arabic  \* MERGEFORMAT </w:instrText>
    </w:r>
    <w:r>
      <w:fldChar w:fldCharType="separate"/>
    </w:r>
    <w:r w:rsidR="00D553F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553FF">
      <w:rPr>
        <w:noProof/>
      </w:rPr>
      <w:t>5</w:t>
    </w:r>
    <w:r>
      <w:rPr>
        <w:noProof/>
      </w:rPr>
      <w:fldChar w:fldCharType="end"/>
    </w:r>
  </w:p>
  <w:p w:rsidR="00193308" w:rsidP="00193308">
    <w:pPr>
      <w:pStyle w:val="Footer"/>
      <w:framePr w:wrap="around"/>
    </w:pPr>
    <w:r>
      <w:t xml:space="preserve">© Commonwealth of Australia, </w:t>
    </w:r>
    <w:r>
      <w:fldChar w:fldCharType="begin"/>
    </w:r>
    <w:r>
      <w:instrText xml:space="preserve"> DATE  \@ "yyyy"  \* MERGEFORMAT </w:instrText>
    </w:r>
    <w:r>
      <w:fldChar w:fldCharType="separate"/>
    </w:r>
    <w:r w:rsidR="00D553FF">
      <w:rPr>
        <w:noProof/>
      </w:rPr>
      <w:t>2025</w:t>
    </w:r>
    <w:r>
      <w:fldChar w:fldCharType="end"/>
    </w:r>
    <w:r>
      <w:tab/>
    </w:r>
    <w:r>
      <w:fldChar w:fldCharType="begin"/>
    </w:r>
    <w:r>
      <w:instrText xml:space="preserve"> DOCPROPERTY  Author  \* MERGEFORMAT </w:instrText>
    </w:r>
    <w:r>
      <w:fldChar w:fldCharType="separate"/>
    </w:r>
    <w:r w:rsidR="00D553FF">
      <w:t>Mining and Automotive Skills Alliance</w:t>
    </w:r>
    <w:r w:rsidR="00D553FF">
      <w:fldChar w:fldCharType="end"/>
    </w:r>
  </w:p>
  <w:p w:rsidR="00193308" w:rsidP="0019330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3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3F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93308" w:rsidRPr="00D553FF" w:rsidP="00D553F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3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3FF" w:rsidRPr="002D2AF8" w:rsidP="00193308">
    <w:pPr>
      <w:pStyle w:val="Header"/>
      <w:framePr w:wrap="around"/>
    </w:pPr>
    <w:r>
      <w:fldChar w:fldCharType="begin"/>
    </w:r>
    <w:r>
      <w:instrText xml:space="preserve"> TITLE   \* MERGEFORMAT </w:instrText>
    </w:r>
    <w:r>
      <w:fldChar w:fldCharType="separate"/>
    </w:r>
    <w:r>
      <w:t>AURTTA005 Select and use bearings, seals, gaskets, sealants and adhesives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553FF" w:rsidP="0019330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308" w:rsidRPr="002D2AF8" w:rsidP="00193308">
    <w:pPr>
      <w:pStyle w:val="Header"/>
      <w:framePr w:wrap="around"/>
    </w:pPr>
    <w:r>
      <w:fldChar w:fldCharType="begin"/>
    </w:r>
    <w:r>
      <w:instrText xml:space="preserve"> TITLE   \* MERGEFORMAT </w:instrText>
    </w:r>
    <w:r>
      <w:fldChar w:fldCharType="separate"/>
    </w:r>
    <w:r w:rsidR="00D553FF">
      <w:t>AURTTA005 Select and use bearings, seals, gaskets, sealants and adhesives</w:t>
    </w:r>
    <w:r w:rsidR="00D553FF">
      <w:fldChar w:fldCharType="end"/>
    </w:r>
    <w:r>
      <w:tab/>
      <w:t xml:space="preserve">Date this document was generated: </w:t>
    </w:r>
    <w:r>
      <w:fldChar w:fldCharType="begin"/>
    </w:r>
    <w:r>
      <w:instrText xml:space="preserve"> CREATEDATE  \@ "d MMMM yyyy"  \* MERGEFORMAT </w:instrText>
    </w:r>
    <w:r>
      <w:fldChar w:fldCharType="separate"/>
    </w:r>
    <w:r w:rsidR="00D553FF">
      <w:rPr>
        <w:noProof/>
      </w:rPr>
      <w:t>2 March 2025</w:t>
    </w:r>
    <w:r>
      <w:fldChar w:fldCharType="end"/>
    </w:r>
  </w:p>
  <w:p w:rsidR="00193308" w:rsidP="0019330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40A04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33EDE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5C814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330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93308"/>
    <w:pPr>
      <w:spacing w:before="360" w:after="60"/>
      <w:outlineLvl w:val="0"/>
    </w:pPr>
    <w:rPr>
      <w:sz w:val="32"/>
    </w:rPr>
  </w:style>
  <w:style w:type="paragraph" w:styleId="Heading2">
    <w:name w:val="heading 2"/>
    <w:basedOn w:val="HeadingBase"/>
    <w:next w:val="BodyText"/>
    <w:link w:val="Heading2Char"/>
    <w:qFormat/>
    <w:rsid w:val="00193308"/>
    <w:pPr>
      <w:keepLines/>
      <w:spacing w:before="240" w:after="120"/>
      <w:outlineLvl w:val="1"/>
    </w:pPr>
    <w:rPr>
      <w:sz w:val="28"/>
      <w:szCs w:val="40"/>
    </w:rPr>
  </w:style>
  <w:style w:type="paragraph" w:styleId="Heading3">
    <w:name w:val="heading 3"/>
    <w:basedOn w:val="HeadingBase"/>
    <w:next w:val="BodyText"/>
    <w:link w:val="Heading3Char"/>
    <w:qFormat/>
    <w:rsid w:val="00193308"/>
    <w:pPr>
      <w:spacing w:before="180" w:after="120"/>
      <w:outlineLvl w:val="2"/>
    </w:pPr>
    <w:rPr>
      <w:spacing w:val="-10"/>
      <w:kern w:val="32"/>
    </w:rPr>
  </w:style>
  <w:style w:type="paragraph" w:styleId="Heading4">
    <w:name w:val="heading 4"/>
    <w:basedOn w:val="HeadingBase"/>
    <w:next w:val="BodyText"/>
    <w:link w:val="Heading4Char"/>
    <w:qFormat/>
    <w:rsid w:val="00193308"/>
    <w:pPr>
      <w:spacing w:before="160" w:after="120"/>
      <w:outlineLvl w:val="3"/>
    </w:pPr>
    <w:rPr>
      <w:sz w:val="22"/>
    </w:rPr>
  </w:style>
  <w:style w:type="paragraph" w:styleId="Heading5">
    <w:name w:val="heading 5"/>
    <w:basedOn w:val="HeadingBase"/>
    <w:next w:val="Normal"/>
    <w:link w:val="Heading5Char"/>
    <w:qFormat/>
    <w:rsid w:val="00193308"/>
    <w:pPr>
      <w:spacing w:before="80"/>
      <w:outlineLvl w:val="4"/>
    </w:pPr>
    <w:rPr>
      <w:color w:val="918585"/>
      <w:sz w:val="20"/>
    </w:rPr>
  </w:style>
  <w:style w:type="paragraph" w:styleId="Heading6">
    <w:name w:val="heading 6"/>
    <w:basedOn w:val="HeadingBase"/>
    <w:next w:val="Normal"/>
    <w:link w:val="Heading6Char"/>
    <w:qFormat/>
    <w:rsid w:val="00193308"/>
    <w:pPr>
      <w:spacing w:before="60"/>
      <w:outlineLvl w:val="5"/>
    </w:pPr>
    <w:rPr>
      <w:color w:val="918585"/>
      <w:sz w:val="20"/>
    </w:rPr>
  </w:style>
  <w:style w:type="paragraph" w:styleId="Heading7">
    <w:name w:val="heading 7"/>
    <w:basedOn w:val="Normal"/>
    <w:next w:val="Normal"/>
    <w:link w:val="Heading7Char"/>
    <w:qFormat/>
    <w:rsid w:val="00193308"/>
    <w:pPr>
      <w:ind w:left="720"/>
      <w:outlineLvl w:val="6"/>
    </w:pPr>
    <w:rPr>
      <w:i/>
    </w:rPr>
  </w:style>
  <w:style w:type="paragraph" w:styleId="Heading8">
    <w:name w:val="heading 8"/>
    <w:basedOn w:val="Normal"/>
    <w:next w:val="Normal"/>
    <w:link w:val="Heading8Char"/>
    <w:qFormat/>
    <w:rsid w:val="00193308"/>
    <w:pPr>
      <w:ind w:left="720"/>
      <w:outlineLvl w:val="7"/>
    </w:pPr>
    <w:rPr>
      <w:i/>
    </w:rPr>
  </w:style>
  <w:style w:type="paragraph" w:styleId="Heading9">
    <w:name w:val="heading 9"/>
    <w:basedOn w:val="Normal"/>
    <w:next w:val="Normal"/>
    <w:link w:val="Heading9Char"/>
    <w:qFormat/>
    <w:rsid w:val="00193308"/>
    <w:pPr>
      <w:ind w:left="720"/>
      <w:outlineLvl w:val="8"/>
    </w:pPr>
    <w:rPr>
      <w:i/>
    </w:rPr>
  </w:style>
  <w:style w:type="character" w:default="1" w:styleId="DefaultParagraphFont">
    <w:name w:val="Default Paragraph Font"/>
    <w:uiPriority w:val="1"/>
    <w:unhideWhenUsed/>
    <w:rsid w:val="001933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3308"/>
  </w:style>
  <w:style w:type="character" w:customStyle="1" w:styleId="Heading1Char">
    <w:name w:val="Heading 1 Char"/>
    <w:basedOn w:val="DefaultParagraphFont"/>
    <w:link w:val="Heading1"/>
    <w:rsid w:val="00193308"/>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193308"/>
    <w:rPr>
      <w:rFonts w:ascii="Times New Roman" w:eastAsia="Times New Roman" w:hAnsi="Times New Roman" w:cs="Times New Roman"/>
      <w:b/>
      <w:szCs w:val="20"/>
      <w:lang w:eastAsia="en-US"/>
    </w:rPr>
  </w:style>
  <w:style w:type="paragraph" w:styleId="BodyText">
    <w:name w:val="Body Text"/>
    <w:basedOn w:val="Normal"/>
    <w:link w:val="BodyTextChar"/>
    <w:rsid w:val="0019330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93308"/>
    <w:rPr>
      <w:rFonts w:ascii="Times New Roman" w:eastAsia="Times New Roman" w:hAnsi="Times New Roman" w:cs="Times New Roman"/>
      <w:sz w:val="24"/>
      <w:lang w:eastAsia="en-US"/>
    </w:rPr>
  </w:style>
  <w:style w:type="paragraph" w:styleId="List">
    <w:name w:val="List"/>
    <w:basedOn w:val="BodyText"/>
    <w:next w:val="BodyText"/>
    <w:rsid w:val="00193308"/>
    <w:pPr>
      <w:tabs>
        <w:tab w:val="left" w:pos="340"/>
      </w:tabs>
      <w:spacing w:before="60" w:after="60"/>
      <w:ind w:left="340" w:hanging="340"/>
    </w:pPr>
  </w:style>
  <w:style w:type="paragraph" w:styleId="ListBullet">
    <w:name w:val="List Bullet"/>
    <w:basedOn w:val="List"/>
    <w:rsid w:val="00193308"/>
    <w:pPr>
      <w:numPr>
        <w:numId w:val="13"/>
      </w:numPr>
      <w:tabs>
        <w:tab w:val="clear" w:pos="340"/>
      </w:tabs>
      <w:spacing w:before="40" w:after="40"/>
    </w:pPr>
  </w:style>
  <w:style w:type="character" w:customStyle="1" w:styleId="SpecialBold">
    <w:name w:val="Special Bold"/>
    <w:basedOn w:val="DefaultParagraphFont"/>
    <w:rsid w:val="00193308"/>
    <w:rPr>
      <w:b/>
      <w:spacing w:val="0"/>
    </w:rPr>
  </w:style>
  <w:style w:type="paragraph" w:styleId="ListBullet2">
    <w:name w:val="List Bullet 2"/>
    <w:basedOn w:val="List2"/>
    <w:rsid w:val="00193308"/>
    <w:pPr>
      <w:numPr>
        <w:numId w:val="14"/>
      </w:numPr>
      <w:tabs>
        <w:tab w:val="clear" w:pos="680"/>
      </w:tabs>
    </w:pPr>
  </w:style>
  <w:style w:type="paragraph" w:customStyle="1" w:styleId="SuperHeading">
    <w:name w:val="SuperHeading"/>
    <w:basedOn w:val="Normal"/>
    <w:rsid w:val="00193308"/>
    <w:pPr>
      <w:spacing w:before="240" w:after="120"/>
      <w:outlineLvl w:val="0"/>
    </w:pPr>
    <w:rPr>
      <w:rFonts w:ascii="Times New Roman" w:hAnsi="Times New Roman"/>
      <w:b/>
      <w:sz w:val="32"/>
    </w:rPr>
  </w:style>
  <w:style w:type="paragraph" w:customStyle="1" w:styleId="AllowPageBreak">
    <w:name w:val="AllowPageBreak"/>
    <w:rsid w:val="0019330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93308"/>
    <w:pPr>
      <w:numPr>
        <w:numId w:val="3"/>
      </w:numPr>
      <w:tabs>
        <w:tab w:val="clear" w:pos="1021"/>
      </w:tabs>
      <w:ind w:left="1037" w:hanging="357"/>
    </w:pPr>
  </w:style>
  <w:style w:type="character" w:customStyle="1" w:styleId="BoldandItalics">
    <w:name w:val="Bold and Italics"/>
    <w:qFormat/>
    <w:rsid w:val="00193308"/>
    <w:rPr>
      <w:b/>
      <w:i/>
      <w:u w:val="none"/>
    </w:rPr>
  </w:style>
  <w:style w:type="character" w:customStyle="1" w:styleId="Heading2Char">
    <w:name w:val="Heading 2 Char"/>
    <w:basedOn w:val="DefaultParagraphFont"/>
    <w:link w:val="Heading2"/>
    <w:rsid w:val="001933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3308"/>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1933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33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330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9330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93308"/>
    <w:rPr>
      <w:rFonts w:ascii="Courier New" w:eastAsia="Times New Roman" w:hAnsi="Courier New" w:cs="Times New Roman"/>
      <w:i/>
      <w:szCs w:val="20"/>
      <w:lang w:eastAsia="en-US"/>
    </w:rPr>
  </w:style>
  <w:style w:type="paragraph" w:customStyle="1" w:styleId="HeadingBase">
    <w:name w:val="Heading Base"/>
    <w:rsid w:val="001933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3308"/>
    <w:pPr>
      <w:tabs>
        <w:tab w:val="right" w:leader="dot" w:pos="9072"/>
      </w:tabs>
      <w:ind w:left="567"/>
    </w:pPr>
    <w:rPr>
      <w:szCs w:val="22"/>
    </w:rPr>
  </w:style>
  <w:style w:type="paragraph" w:customStyle="1" w:styleId="TOCBase">
    <w:name w:val="TOC Base"/>
    <w:rsid w:val="001933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3308"/>
    <w:pPr>
      <w:tabs>
        <w:tab w:val="right" w:leader="dot" w:pos="9072"/>
      </w:tabs>
      <w:spacing w:before="40" w:after="40"/>
      <w:ind w:left="284"/>
    </w:pPr>
    <w:rPr>
      <w:rFonts w:ascii="Times New Roman" w:hAnsi="Times New Roman"/>
    </w:rPr>
  </w:style>
  <w:style w:type="paragraph" w:styleId="TOC1">
    <w:name w:val="toc 1"/>
    <w:basedOn w:val="TOCBase"/>
    <w:next w:val="Normal"/>
    <w:rsid w:val="0019330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933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3308"/>
    <w:rPr>
      <w:rFonts w:ascii="Times New Roman" w:eastAsia="Times New Roman" w:hAnsi="Times New Roman" w:cs="Times New Roman"/>
      <w:sz w:val="16"/>
      <w:lang w:eastAsia="en-US"/>
    </w:rPr>
  </w:style>
  <w:style w:type="paragraph" w:styleId="Title">
    <w:name w:val="Title"/>
    <w:basedOn w:val="HeadingBase"/>
    <w:link w:val="TitleChar"/>
    <w:qFormat/>
    <w:rsid w:val="00193308"/>
    <w:pPr>
      <w:spacing w:before="5040"/>
      <w:jc w:val="center"/>
    </w:pPr>
    <w:rPr>
      <w:sz w:val="48"/>
      <w:szCs w:val="72"/>
      <w:lang w:val="en-US"/>
    </w:rPr>
  </w:style>
  <w:style w:type="character" w:customStyle="1" w:styleId="TitleChar">
    <w:name w:val="Title Char"/>
    <w:basedOn w:val="DefaultParagraphFont"/>
    <w:link w:val="Title"/>
    <w:rsid w:val="001933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3308"/>
    <w:pPr>
      <w:tabs>
        <w:tab w:val="left" w:pos="3600"/>
        <w:tab w:val="left" w:pos="3958"/>
      </w:tabs>
    </w:pPr>
  </w:style>
  <w:style w:type="paragraph" w:customStyle="1" w:styleId="Note">
    <w:name w:val="Note"/>
    <w:basedOn w:val="BodyText"/>
    <w:rsid w:val="0019330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93308"/>
    <w:pPr>
      <w:framePr w:wrap="auto" w:hAnchor="text" w:y="6049"/>
    </w:pPr>
    <w:rPr>
      <w:color w:val="000000"/>
      <w:sz w:val="40"/>
    </w:rPr>
  </w:style>
  <w:style w:type="paragraph" w:customStyle="1" w:styleId="TOCTitle">
    <w:name w:val="TOCTitle"/>
    <w:basedOn w:val="Heading1"/>
    <w:rsid w:val="00193308"/>
    <w:pPr>
      <w:spacing w:after="240"/>
      <w:jc w:val="center"/>
      <w:outlineLvl w:val="9"/>
    </w:pPr>
    <w:rPr>
      <w:caps/>
    </w:rPr>
  </w:style>
  <w:style w:type="paragraph" w:customStyle="1" w:styleId="Version">
    <w:name w:val="Version"/>
    <w:rsid w:val="0019330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93308"/>
    <w:pPr>
      <w:keepNext w:val="0"/>
      <w:tabs>
        <w:tab w:val="right" w:pos="4176"/>
      </w:tabs>
      <w:ind w:left="198" w:hanging="198"/>
    </w:pPr>
    <w:rPr>
      <w:rFonts w:ascii="Garamond" w:hAnsi="Garamond"/>
    </w:rPr>
  </w:style>
  <w:style w:type="paragraph" w:styleId="IndexHeading">
    <w:name w:val="index heading"/>
    <w:basedOn w:val="Normal"/>
    <w:next w:val="Index1"/>
    <w:semiHidden/>
    <w:rsid w:val="00193308"/>
    <w:pPr>
      <w:spacing w:before="120" w:after="120"/>
    </w:pPr>
    <w:rPr>
      <w:rFonts w:ascii="Arial" w:hAnsi="Arial"/>
      <w:b/>
      <w:color w:val="918585"/>
      <w:sz w:val="24"/>
    </w:rPr>
  </w:style>
  <w:style w:type="paragraph" w:styleId="Header">
    <w:name w:val="header"/>
    <w:basedOn w:val="Normal"/>
    <w:link w:val="HeaderChar"/>
    <w:rsid w:val="001933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3308"/>
    <w:rPr>
      <w:rFonts w:ascii="Times New Roman" w:eastAsia="Times New Roman" w:hAnsi="Times New Roman" w:cs="Times New Roman"/>
      <w:sz w:val="16"/>
      <w:szCs w:val="20"/>
      <w:lang w:val="en-GB" w:eastAsia="en-US"/>
    </w:rPr>
  </w:style>
  <w:style w:type="paragraph" w:customStyle="1" w:styleId="Chapter">
    <w:name w:val="Chapter"/>
    <w:basedOn w:val="Normal"/>
    <w:rsid w:val="00193308"/>
    <w:pPr>
      <w:spacing w:before="240"/>
    </w:pPr>
    <w:rPr>
      <w:rFonts w:ascii="Times New Roman" w:hAnsi="Times New Roman"/>
      <w:smallCaps/>
      <w:spacing w:val="80"/>
      <w:sz w:val="28"/>
    </w:rPr>
  </w:style>
  <w:style w:type="paragraph" w:customStyle="1" w:styleId="InChapter">
    <w:name w:val="InChapter"/>
    <w:basedOn w:val="Heading3"/>
    <w:rsid w:val="00193308"/>
    <w:pPr>
      <w:spacing w:after="240"/>
      <w:outlineLvl w:val="9"/>
    </w:pPr>
    <w:rPr>
      <w:noProof/>
    </w:rPr>
  </w:style>
  <w:style w:type="paragraph" w:styleId="Index2">
    <w:name w:val="index 2"/>
    <w:basedOn w:val="Normal"/>
    <w:next w:val="Normal"/>
    <w:semiHidden/>
    <w:rsid w:val="00193308"/>
    <w:pPr>
      <w:tabs>
        <w:tab w:val="right" w:pos="4176"/>
      </w:tabs>
      <w:ind w:left="568" w:hanging="284"/>
    </w:pPr>
    <w:rPr>
      <w:rFonts w:ascii="Garamond" w:hAnsi="Garamond"/>
    </w:rPr>
  </w:style>
  <w:style w:type="paragraph" w:customStyle="1" w:styleId="Byline">
    <w:name w:val="Byline"/>
    <w:rsid w:val="001933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3308"/>
    <w:pPr>
      <w:tabs>
        <w:tab w:val="clear" w:pos="3600"/>
        <w:tab w:val="clear" w:pos="3958"/>
      </w:tabs>
      <w:jc w:val="right"/>
    </w:pPr>
  </w:style>
  <w:style w:type="character" w:styleId="Emphasis">
    <w:name w:val="Emphasis"/>
    <w:basedOn w:val="DefaultParagraphFont"/>
    <w:qFormat/>
    <w:rsid w:val="00193308"/>
    <w:rPr>
      <w:i/>
    </w:rPr>
  </w:style>
  <w:style w:type="paragraph" w:styleId="Caption">
    <w:name w:val="caption"/>
    <w:basedOn w:val="BodyText"/>
    <w:next w:val="Normal"/>
    <w:qFormat/>
    <w:rsid w:val="00193308"/>
    <w:pPr>
      <w:framePr w:w="2268" w:hSpace="181" w:vSpace="181" w:wrap="around" w:vAnchor="text" w:hAnchor="page" w:x="1135" w:y="285" w:anchorLock="1"/>
    </w:pPr>
    <w:rPr>
      <w:i/>
    </w:rPr>
  </w:style>
  <w:style w:type="paragraph" w:customStyle="1" w:styleId="MiniTOCTitle">
    <w:name w:val="MiniTOCTitle"/>
    <w:basedOn w:val="Heading4"/>
    <w:rsid w:val="00193308"/>
    <w:pPr>
      <w:spacing w:before="240"/>
      <w:outlineLvl w:val="9"/>
    </w:pPr>
    <w:rPr>
      <w:noProof/>
      <w:sz w:val="24"/>
    </w:rPr>
  </w:style>
  <w:style w:type="paragraph" w:customStyle="1" w:styleId="MiniTOCItem">
    <w:name w:val="MiniTOCItem"/>
    <w:basedOn w:val="ListBullet"/>
    <w:rsid w:val="00193308"/>
    <w:pPr>
      <w:numPr>
        <w:numId w:val="0"/>
      </w:numPr>
      <w:tabs>
        <w:tab w:val="right" w:leader="dot" w:pos="6521"/>
      </w:tabs>
      <w:spacing w:before="0" w:after="0"/>
    </w:pPr>
  </w:style>
  <w:style w:type="paragraph" w:customStyle="1" w:styleId="TOFTitle">
    <w:name w:val="TOFTitle"/>
    <w:basedOn w:val="TOCTitle"/>
    <w:rsid w:val="00193308"/>
  </w:style>
  <w:style w:type="paragraph" w:styleId="TableofFigures">
    <w:name w:val="table of figures"/>
    <w:basedOn w:val="Normal"/>
    <w:next w:val="Normal"/>
    <w:semiHidden/>
    <w:rsid w:val="00193308"/>
    <w:pPr>
      <w:tabs>
        <w:tab w:val="right" w:leader="dot" w:pos="9072"/>
      </w:tabs>
      <w:ind w:left="970" w:hanging="403"/>
    </w:pPr>
    <w:rPr>
      <w:rFonts w:ascii="Times New Roman" w:hAnsi="Times New Roman"/>
      <w:b/>
    </w:rPr>
  </w:style>
  <w:style w:type="paragraph" w:styleId="ListNumber">
    <w:name w:val="List Number"/>
    <w:basedOn w:val="List"/>
    <w:rsid w:val="00193308"/>
    <w:pPr>
      <w:numPr>
        <w:numId w:val="16"/>
      </w:numPr>
      <w:tabs>
        <w:tab w:val="clear" w:pos="340"/>
      </w:tabs>
    </w:pPr>
  </w:style>
  <w:style w:type="character" w:customStyle="1" w:styleId="WingdingSymbols">
    <w:name w:val="Wingding Symbols"/>
    <w:rsid w:val="00193308"/>
    <w:rPr>
      <w:rFonts w:ascii="Wingdings" w:hAnsi="Wingdings"/>
    </w:rPr>
  </w:style>
  <w:style w:type="paragraph" w:customStyle="1" w:styleId="TableHeading">
    <w:name w:val="Table Heading"/>
    <w:basedOn w:val="HeadingBase"/>
    <w:rsid w:val="00193308"/>
    <w:pPr>
      <w:keepLines/>
      <w:pBdr>
        <w:bottom w:val="single" w:sz="6" w:space="1" w:color="918585"/>
      </w:pBdr>
      <w:spacing w:before="240"/>
    </w:pPr>
  </w:style>
  <w:style w:type="character" w:customStyle="1" w:styleId="HotSpot">
    <w:name w:val="HotSpot"/>
    <w:rsid w:val="00193308"/>
    <w:rPr>
      <w:color w:val="0033CC"/>
      <w:u w:val="none"/>
    </w:rPr>
  </w:style>
  <w:style w:type="paragraph" w:customStyle="1" w:styleId="BodyTextRight">
    <w:name w:val="Body Text Right"/>
    <w:basedOn w:val="BodyText"/>
    <w:rsid w:val="00193308"/>
    <w:pPr>
      <w:spacing w:before="0" w:after="0"/>
      <w:jc w:val="right"/>
    </w:pPr>
  </w:style>
  <w:style w:type="paragraph" w:styleId="Index3">
    <w:name w:val="index 3"/>
    <w:basedOn w:val="ListNumber2"/>
    <w:next w:val="Normal"/>
    <w:semiHidden/>
    <w:rsid w:val="00193308"/>
    <w:pPr>
      <w:numPr>
        <w:numId w:val="0"/>
      </w:numPr>
      <w:tabs>
        <w:tab w:val="right" w:leader="dot" w:pos="4176"/>
      </w:tabs>
    </w:pPr>
  </w:style>
  <w:style w:type="paragraph" w:styleId="ListNumber2">
    <w:name w:val="List Number 2"/>
    <w:basedOn w:val="List2"/>
    <w:rsid w:val="00193308"/>
    <w:pPr>
      <w:numPr>
        <w:numId w:val="11"/>
      </w:numPr>
      <w:tabs>
        <w:tab w:val="clear" w:pos="1060"/>
      </w:tabs>
    </w:pPr>
  </w:style>
  <w:style w:type="paragraph" w:customStyle="1" w:styleId="MarginNote">
    <w:name w:val="Margin Note"/>
    <w:basedOn w:val="BodyText"/>
    <w:rsid w:val="001933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33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330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93308"/>
    <w:rPr>
      <w:sz w:val="32"/>
    </w:rPr>
  </w:style>
  <w:style w:type="paragraph" w:customStyle="1" w:styleId="HeadingProcedure">
    <w:name w:val="Heading Procedure"/>
    <w:basedOn w:val="HeadingBase"/>
    <w:next w:val="Normal"/>
    <w:rsid w:val="00193308"/>
    <w:pPr>
      <w:tabs>
        <w:tab w:val="left" w:pos="0"/>
      </w:tabs>
      <w:spacing w:before="120" w:after="60"/>
    </w:pPr>
    <w:rPr>
      <w:i/>
      <w:color w:val="918585"/>
      <w:sz w:val="22"/>
    </w:rPr>
  </w:style>
  <w:style w:type="paragraph" w:customStyle="1" w:styleId="TableBodyText">
    <w:name w:val="Table Body Text"/>
    <w:basedOn w:val="BodyText"/>
    <w:rsid w:val="00193308"/>
    <w:pPr>
      <w:spacing w:before="60" w:after="60"/>
    </w:pPr>
  </w:style>
  <w:style w:type="paragraph" w:styleId="ListContinue">
    <w:name w:val="List Continue"/>
    <w:basedOn w:val="List"/>
    <w:rsid w:val="00193308"/>
    <w:pPr>
      <w:ind w:firstLine="0"/>
    </w:pPr>
  </w:style>
  <w:style w:type="paragraph" w:customStyle="1" w:styleId="ListNote">
    <w:name w:val="List Note"/>
    <w:basedOn w:val="List"/>
    <w:rsid w:val="00193308"/>
    <w:pPr>
      <w:pBdr>
        <w:top w:val="single" w:sz="6" w:space="2" w:color="918585"/>
        <w:bottom w:val="single" w:sz="6" w:space="2" w:color="918585"/>
      </w:pBdr>
      <w:tabs>
        <w:tab w:val="left" w:pos="1021"/>
      </w:tabs>
      <w:ind w:firstLine="0"/>
    </w:pPr>
  </w:style>
  <w:style w:type="paragraph" w:customStyle="1" w:styleId="Warning">
    <w:name w:val="Warning"/>
    <w:basedOn w:val="BodyText"/>
    <w:rsid w:val="00193308"/>
    <w:pPr>
      <w:shd w:val="clear" w:color="auto" w:fill="D9D9D9"/>
      <w:tabs>
        <w:tab w:val="left" w:pos="992"/>
      </w:tabs>
      <w:ind w:left="119" w:right="119"/>
    </w:pPr>
    <w:rPr>
      <w:sz w:val="20"/>
    </w:rPr>
  </w:style>
  <w:style w:type="paragraph" w:customStyle="1" w:styleId="MarginIcons">
    <w:name w:val="Margin Icons"/>
    <w:basedOn w:val="BodyText"/>
    <w:rsid w:val="001933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3308"/>
    <w:rPr>
      <w:rFonts w:ascii="Courier New" w:hAnsi="Courier New"/>
    </w:rPr>
  </w:style>
  <w:style w:type="paragraph" w:customStyle="1" w:styleId="NoteBullet">
    <w:name w:val="Note Bullet"/>
    <w:basedOn w:val="Note"/>
    <w:rsid w:val="00193308"/>
    <w:pPr>
      <w:tabs>
        <w:tab w:val="clear" w:pos="680"/>
      </w:tabs>
      <w:spacing w:before="60" w:after="60"/>
    </w:pPr>
  </w:style>
  <w:style w:type="paragraph" w:customStyle="1" w:styleId="SubHeading2">
    <w:name w:val="SubHeading2"/>
    <w:basedOn w:val="HeadingBase"/>
    <w:rsid w:val="00193308"/>
    <w:pPr>
      <w:spacing w:before="240" w:after="60"/>
    </w:pPr>
    <w:rPr>
      <w:sz w:val="20"/>
    </w:rPr>
  </w:style>
  <w:style w:type="paragraph" w:customStyle="1" w:styleId="SubHeading1">
    <w:name w:val="SubHeading1"/>
    <w:basedOn w:val="HeadingBase"/>
    <w:rsid w:val="00193308"/>
    <w:pPr>
      <w:spacing w:before="240" w:after="60"/>
    </w:pPr>
    <w:rPr>
      <w:color w:val="918585"/>
      <w:sz w:val="22"/>
    </w:rPr>
  </w:style>
  <w:style w:type="paragraph" w:customStyle="1" w:styleId="SideHeading">
    <w:name w:val="Side Heading"/>
    <w:basedOn w:val="HeadingBase"/>
    <w:rsid w:val="001933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3308"/>
    <w:pPr>
      <w:numPr>
        <w:numId w:val="12"/>
      </w:numPr>
    </w:pPr>
  </w:style>
  <w:style w:type="paragraph" w:styleId="PlainText">
    <w:name w:val="Plain Text"/>
    <w:basedOn w:val="Normal"/>
    <w:link w:val="PlainTextChar"/>
    <w:rsid w:val="00193308"/>
    <w:rPr>
      <w:sz w:val="20"/>
    </w:rPr>
  </w:style>
  <w:style w:type="character" w:customStyle="1" w:styleId="PlainTextChar">
    <w:name w:val="Plain Text Char"/>
    <w:basedOn w:val="DefaultParagraphFont"/>
    <w:link w:val="PlainText"/>
    <w:rsid w:val="00193308"/>
    <w:rPr>
      <w:rFonts w:ascii="Courier New" w:eastAsia="Times New Roman" w:hAnsi="Courier New" w:cs="Times New Roman"/>
      <w:sz w:val="20"/>
      <w:szCs w:val="20"/>
      <w:lang w:eastAsia="en-US"/>
    </w:rPr>
  </w:style>
  <w:style w:type="character" w:customStyle="1" w:styleId="MenuOption">
    <w:name w:val="Menu Option"/>
    <w:basedOn w:val="DefaultParagraphFont"/>
    <w:rsid w:val="00193308"/>
    <w:rPr>
      <w:b/>
      <w:smallCaps/>
    </w:rPr>
  </w:style>
  <w:style w:type="paragraph" w:customStyle="1" w:styleId="TableListNumber">
    <w:name w:val="Table List Number"/>
    <w:basedOn w:val="ListNumber"/>
    <w:rsid w:val="00193308"/>
    <w:pPr>
      <w:numPr>
        <w:numId w:val="0"/>
      </w:numPr>
    </w:pPr>
  </w:style>
  <w:style w:type="paragraph" w:styleId="TOC4">
    <w:name w:val="toc 4"/>
    <w:basedOn w:val="TOCBase"/>
    <w:next w:val="Normal"/>
    <w:semiHidden/>
    <w:rsid w:val="00193308"/>
    <w:pPr>
      <w:tabs>
        <w:tab w:val="right" w:leader="dot" w:pos="9071"/>
      </w:tabs>
      <w:ind w:left="1701"/>
    </w:pPr>
  </w:style>
  <w:style w:type="paragraph" w:customStyle="1" w:styleId="ListAlpha">
    <w:name w:val="List Alpha"/>
    <w:basedOn w:val="List"/>
    <w:rsid w:val="00193308"/>
    <w:pPr>
      <w:numPr>
        <w:numId w:val="10"/>
      </w:numPr>
    </w:pPr>
  </w:style>
  <w:style w:type="paragraph" w:customStyle="1" w:styleId="ListAlpha2">
    <w:name w:val="List Alpha 2"/>
    <w:basedOn w:val="List2"/>
    <w:rsid w:val="00193308"/>
    <w:pPr>
      <w:numPr>
        <w:numId w:val="9"/>
      </w:numPr>
    </w:pPr>
  </w:style>
  <w:style w:type="paragraph" w:styleId="List2">
    <w:name w:val="List 2"/>
    <w:basedOn w:val="BodyText"/>
    <w:rsid w:val="00193308"/>
    <w:pPr>
      <w:tabs>
        <w:tab w:val="left" w:pos="680"/>
      </w:tabs>
      <w:spacing w:before="60" w:after="60"/>
      <w:ind w:left="680" w:hanging="340"/>
    </w:pPr>
  </w:style>
  <w:style w:type="paragraph" w:styleId="List3">
    <w:name w:val="List 3"/>
    <w:basedOn w:val="BodyText"/>
    <w:rsid w:val="00193308"/>
    <w:pPr>
      <w:tabs>
        <w:tab w:val="left" w:pos="1021"/>
      </w:tabs>
      <w:spacing w:before="60" w:after="60"/>
      <w:ind w:left="1020" w:hanging="340"/>
    </w:pPr>
  </w:style>
  <w:style w:type="paragraph" w:styleId="List4">
    <w:name w:val="List 4"/>
    <w:basedOn w:val="BodyText"/>
    <w:rsid w:val="00193308"/>
    <w:pPr>
      <w:tabs>
        <w:tab w:val="left" w:pos="1361"/>
      </w:tabs>
      <w:spacing w:before="60" w:after="60"/>
      <w:ind w:left="1361" w:hanging="340"/>
    </w:pPr>
  </w:style>
  <w:style w:type="paragraph" w:styleId="List5">
    <w:name w:val="List 5"/>
    <w:basedOn w:val="BodyText"/>
    <w:rsid w:val="00193308"/>
    <w:pPr>
      <w:tabs>
        <w:tab w:val="left" w:pos="1701"/>
      </w:tabs>
      <w:spacing w:before="60" w:after="60"/>
      <w:ind w:left="1701" w:hanging="340"/>
    </w:pPr>
  </w:style>
  <w:style w:type="paragraph" w:styleId="ListBullet4">
    <w:name w:val="List Bullet 4"/>
    <w:basedOn w:val="List4"/>
    <w:rsid w:val="00193308"/>
    <w:pPr>
      <w:numPr>
        <w:numId w:val="4"/>
      </w:numPr>
      <w:tabs>
        <w:tab w:val="clear" w:pos="1361"/>
      </w:tabs>
    </w:pPr>
  </w:style>
  <w:style w:type="paragraph" w:styleId="ListBullet5">
    <w:name w:val="List Bullet 5"/>
    <w:basedOn w:val="List5"/>
    <w:rsid w:val="00193308"/>
    <w:pPr>
      <w:numPr>
        <w:numId w:val="5"/>
      </w:numPr>
    </w:pPr>
  </w:style>
  <w:style w:type="paragraph" w:styleId="ListContinue2">
    <w:name w:val="List Continue 2"/>
    <w:basedOn w:val="List2"/>
    <w:rsid w:val="00193308"/>
    <w:pPr>
      <w:ind w:firstLine="0"/>
    </w:pPr>
  </w:style>
  <w:style w:type="paragraph" w:styleId="ListContinue3">
    <w:name w:val="List Continue 3"/>
    <w:basedOn w:val="List3"/>
    <w:rsid w:val="00193308"/>
    <w:pPr>
      <w:ind w:left="1021" w:firstLine="0"/>
    </w:pPr>
  </w:style>
  <w:style w:type="paragraph" w:styleId="ListContinue4">
    <w:name w:val="List Continue 4"/>
    <w:basedOn w:val="List4"/>
    <w:rsid w:val="00193308"/>
    <w:pPr>
      <w:ind w:firstLine="0"/>
    </w:pPr>
  </w:style>
  <w:style w:type="paragraph" w:styleId="ListContinue5">
    <w:name w:val="List Continue 5"/>
    <w:basedOn w:val="List5"/>
    <w:rsid w:val="00193308"/>
    <w:pPr>
      <w:ind w:firstLine="0"/>
    </w:pPr>
  </w:style>
  <w:style w:type="paragraph" w:styleId="ListNumber3">
    <w:name w:val="List Number 3"/>
    <w:basedOn w:val="List3"/>
    <w:rsid w:val="00193308"/>
    <w:pPr>
      <w:numPr>
        <w:numId w:val="6"/>
      </w:numPr>
    </w:pPr>
  </w:style>
  <w:style w:type="paragraph" w:styleId="ListNumber4">
    <w:name w:val="List Number 4"/>
    <w:basedOn w:val="List4"/>
    <w:rsid w:val="00193308"/>
    <w:pPr>
      <w:numPr>
        <w:numId w:val="7"/>
      </w:numPr>
    </w:pPr>
  </w:style>
  <w:style w:type="paragraph" w:styleId="ListNumber5">
    <w:name w:val="List Number 5"/>
    <w:basedOn w:val="List5"/>
    <w:rsid w:val="00193308"/>
    <w:pPr>
      <w:numPr>
        <w:numId w:val="8"/>
      </w:numPr>
    </w:pPr>
  </w:style>
  <w:style w:type="paragraph" w:styleId="BlockText">
    <w:name w:val="Block Text"/>
    <w:basedOn w:val="Normal"/>
    <w:rsid w:val="00193308"/>
    <w:pPr>
      <w:spacing w:after="120"/>
      <w:ind w:left="1440" w:right="1440"/>
    </w:pPr>
  </w:style>
  <w:style w:type="character" w:customStyle="1" w:styleId="Subscript">
    <w:name w:val="Subscript"/>
    <w:basedOn w:val="DefaultParagraphFont"/>
    <w:rsid w:val="00193308"/>
    <w:rPr>
      <w:sz w:val="16"/>
      <w:vertAlign w:val="subscript"/>
    </w:rPr>
  </w:style>
  <w:style w:type="character" w:customStyle="1" w:styleId="Superscript">
    <w:name w:val="Superscript"/>
    <w:basedOn w:val="DefaultParagraphFont"/>
    <w:rsid w:val="00193308"/>
    <w:rPr>
      <w:sz w:val="16"/>
      <w:vertAlign w:val="superscript"/>
    </w:rPr>
  </w:style>
  <w:style w:type="character" w:customStyle="1" w:styleId="Symbols">
    <w:name w:val="Symbols"/>
    <w:basedOn w:val="DefaultParagraphFont"/>
    <w:rsid w:val="00193308"/>
    <w:rPr>
      <w:rFonts w:ascii="Symbol" w:hAnsi="Symbol"/>
    </w:rPr>
  </w:style>
  <w:style w:type="character" w:customStyle="1" w:styleId="MenuOptions">
    <w:name w:val="Menu Options"/>
    <w:basedOn w:val="DefaultParagraphFont"/>
    <w:rsid w:val="00193308"/>
    <w:rPr>
      <w:rFonts w:ascii="Arial Narrow" w:hAnsi="Arial Narrow"/>
      <w:smallCaps/>
    </w:rPr>
  </w:style>
  <w:style w:type="character" w:customStyle="1" w:styleId="Buttons">
    <w:name w:val="Buttons"/>
    <w:basedOn w:val="DefaultParagraphFont"/>
    <w:rsid w:val="00193308"/>
    <w:rPr>
      <w:b/>
    </w:rPr>
  </w:style>
  <w:style w:type="character" w:customStyle="1" w:styleId="Underlined">
    <w:name w:val="Underlined"/>
    <w:basedOn w:val="DefaultParagraphFont"/>
    <w:rsid w:val="00193308"/>
    <w:rPr>
      <w:u w:val="single"/>
    </w:rPr>
  </w:style>
  <w:style w:type="paragraph" w:customStyle="1" w:styleId="TableBodyTextRight">
    <w:name w:val="Table Body Text Right"/>
    <w:basedOn w:val="TableBodyText"/>
    <w:rsid w:val="00193308"/>
    <w:pPr>
      <w:widowControl w:val="0"/>
      <w:autoSpaceDE w:val="0"/>
      <w:autoSpaceDN w:val="0"/>
      <w:adjustRightInd w:val="0"/>
      <w:jc w:val="right"/>
    </w:pPr>
    <w:rPr>
      <w:rFonts w:cs="Arial"/>
      <w:szCs w:val="18"/>
    </w:rPr>
  </w:style>
  <w:style w:type="paragraph" w:customStyle="1" w:styleId="CopyrightText">
    <w:name w:val="Copyright Text"/>
    <w:basedOn w:val="BodyText"/>
    <w:rsid w:val="00193308"/>
    <w:rPr>
      <w:sz w:val="18"/>
    </w:rPr>
  </w:style>
  <w:style w:type="paragraph" w:customStyle="1" w:styleId="BodySmallRight">
    <w:name w:val="Body Small Right"/>
    <w:basedOn w:val="BodyTextRight"/>
    <w:rsid w:val="00193308"/>
    <w:rPr>
      <w:sz w:val="18"/>
      <w:szCs w:val="18"/>
    </w:rPr>
  </w:style>
  <w:style w:type="paragraph" w:customStyle="1" w:styleId="MarginEdition">
    <w:name w:val="Margin Edition"/>
    <w:basedOn w:val="MarginNote"/>
    <w:rsid w:val="00193308"/>
    <w:pPr>
      <w:spacing w:before="0" w:after="0"/>
    </w:pPr>
    <w:rPr>
      <w:rFonts w:ascii="Times New Roman" w:hAnsi="Times New Roman"/>
      <w:color w:val="999999"/>
    </w:rPr>
  </w:style>
  <w:style w:type="paragraph" w:customStyle="1" w:styleId="Spacer">
    <w:name w:val="Spacer"/>
    <w:basedOn w:val="Normal"/>
    <w:rsid w:val="00193308"/>
    <w:rPr>
      <w:sz w:val="2"/>
      <w:szCs w:val="2"/>
    </w:rPr>
  </w:style>
  <w:style w:type="character" w:customStyle="1" w:styleId="Small">
    <w:name w:val="Small"/>
    <w:basedOn w:val="DefaultParagraphFont"/>
    <w:rsid w:val="00193308"/>
    <w:rPr>
      <w:sz w:val="16"/>
    </w:rPr>
  </w:style>
  <w:style w:type="paragraph" w:customStyle="1" w:styleId="WideTable">
    <w:name w:val="Wide Table"/>
    <w:basedOn w:val="Normal"/>
    <w:rsid w:val="00193308"/>
    <w:pPr>
      <w:ind w:left="-1418"/>
    </w:pPr>
    <w:rPr>
      <w:sz w:val="2"/>
      <w:szCs w:val="2"/>
    </w:rPr>
  </w:style>
  <w:style w:type="character" w:styleId="PageNumber">
    <w:name w:val="page number"/>
    <w:basedOn w:val="DefaultParagraphFont"/>
    <w:rsid w:val="00193308"/>
  </w:style>
  <w:style w:type="paragraph" w:styleId="Quote">
    <w:name w:val="Quote"/>
    <w:basedOn w:val="Heading1"/>
    <w:link w:val="QuoteChar"/>
    <w:qFormat/>
    <w:rsid w:val="00193308"/>
    <w:rPr>
      <w:b w:val="0"/>
      <w:sz w:val="72"/>
      <w:szCs w:val="72"/>
      <w:lang w:val="en-NZ"/>
    </w:rPr>
  </w:style>
  <w:style w:type="character" w:customStyle="1" w:styleId="QuoteChar">
    <w:name w:val="Quote Char"/>
    <w:basedOn w:val="DefaultParagraphFont"/>
    <w:link w:val="Quote"/>
    <w:rsid w:val="001933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3308"/>
    <w:pPr>
      <w:pageBreakBefore/>
    </w:pPr>
  </w:style>
  <w:style w:type="paragraph" w:customStyle="1" w:styleId="Border">
    <w:name w:val="Border"/>
    <w:basedOn w:val="Normal"/>
    <w:qFormat/>
    <w:rsid w:val="001933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3308"/>
    <w:rPr>
      <w:b/>
      <w:bCs/>
      <w:i/>
      <w:iCs/>
      <w:color w:val="auto"/>
    </w:rPr>
  </w:style>
  <w:style w:type="paragraph" w:styleId="IntenseQuote">
    <w:name w:val="Intense Quote"/>
    <w:basedOn w:val="Normal"/>
    <w:next w:val="Normal"/>
    <w:link w:val="IntenseQuoteChar"/>
    <w:uiPriority w:val="30"/>
    <w:qFormat/>
    <w:rsid w:val="001933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330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93308"/>
    <w:rPr>
      <w:smallCaps/>
      <w:color w:val="auto"/>
      <w:u w:val="single"/>
    </w:rPr>
  </w:style>
  <w:style w:type="character" w:styleId="IntenseReference">
    <w:name w:val="Intense Reference"/>
    <w:basedOn w:val="DefaultParagraphFont"/>
    <w:uiPriority w:val="32"/>
    <w:qFormat/>
    <w:rsid w:val="00193308"/>
    <w:rPr>
      <w:b/>
      <w:bCs/>
      <w:smallCaps/>
      <w:color w:val="auto"/>
      <w:spacing w:val="5"/>
      <w:u w:val="single"/>
    </w:rPr>
  </w:style>
  <w:style w:type="paragraph" w:customStyle="1" w:styleId="2ColumnHeading">
    <w:name w:val="2Column Heading"/>
    <w:basedOn w:val="BodyText"/>
    <w:qFormat/>
    <w:rsid w:val="00193308"/>
    <w:pPr>
      <w:spacing w:after="60"/>
      <w:ind w:left="-2268"/>
    </w:pPr>
    <w:rPr>
      <w:b/>
    </w:rPr>
  </w:style>
  <w:style w:type="paragraph" w:customStyle="1" w:styleId="Heading1TOC">
    <w:name w:val="Heading1 TOC"/>
    <w:basedOn w:val="Normal"/>
    <w:qFormat/>
    <w:rsid w:val="00193308"/>
    <w:pPr>
      <w:spacing w:before="240" w:after="120"/>
    </w:pPr>
    <w:rPr>
      <w:rFonts w:ascii="Times New Roman" w:hAnsi="Times New Roman"/>
      <w:b/>
      <w:sz w:val="32"/>
    </w:rPr>
  </w:style>
  <w:style w:type="paragraph" w:customStyle="1" w:styleId="Heading2TOC">
    <w:name w:val="Heading2 TOC"/>
    <w:basedOn w:val="Normal"/>
    <w:qFormat/>
    <w:rsid w:val="00193308"/>
    <w:pPr>
      <w:spacing w:before="240" w:after="60"/>
    </w:pPr>
    <w:rPr>
      <w:rFonts w:ascii="Times New Roman" w:hAnsi="Times New Roman"/>
      <w:b/>
      <w:sz w:val="28"/>
    </w:rPr>
  </w:style>
  <w:style w:type="character" w:customStyle="1" w:styleId="Underline">
    <w:name w:val="Underline"/>
    <w:basedOn w:val="DefaultParagraphFont"/>
    <w:qFormat/>
    <w:rsid w:val="00193308"/>
    <w:rPr>
      <w:u w:val="single"/>
    </w:rPr>
  </w:style>
  <w:style w:type="paragraph" w:styleId="BalloonText">
    <w:name w:val="Balloon Text"/>
    <w:basedOn w:val="Normal"/>
    <w:link w:val="BalloonTextChar"/>
    <w:rsid w:val="00193308"/>
    <w:rPr>
      <w:rFonts w:ascii="Tahoma" w:hAnsi="Tahoma" w:cs="Tahoma"/>
      <w:sz w:val="16"/>
      <w:szCs w:val="16"/>
    </w:rPr>
  </w:style>
  <w:style w:type="character" w:customStyle="1" w:styleId="BalloonTextChar">
    <w:name w:val="Balloon Text Char"/>
    <w:basedOn w:val="DefaultParagraphFont"/>
    <w:link w:val="BalloonText"/>
    <w:rsid w:val="0019330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9330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9330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93308"/>
    <w:rPr>
      <w:b/>
      <w:color w:val="660033"/>
      <w:spacing w:val="0"/>
    </w:rPr>
  </w:style>
  <w:style w:type="paragraph" w:customStyle="1" w:styleId="Nameditemlist">
    <w:name w:val="Named item list"/>
    <w:basedOn w:val="BodyText"/>
    <w:qFormat/>
    <w:rsid w:val="00193308"/>
    <w:pPr>
      <w:tabs>
        <w:tab w:val="left" w:pos="2835"/>
      </w:tabs>
      <w:ind w:left="2835" w:hanging="2835"/>
    </w:pPr>
  </w:style>
  <w:style w:type="paragraph" w:customStyle="1" w:styleId="BodyTextnopadding">
    <w:name w:val="Body Text no padding"/>
    <w:basedOn w:val="BodyText"/>
    <w:qFormat/>
    <w:rsid w:val="00193308"/>
    <w:pPr>
      <w:spacing w:before="0" w:after="0"/>
    </w:pPr>
  </w:style>
  <w:style w:type="paragraph" w:customStyle="1" w:styleId="BodyTextBold">
    <w:name w:val="Body Text Bold"/>
    <w:basedOn w:val="BodyText"/>
    <w:qFormat/>
    <w:rsid w:val="00193308"/>
    <w:rPr>
      <w:b/>
    </w:rPr>
  </w:style>
  <w:style w:type="character" w:styleId="Hyperlink">
    <w:name w:val="Hyperlink"/>
    <w:basedOn w:val="DefaultParagraphFont"/>
    <w:uiPriority w:val="99"/>
    <w:unhideWhenUsed/>
    <w:rsid w:val="00D553F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1103</Words>
  <Characters>7446</Characters>
  <Application>Microsoft Office Word</Application>
  <DocSecurity>0</DocSecurity>
  <Lines>225</Lines>
  <Paragraphs>142</Paragraphs>
  <ScaleCrop>false</ScaleCrop>
  <Company>Author-it Software Corporation Ltd.</Company>
  <LinksUpToDate>false</LinksUpToDate>
  <CharactersWithSpaces>8407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AURTTA005 Select and use bearings, seals, gaskets, sealants and adhesives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2025-03-02T02:42:00Z</dcterms:created>
  <dcterms:modified xsi:type="dcterms:W3CDTF">2025-03-02T02:42:00Z</dcterms:modified>
</cp:coreProperties>
</file>