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3A67" w:rsidP="00883A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AURTTA003 Use and maintain basic mechanical measuring devices</w:t>
      </w:r>
      <w:r>
        <w:fldChar w:fldCharType="end"/>
      </w:r>
    </w:p>
    <w:p w:rsidR="00883A67" w:rsidP="00883A67">
      <w:pPr>
        <w:pStyle w:val="Version"/>
        <w:sectPr w:rsidSect="00F650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5049" w:rsidP="00F65049">
      <w:pPr>
        <w:pStyle w:val="SuperHeading"/>
      </w:pPr>
      <w:r w:rsidRPr="00F65049">
        <w:t>Assessment Requirements for AURTTA003 Use and maintain basic mechanical measuring devices</w:t>
      </w:r>
    </w:p>
    <w:p w:rsidR="00000000" w:rsidRPr="00F65049" w:rsidP="00F65049">
      <w:pPr>
        <w:pStyle w:val="Heading1"/>
      </w:pPr>
      <w:bookmarkStart w:id="1" w:name="O_795099"/>
      <w:bookmarkEnd w:id="1"/>
      <w:r w:rsidRPr="00F6504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83A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049" w:rsidP="00F65049">
            <w:pPr>
              <w:pStyle w:val="BodyText"/>
            </w:pPr>
            <w:r w:rsidRPr="00F6504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049">
            <w:pPr>
              <w:pStyle w:val="BodyText"/>
              <w:rPr>
                <w:lang w:val="en-NZ"/>
              </w:rPr>
            </w:pPr>
            <w:r w:rsidRPr="00F65049">
              <w:rPr>
                <w:rStyle w:val="SpecialBold"/>
              </w:rPr>
              <w:t>Comment</w:t>
            </w:r>
          </w:p>
        </w:tc>
      </w:tr>
      <w:tr w:rsidTr="00883A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049">
            <w:pPr>
              <w:pStyle w:val="BodyText"/>
              <w:rPr>
                <w:lang w:val="en-NZ"/>
              </w:rPr>
            </w:pPr>
            <w:r w:rsidRPr="00F6504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049" w:rsidP="00F65049">
            <w:pPr>
              <w:pStyle w:val="BodyText"/>
            </w:pPr>
            <w:r w:rsidRPr="00F65049">
              <w:t>New unit of competency.</w:t>
            </w:r>
          </w:p>
        </w:tc>
      </w:tr>
    </w:tbl>
    <w:p w:rsidR="00000000" w:rsidRPr="00F65049" w:rsidP="00F65049">
      <w:pPr>
        <w:pStyle w:val="BodyText"/>
      </w:pPr>
    </w:p>
    <w:p w:rsidR="00000000" w:rsidRPr="00F65049" w:rsidP="00F65049">
      <w:pPr>
        <w:pStyle w:val="AllowPageBreak"/>
      </w:pPr>
    </w:p>
    <w:p w:rsidR="00000000" w:rsidRPr="00F65049" w:rsidP="00F65049">
      <w:pPr>
        <w:pStyle w:val="Heading1"/>
      </w:pPr>
      <w:bookmarkStart w:id="2" w:name="O_795100"/>
      <w:bookmarkEnd w:id="2"/>
      <w:r w:rsidRPr="00F65049">
        <w:t>Performance Evidence</w:t>
      </w:r>
    </w:p>
    <w:p w:rsidR="00000000" w:rsidRPr="00F65049" w:rsidP="00883A67">
      <w:pPr>
        <w:pStyle w:val="BodyText"/>
      </w:pPr>
      <w:r w:rsidRPr="00F65049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F65049" w:rsidP="00F65049">
      <w:pPr>
        <w:pStyle w:val="ListBullet"/>
      </w:pPr>
      <w:r w:rsidRPr="00F65049">
        <w:t>use and maintain three of the fol</w:t>
      </w:r>
      <w:r w:rsidRPr="00F65049">
        <w:t>lowing basic mechanical measuring devices:</w:t>
      </w:r>
    </w:p>
    <w:p w:rsidR="00000000" w:rsidRPr="00F65049" w:rsidP="00F65049">
      <w:pPr>
        <w:pStyle w:val="ListBullet2"/>
      </w:pPr>
      <w:r w:rsidRPr="00F65049">
        <w:t>inside and outside calipers</w:t>
      </w:r>
    </w:p>
    <w:p w:rsidR="00000000" w:rsidRPr="00F65049" w:rsidP="00F65049">
      <w:pPr>
        <w:pStyle w:val="ListBullet2"/>
      </w:pPr>
      <w:r w:rsidRPr="00F65049">
        <w:t>steel rulers</w:t>
      </w:r>
    </w:p>
    <w:p w:rsidR="00000000" w:rsidRPr="00F65049" w:rsidP="00F65049">
      <w:pPr>
        <w:pStyle w:val="ListBullet2"/>
      </w:pPr>
      <w:r w:rsidRPr="00F65049">
        <w:t>depth gauges</w:t>
      </w:r>
    </w:p>
    <w:p w:rsidR="00000000" w:rsidRPr="00F65049" w:rsidP="00F65049">
      <w:pPr>
        <w:pStyle w:val="ListBullet2"/>
      </w:pPr>
      <w:r w:rsidRPr="00F65049">
        <w:t>spirit levels</w:t>
      </w:r>
    </w:p>
    <w:p w:rsidR="00000000" w:rsidRPr="00F65049" w:rsidP="00F65049">
      <w:pPr>
        <w:pStyle w:val="ListBullet2"/>
      </w:pPr>
      <w:r w:rsidRPr="00F65049">
        <w:t>tape measures</w:t>
      </w:r>
    </w:p>
    <w:p w:rsidR="00000000" w:rsidRPr="00F65049" w:rsidP="00F65049">
      <w:pPr>
        <w:pStyle w:val="ListBullet2"/>
      </w:pPr>
      <w:r w:rsidRPr="00F65049">
        <w:t>squares</w:t>
      </w:r>
    </w:p>
    <w:p w:rsidR="00000000" w:rsidRPr="00F65049" w:rsidP="00F65049">
      <w:pPr>
        <w:pStyle w:val="ListBullet2"/>
      </w:pPr>
      <w:r w:rsidRPr="00F65049">
        <w:t>T-squares</w:t>
      </w:r>
    </w:p>
    <w:p w:rsidR="00000000" w:rsidRPr="00F65049" w:rsidP="00F65049">
      <w:pPr>
        <w:pStyle w:val="ListBullet2"/>
      </w:pPr>
      <w:r w:rsidRPr="00F65049">
        <w:t>straight edges.</w:t>
      </w:r>
    </w:p>
    <w:p w:rsidR="00000000" w:rsidRPr="00F65049" w:rsidP="00F65049">
      <w:pPr>
        <w:pStyle w:val="AllowPageBreak"/>
      </w:pPr>
    </w:p>
    <w:p w:rsidR="00000000" w:rsidRPr="00F65049" w:rsidP="00F65049">
      <w:pPr>
        <w:pStyle w:val="Heading1"/>
      </w:pPr>
      <w:bookmarkStart w:id="3" w:name="O_795101"/>
      <w:bookmarkEnd w:id="3"/>
      <w:r w:rsidRPr="00F65049">
        <w:t>Knowledge Evidence</w:t>
      </w:r>
    </w:p>
    <w:p w:rsidR="00000000" w:rsidRPr="00F65049" w:rsidP="00883A67">
      <w:pPr>
        <w:pStyle w:val="BodyText"/>
      </w:pPr>
      <w:r w:rsidRPr="00F65049">
        <w:t>Individuals must be able to demonstrate knowledge of:</w:t>
      </w:r>
    </w:p>
    <w:p w:rsidR="00000000" w:rsidRPr="00F65049" w:rsidP="00F65049">
      <w:pPr>
        <w:pStyle w:val="ListBullet"/>
      </w:pPr>
      <w:r w:rsidRPr="00F65049">
        <w:t>work health and safety (WHS) and occupational health and safety (OHS) requirements relating to using and maintaining basic mechanical measuring devices, including safe operating procedures for basic mechanical measuring devices</w:t>
      </w:r>
    </w:p>
    <w:p w:rsidR="00000000" w:rsidRPr="00F65049" w:rsidP="00F65049">
      <w:pPr>
        <w:pStyle w:val="ListBullet"/>
      </w:pPr>
      <w:r w:rsidRPr="00F65049">
        <w:t>types, uses, limitations and</w:t>
      </w:r>
      <w:r w:rsidRPr="00F65049">
        <w:t xml:space="preserve"> operating procedures for the basic mechanical measuring devices specified in the performance evidence</w:t>
      </w:r>
    </w:p>
    <w:p w:rsidR="00000000" w:rsidRPr="00F65049" w:rsidP="00F65049">
      <w:pPr>
        <w:pStyle w:val="ListBullet"/>
      </w:pPr>
      <w:r w:rsidRPr="00F65049">
        <w:t>procedures for selecting measuring devices</w:t>
      </w:r>
    </w:p>
    <w:p w:rsidR="00000000" w:rsidRPr="00F65049" w:rsidP="00F65049">
      <w:pPr>
        <w:pStyle w:val="ListBullet"/>
      </w:pPr>
      <w:r w:rsidRPr="00F65049">
        <w:t>procedures for identifying and tagging faulty measuring devices</w:t>
      </w:r>
    </w:p>
    <w:p w:rsidR="00000000" w:rsidRPr="00F65049" w:rsidP="00F65049">
      <w:pPr>
        <w:pStyle w:val="ListBullet"/>
      </w:pPr>
      <w:r w:rsidRPr="00F65049">
        <w:t>basic maintenance, adjustment, calibration and storage procedures for mechanical measuring devices.</w:t>
      </w:r>
    </w:p>
    <w:p w:rsidR="00000000" w:rsidRPr="00F65049" w:rsidP="00F65049">
      <w:pPr>
        <w:pStyle w:val="AllowPageBreak"/>
      </w:pPr>
    </w:p>
    <w:p w:rsidR="00000000" w:rsidRPr="00F65049" w:rsidP="00F65049">
      <w:pPr>
        <w:pStyle w:val="Heading1"/>
      </w:pPr>
      <w:bookmarkStart w:id="4" w:name="O_795102"/>
      <w:bookmarkEnd w:id="4"/>
      <w:r w:rsidRPr="00F65049">
        <w:t>Assessment Conditions</w:t>
      </w:r>
    </w:p>
    <w:p w:rsidR="00000000" w:rsidRPr="00F65049" w:rsidP="00883A67">
      <w:pPr>
        <w:pStyle w:val="BodyText"/>
      </w:pPr>
      <w:r w:rsidRPr="00F65049">
        <w:t>Assessors must satisfy NVR/AQTF assessor requirements.</w:t>
      </w:r>
    </w:p>
    <w:p w:rsidR="00000000" w:rsidRPr="00F65049" w:rsidP="00883A67">
      <w:pPr>
        <w:pStyle w:val="BodyText"/>
      </w:pPr>
      <w:r w:rsidRPr="00F65049">
        <w:t xml:space="preserve">Competency is to be assessed in the workplace or a simulated </w:t>
      </w:r>
      <w:r w:rsidRPr="00F65049">
        <w:t>environment that accurately reflects performance in a real workplace setting.</w:t>
      </w:r>
    </w:p>
    <w:p w:rsidR="00000000" w:rsidRPr="00F65049" w:rsidP="00883A67">
      <w:pPr>
        <w:pStyle w:val="BodyText"/>
      </w:pPr>
      <w:r w:rsidRPr="00F65049">
        <w:t>Assessment must include direct observation of tasks.</w:t>
      </w:r>
    </w:p>
    <w:p w:rsidR="00000000" w:rsidRPr="00F65049" w:rsidP="00883A67">
      <w:pPr>
        <w:pStyle w:val="BodyText"/>
      </w:pPr>
      <w:r w:rsidRPr="00F65049">
        <w:t>Where assessment of competency includes third-party evidence, individuals must provide evidence that links them to the mech</w:t>
      </w:r>
      <w:r w:rsidRPr="00F65049">
        <w:t>anical measuring devices they have used and maintained, e.g. repair orders.</w:t>
      </w:r>
    </w:p>
    <w:p w:rsidR="00000000" w:rsidRPr="00F65049" w:rsidP="00883A67">
      <w:pPr>
        <w:pStyle w:val="BodyText"/>
      </w:pPr>
      <w:r w:rsidRPr="00F65049">
        <w:t>Assessors must verify performance evidence through questioning on skills and knowledge to ensure correct interpretation and application.</w:t>
      </w:r>
    </w:p>
    <w:p w:rsidR="00000000" w:rsidRPr="00F65049" w:rsidP="00883A67">
      <w:pPr>
        <w:pStyle w:val="BodyText"/>
      </w:pPr>
      <w:r w:rsidRPr="00F65049">
        <w:t>The following resources must be made avai</w:t>
      </w:r>
      <w:r w:rsidRPr="00F65049">
        <w:t>lable:</w:t>
      </w:r>
    </w:p>
    <w:p w:rsidR="00000000" w:rsidRPr="00F65049" w:rsidP="00F65049">
      <w:pPr>
        <w:pStyle w:val="ListBullet"/>
      </w:pPr>
      <w:r w:rsidRPr="00F65049">
        <w:t>automotive workplace or simulated workplace</w:t>
      </w:r>
    </w:p>
    <w:p w:rsidR="00000000" w:rsidRPr="00F65049" w:rsidP="00F65049">
      <w:pPr>
        <w:pStyle w:val="ListBullet"/>
      </w:pPr>
      <w:r w:rsidRPr="00F65049">
        <w:t>task instructions</w:t>
      </w:r>
    </w:p>
    <w:p w:rsidR="00000000" w:rsidRPr="00F65049" w:rsidP="00F65049">
      <w:pPr>
        <w:pStyle w:val="ListBullet"/>
      </w:pPr>
      <w:r w:rsidRPr="00F65049">
        <w:t>manufacturer mechanical measuring device specifications</w:t>
      </w:r>
    </w:p>
    <w:p w:rsidR="00000000" w:rsidRPr="00F65049" w:rsidP="00F65049">
      <w:pPr>
        <w:pStyle w:val="ListBullet"/>
      </w:pPr>
      <w:r w:rsidRPr="00F65049">
        <w:t>basic mechanical measuring devices specified in the performance evidence</w:t>
      </w:r>
    </w:p>
    <w:p w:rsidR="00000000" w:rsidRPr="00F65049" w:rsidP="00F65049">
      <w:pPr>
        <w:pStyle w:val="ListBullet"/>
      </w:pPr>
      <w:r w:rsidRPr="00F65049">
        <w:t>vehicles, components or materials that require the use of</w:t>
      </w:r>
      <w:r w:rsidRPr="00F65049">
        <w:t xml:space="preserve"> basic mechanical measuring devices </w:t>
      </w:r>
    </w:p>
    <w:p w:rsidR="00000000" w:rsidRPr="00F65049" w:rsidP="00F65049">
      <w:pPr>
        <w:pStyle w:val="ListBullet"/>
      </w:pPr>
      <w:r w:rsidRPr="00F65049">
        <w:t>tools, equipment and materials appropriate for using and maintaining basic mechanical measuring devices.</w:t>
      </w:r>
    </w:p>
    <w:p w:rsidR="00000000" w:rsidRPr="00F65049" w:rsidP="00F65049">
      <w:pPr>
        <w:pStyle w:val="AllowPageBreak"/>
      </w:pPr>
    </w:p>
    <w:p w:rsidR="00000000" w:rsidRPr="00F65049" w:rsidP="00F65049">
      <w:pPr>
        <w:pStyle w:val="Heading1"/>
      </w:pPr>
      <w:bookmarkStart w:id="5" w:name="O_795105"/>
      <w:bookmarkEnd w:id="5"/>
      <w:r w:rsidRPr="00F65049">
        <w:t>Links</w:t>
      </w:r>
    </w:p>
    <w:p w:rsidR="00000000" w:rsidRPr="00F65049" w:rsidP="00883A67">
      <w:pPr>
        <w:pStyle w:val="BodyText"/>
      </w:pPr>
      <w:r w:rsidRPr="00F65049">
        <w:t>Companion Volume implementa</w:t>
      </w:r>
      <w:r w:rsidRPr="00F65049">
        <w:t xml:space="preserve">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054E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65049" w:rsidP="00883A67">
      <w:pPr>
        <w:pStyle w:val="BodyText"/>
      </w:pPr>
      <w:r w:rsidRPr="00F650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054E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65049" w:rsidP="00F65049"/>
    <w:sectPr w:rsidSect="00F650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0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049" w:rsidRPr="00883A67" w:rsidP="00883A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0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A67" w:rsidP="00F650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3A67" w:rsidP="00F650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83A67" w:rsidP="00F650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0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A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5049" w:rsidRPr="00883A67" w:rsidP="00883A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0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A67" w:rsidRPr="002D2AF8" w:rsidP="00F650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AURTTA003 Use and maintain basic mechanical measuring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83A67" w:rsidP="00F650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70DC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4289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D4F2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0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50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50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50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50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50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50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50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50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50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50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5049"/>
  </w:style>
  <w:style w:type="character" w:customStyle="1" w:styleId="Heading1Char">
    <w:name w:val="Heading 1 Char"/>
    <w:basedOn w:val="DefaultParagraphFont"/>
    <w:link w:val="Heading1"/>
    <w:rsid w:val="00F650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50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50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50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5049"/>
    <w:rPr>
      <w:b/>
      <w:spacing w:val="0"/>
    </w:rPr>
  </w:style>
  <w:style w:type="paragraph" w:styleId="ListBullet2">
    <w:name w:val="List Bullet 2"/>
    <w:basedOn w:val="List2"/>
    <w:rsid w:val="00F650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50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50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50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50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50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50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50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50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50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50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50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50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50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50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50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50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50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50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50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50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50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50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50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50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50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50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50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50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50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50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50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50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50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50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5049"/>
    <w:rPr>
      <w:i/>
    </w:rPr>
  </w:style>
  <w:style w:type="paragraph" w:styleId="Caption">
    <w:name w:val="caption"/>
    <w:basedOn w:val="BodyText"/>
    <w:next w:val="Normal"/>
    <w:qFormat/>
    <w:rsid w:val="00F650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50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50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5049"/>
  </w:style>
  <w:style w:type="paragraph" w:styleId="TableofFigures">
    <w:name w:val="table of figures"/>
    <w:basedOn w:val="Normal"/>
    <w:next w:val="Normal"/>
    <w:semiHidden/>
    <w:rsid w:val="00F650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50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5049"/>
    <w:rPr>
      <w:rFonts w:ascii="Wingdings" w:hAnsi="Wingdings"/>
    </w:rPr>
  </w:style>
  <w:style w:type="paragraph" w:customStyle="1" w:styleId="TableHeading">
    <w:name w:val="Table Heading"/>
    <w:basedOn w:val="HeadingBase"/>
    <w:rsid w:val="00F650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5049"/>
    <w:rPr>
      <w:color w:val="0033CC"/>
      <w:u w:val="none"/>
    </w:rPr>
  </w:style>
  <w:style w:type="paragraph" w:customStyle="1" w:styleId="BodyTextRight">
    <w:name w:val="Body Text Right"/>
    <w:basedOn w:val="BodyText"/>
    <w:rsid w:val="00F650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50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50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50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50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50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5049"/>
    <w:rPr>
      <w:sz w:val="32"/>
    </w:rPr>
  </w:style>
  <w:style w:type="paragraph" w:customStyle="1" w:styleId="HeadingProcedure">
    <w:name w:val="Heading Procedure"/>
    <w:basedOn w:val="HeadingBase"/>
    <w:next w:val="Normal"/>
    <w:rsid w:val="00F650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5049"/>
    <w:pPr>
      <w:spacing w:before="60" w:after="60"/>
    </w:pPr>
  </w:style>
  <w:style w:type="paragraph" w:styleId="ListContinue">
    <w:name w:val="List Continue"/>
    <w:basedOn w:val="List"/>
    <w:rsid w:val="00F65049"/>
    <w:pPr>
      <w:ind w:firstLine="0"/>
    </w:pPr>
  </w:style>
  <w:style w:type="paragraph" w:customStyle="1" w:styleId="ListNote">
    <w:name w:val="List Note"/>
    <w:basedOn w:val="List"/>
    <w:rsid w:val="00F650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50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50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5049"/>
    <w:rPr>
      <w:rFonts w:ascii="Courier New" w:hAnsi="Courier New"/>
    </w:rPr>
  </w:style>
  <w:style w:type="paragraph" w:customStyle="1" w:styleId="NoteBullet">
    <w:name w:val="Note Bullet"/>
    <w:basedOn w:val="Note"/>
    <w:rsid w:val="00F650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50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50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50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50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50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50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5049"/>
    <w:rPr>
      <w:b/>
      <w:smallCaps/>
    </w:rPr>
  </w:style>
  <w:style w:type="paragraph" w:customStyle="1" w:styleId="TableListNumber">
    <w:name w:val="Table List Number"/>
    <w:basedOn w:val="ListNumber"/>
    <w:rsid w:val="00F650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50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5049"/>
    <w:pPr>
      <w:numPr>
        <w:numId w:val="9"/>
      </w:numPr>
    </w:pPr>
  </w:style>
  <w:style w:type="paragraph" w:customStyle="1" w:styleId="ListAlpha2">
    <w:name w:val="List Alpha 2"/>
    <w:basedOn w:val="List2"/>
    <w:rsid w:val="00F65049"/>
    <w:pPr>
      <w:numPr>
        <w:numId w:val="8"/>
      </w:numPr>
    </w:pPr>
  </w:style>
  <w:style w:type="paragraph" w:styleId="List2">
    <w:name w:val="List 2"/>
    <w:basedOn w:val="BodyText"/>
    <w:rsid w:val="00F650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50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50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50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50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50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5049"/>
    <w:pPr>
      <w:numPr>
        <w:numId w:val="4"/>
      </w:numPr>
    </w:pPr>
  </w:style>
  <w:style w:type="paragraph" w:styleId="ListContinue2">
    <w:name w:val="List Continue 2"/>
    <w:basedOn w:val="List2"/>
    <w:rsid w:val="00F65049"/>
    <w:pPr>
      <w:ind w:firstLine="0"/>
    </w:pPr>
  </w:style>
  <w:style w:type="paragraph" w:styleId="ListContinue3">
    <w:name w:val="List Continue 3"/>
    <w:basedOn w:val="List3"/>
    <w:rsid w:val="00F65049"/>
    <w:pPr>
      <w:ind w:left="1021" w:firstLine="0"/>
    </w:pPr>
  </w:style>
  <w:style w:type="paragraph" w:styleId="ListContinue4">
    <w:name w:val="List Continue 4"/>
    <w:basedOn w:val="List4"/>
    <w:rsid w:val="00F65049"/>
    <w:pPr>
      <w:ind w:firstLine="0"/>
    </w:pPr>
  </w:style>
  <w:style w:type="paragraph" w:styleId="ListContinue5">
    <w:name w:val="List Continue 5"/>
    <w:basedOn w:val="List5"/>
    <w:rsid w:val="00F65049"/>
    <w:pPr>
      <w:ind w:firstLine="0"/>
    </w:pPr>
  </w:style>
  <w:style w:type="paragraph" w:styleId="ListNumber3">
    <w:name w:val="List Number 3"/>
    <w:basedOn w:val="List3"/>
    <w:rsid w:val="00F65049"/>
    <w:pPr>
      <w:numPr>
        <w:numId w:val="5"/>
      </w:numPr>
    </w:pPr>
  </w:style>
  <w:style w:type="paragraph" w:styleId="ListNumber4">
    <w:name w:val="List Number 4"/>
    <w:basedOn w:val="List4"/>
    <w:rsid w:val="00F65049"/>
    <w:pPr>
      <w:numPr>
        <w:numId w:val="6"/>
      </w:numPr>
    </w:pPr>
  </w:style>
  <w:style w:type="paragraph" w:styleId="ListNumber5">
    <w:name w:val="List Number 5"/>
    <w:basedOn w:val="List5"/>
    <w:rsid w:val="00F65049"/>
    <w:pPr>
      <w:numPr>
        <w:numId w:val="7"/>
      </w:numPr>
    </w:pPr>
  </w:style>
  <w:style w:type="paragraph" w:styleId="BlockText">
    <w:name w:val="Block Text"/>
    <w:basedOn w:val="Normal"/>
    <w:rsid w:val="00F650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50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5049"/>
    <w:rPr>
      <w:sz w:val="16"/>
      <w:vertAlign w:val="superscript"/>
    </w:rPr>
  </w:style>
  <w:style w:type="character" w:customStyle="1" w:styleId="Symbols">
    <w:name w:val="Symbols"/>
    <w:basedOn w:val="DefaultParagraphFont"/>
    <w:rsid w:val="00F65049"/>
    <w:rPr>
      <w:rFonts w:ascii="Symbol" w:hAnsi="Symbol"/>
    </w:rPr>
  </w:style>
  <w:style w:type="character" w:customStyle="1" w:styleId="MenuOptions">
    <w:name w:val="Menu Options"/>
    <w:basedOn w:val="DefaultParagraphFont"/>
    <w:rsid w:val="00F650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5049"/>
    <w:rPr>
      <w:b/>
    </w:rPr>
  </w:style>
  <w:style w:type="character" w:customStyle="1" w:styleId="Underlined">
    <w:name w:val="Underlined"/>
    <w:basedOn w:val="DefaultParagraphFont"/>
    <w:rsid w:val="00F65049"/>
    <w:rPr>
      <w:u w:val="single"/>
    </w:rPr>
  </w:style>
  <w:style w:type="paragraph" w:customStyle="1" w:styleId="TableBodyTextRight">
    <w:name w:val="Table Body Text Right"/>
    <w:basedOn w:val="TableBodyText"/>
    <w:rsid w:val="00F650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5049"/>
    <w:rPr>
      <w:sz w:val="18"/>
    </w:rPr>
  </w:style>
  <w:style w:type="paragraph" w:customStyle="1" w:styleId="BodySmallRight">
    <w:name w:val="Body Small Right"/>
    <w:basedOn w:val="BodyTextRight"/>
    <w:rsid w:val="00F65049"/>
    <w:rPr>
      <w:sz w:val="18"/>
      <w:szCs w:val="18"/>
    </w:rPr>
  </w:style>
  <w:style w:type="paragraph" w:customStyle="1" w:styleId="MarginEdition">
    <w:name w:val="Margin Edition"/>
    <w:basedOn w:val="MarginNote"/>
    <w:rsid w:val="00F650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5049"/>
    <w:rPr>
      <w:sz w:val="2"/>
      <w:szCs w:val="2"/>
    </w:rPr>
  </w:style>
  <w:style w:type="character" w:customStyle="1" w:styleId="Small">
    <w:name w:val="Small"/>
    <w:basedOn w:val="DefaultParagraphFont"/>
    <w:rsid w:val="00F65049"/>
    <w:rPr>
      <w:sz w:val="16"/>
    </w:rPr>
  </w:style>
  <w:style w:type="paragraph" w:customStyle="1" w:styleId="WideTable">
    <w:name w:val="Wide Table"/>
    <w:basedOn w:val="Normal"/>
    <w:rsid w:val="00F650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5049"/>
  </w:style>
  <w:style w:type="paragraph" w:styleId="Quote">
    <w:name w:val="Quote"/>
    <w:basedOn w:val="Heading1"/>
    <w:link w:val="QuoteChar"/>
    <w:qFormat/>
    <w:rsid w:val="00F650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50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5049"/>
    <w:pPr>
      <w:pageBreakBefore/>
    </w:pPr>
  </w:style>
  <w:style w:type="paragraph" w:customStyle="1" w:styleId="Border">
    <w:name w:val="Border"/>
    <w:basedOn w:val="Normal"/>
    <w:qFormat/>
    <w:rsid w:val="00F650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50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0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0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50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50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50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50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50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5049"/>
    <w:rPr>
      <w:u w:val="single"/>
    </w:rPr>
  </w:style>
  <w:style w:type="character" w:customStyle="1" w:styleId="BoldandItalics">
    <w:name w:val="Bold and Italics"/>
    <w:qFormat/>
    <w:rsid w:val="00F65049"/>
    <w:rPr>
      <w:b/>
      <w:i/>
      <w:u w:val="none"/>
    </w:rPr>
  </w:style>
  <w:style w:type="paragraph" w:styleId="BalloonText">
    <w:name w:val="Balloon Text"/>
    <w:basedOn w:val="Normal"/>
    <w:link w:val="BalloonTextChar"/>
    <w:rsid w:val="00F650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50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50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50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50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50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5049"/>
    <w:pPr>
      <w:spacing w:before="0" w:after="0"/>
    </w:pPr>
  </w:style>
  <w:style w:type="paragraph" w:customStyle="1" w:styleId="BodyTextBold">
    <w:name w:val="Body Text Bold"/>
    <w:basedOn w:val="BodyText"/>
    <w:qFormat/>
    <w:rsid w:val="00F65049"/>
    <w:rPr>
      <w:b/>
    </w:rPr>
  </w:style>
  <w:style w:type="character" w:styleId="Hyperlink">
    <w:name w:val="Hyperlink"/>
    <w:basedOn w:val="DefaultParagraphFont"/>
    <w:uiPriority w:val="99"/>
    <w:unhideWhenUsed/>
    <w:rsid w:val="00883A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2596</Characters>
  <Application>Microsoft Office Word</Application>
  <DocSecurity>0</DocSecurity>
  <Lines>78</Lines>
  <Paragraphs>51</Paragraphs>
  <ScaleCrop>false</ScaleCrop>
  <Company>Author-it Software Corporation Ltd.</Company>
  <LinksUpToDate>false</LinksUpToDate>
  <CharactersWithSpaces>2905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AURTTA003 Use and maintain basic mechanical measuring devices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2023-12-19T06:42:00Z</dcterms:created>
  <dcterms:modified xsi:type="dcterms:W3CDTF">2023-12-19T06:42:00Z</dcterms:modified>
</cp:coreProperties>
</file>