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319" w:rsidP="003813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AURSCP001 Provide information to customers on automotive refinishing products</w:t>
      </w:r>
      <w:r>
        <w:fldChar w:fldCharType="end"/>
      </w:r>
    </w:p>
    <w:p w:rsidR="00381319" w:rsidP="00381319">
      <w:pPr>
        <w:pStyle w:val="Version"/>
        <w:sectPr w:rsidSect="00823A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A65" w:rsidP="00823A65">
      <w:pPr>
        <w:pStyle w:val="SuperHeading"/>
      </w:pPr>
      <w:r w:rsidRPr="00823A65">
        <w:t>Assessment Requirements for AURSCP001 Provide information to customers on automotive refinishing products</w:t>
      </w:r>
    </w:p>
    <w:p w:rsidR="00000000" w:rsidRPr="00823A65" w:rsidP="00823A65">
      <w:pPr>
        <w:pStyle w:val="Heading1"/>
      </w:pPr>
      <w:bookmarkStart w:id="1" w:name="O_796562"/>
      <w:bookmarkEnd w:id="1"/>
      <w:r w:rsidRPr="00823A6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813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A65" w:rsidP="00823A65">
            <w:pPr>
              <w:pStyle w:val="BodyText"/>
            </w:pPr>
            <w:r w:rsidRPr="00823A6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A65">
            <w:pPr>
              <w:pStyle w:val="BodyText"/>
              <w:rPr>
                <w:lang w:val="en-NZ"/>
              </w:rPr>
            </w:pPr>
            <w:r w:rsidRPr="00823A65">
              <w:rPr>
                <w:rStyle w:val="SpecialBold"/>
              </w:rPr>
              <w:t>Comment</w:t>
            </w:r>
          </w:p>
        </w:tc>
      </w:tr>
      <w:tr w:rsidTr="003813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A65">
            <w:pPr>
              <w:pStyle w:val="BodyText"/>
              <w:rPr>
                <w:lang w:val="en-NZ"/>
              </w:rPr>
            </w:pPr>
            <w:r w:rsidRPr="00823A6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A65" w:rsidP="00823A65">
            <w:pPr>
              <w:pStyle w:val="BodyText"/>
            </w:pPr>
            <w:r w:rsidRPr="00823A65">
              <w:t>New unit of competency.</w:t>
            </w:r>
          </w:p>
        </w:tc>
      </w:tr>
    </w:tbl>
    <w:p w:rsidR="00000000" w:rsidRPr="00823A65" w:rsidP="00823A65">
      <w:pPr>
        <w:pStyle w:val="BodyText"/>
      </w:pPr>
    </w:p>
    <w:p w:rsidR="00000000" w:rsidRPr="00823A65" w:rsidP="00823A65">
      <w:pPr>
        <w:pStyle w:val="AllowPageBreak"/>
      </w:pPr>
    </w:p>
    <w:p w:rsidR="00000000" w:rsidRPr="00823A65" w:rsidP="00823A65">
      <w:pPr>
        <w:pStyle w:val="Heading1"/>
      </w:pPr>
      <w:bookmarkStart w:id="2" w:name="O_796563"/>
      <w:bookmarkEnd w:id="2"/>
      <w:r w:rsidRPr="00823A65">
        <w:t>Performance Evidence</w:t>
      </w:r>
    </w:p>
    <w:p w:rsidR="00000000" w:rsidRPr="00823A65" w:rsidP="00381319">
      <w:pPr>
        <w:pStyle w:val="BodyText"/>
      </w:pPr>
      <w:r w:rsidRPr="00823A6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23A65" w:rsidP="00823A65">
      <w:pPr>
        <w:pStyle w:val="ListBullet"/>
      </w:pPr>
      <w:r w:rsidRPr="00823A65">
        <w:t>access, collate and interpret inf</w:t>
      </w:r>
      <w:r w:rsidRPr="00823A65">
        <w:t xml:space="preserve">ormation relating to five different automotive refinishing products </w:t>
      </w:r>
    </w:p>
    <w:p w:rsidR="00000000" w:rsidRPr="00823A65" w:rsidP="00823A65">
      <w:pPr>
        <w:pStyle w:val="ListBullet"/>
      </w:pPr>
      <w:r w:rsidRPr="00823A65">
        <w:t>provide accurate advice on automotive refinishing products to three different customers with different product information requirements.</w:t>
      </w:r>
    </w:p>
    <w:p w:rsidR="00000000" w:rsidRPr="00823A65" w:rsidP="00823A65">
      <w:pPr>
        <w:pStyle w:val="AllowPageBreak"/>
      </w:pPr>
    </w:p>
    <w:p w:rsidR="00000000" w:rsidRPr="00823A65" w:rsidP="00823A65">
      <w:pPr>
        <w:pStyle w:val="Heading1"/>
      </w:pPr>
      <w:bookmarkStart w:id="3" w:name="O_796564"/>
      <w:bookmarkEnd w:id="3"/>
      <w:r w:rsidRPr="00823A65">
        <w:t>Knowledge Evidence</w:t>
      </w:r>
    </w:p>
    <w:p w:rsidR="00000000" w:rsidRPr="00823A65" w:rsidP="00381319">
      <w:pPr>
        <w:pStyle w:val="BodyText"/>
      </w:pPr>
      <w:r w:rsidRPr="00823A65">
        <w:t>Individuals must be able to demonstrate knowledge of:</w:t>
      </w:r>
    </w:p>
    <w:p w:rsidR="00000000" w:rsidRPr="00823A65" w:rsidP="00823A65">
      <w:pPr>
        <w:pStyle w:val="ListBullet"/>
      </w:pPr>
      <w:r w:rsidRPr="00823A65">
        <w:t>refinishing product knowledge, including:</w:t>
      </w:r>
    </w:p>
    <w:p w:rsidR="00000000" w:rsidRPr="00823A65" w:rsidP="00823A65">
      <w:pPr>
        <w:pStyle w:val="ListBullet"/>
      </w:pPr>
      <w:r w:rsidRPr="00823A65">
        <w:t>automotive coatings</w:t>
      </w:r>
    </w:p>
    <w:p w:rsidR="00000000" w:rsidRPr="00823A65" w:rsidP="00823A65">
      <w:pPr>
        <w:pStyle w:val="ListBullet2"/>
      </w:pPr>
      <w:r w:rsidRPr="00823A65">
        <w:t>fillers</w:t>
      </w:r>
    </w:p>
    <w:p w:rsidR="00000000" w:rsidRPr="00823A65" w:rsidP="00823A65">
      <w:pPr>
        <w:pStyle w:val="ListBullet2"/>
      </w:pPr>
      <w:r w:rsidRPr="00823A65">
        <w:t xml:space="preserve">anti-rust material </w:t>
      </w:r>
    </w:p>
    <w:p w:rsidR="00000000" w:rsidRPr="00823A65" w:rsidP="00823A65">
      <w:pPr>
        <w:pStyle w:val="ListBullet2"/>
      </w:pPr>
      <w:r w:rsidRPr="00823A65">
        <w:t>abrasives and buffers</w:t>
      </w:r>
    </w:p>
    <w:p w:rsidR="00000000" w:rsidRPr="00823A65" w:rsidP="00823A65">
      <w:pPr>
        <w:pStyle w:val="ListBullet2"/>
      </w:pPr>
      <w:r w:rsidRPr="00823A65">
        <w:t>polishes and polishing material</w:t>
      </w:r>
    </w:p>
    <w:p w:rsidR="00000000" w:rsidRPr="00823A65" w:rsidP="00823A65">
      <w:pPr>
        <w:pStyle w:val="ListBullet2"/>
      </w:pPr>
      <w:r w:rsidRPr="00823A65">
        <w:t xml:space="preserve">cleaning materials </w:t>
      </w:r>
    </w:p>
    <w:p w:rsidR="00000000" w:rsidRPr="00823A65" w:rsidP="00823A65">
      <w:pPr>
        <w:pStyle w:val="ListBullet"/>
      </w:pPr>
      <w:r w:rsidRPr="00823A65">
        <w:t xml:space="preserve">automotive refinishing techniques, </w:t>
      </w:r>
      <w:r w:rsidRPr="00823A65">
        <w:t>including:</w:t>
      </w:r>
    </w:p>
    <w:p w:rsidR="00000000" w:rsidRPr="00823A65" w:rsidP="00823A65">
      <w:pPr>
        <w:pStyle w:val="ListBullet2"/>
      </w:pPr>
      <w:r w:rsidRPr="00823A65">
        <w:t>repair of minor dents</w:t>
      </w:r>
    </w:p>
    <w:p w:rsidR="00000000" w:rsidRPr="00823A65" w:rsidP="00823A65">
      <w:pPr>
        <w:pStyle w:val="ListBullet2"/>
      </w:pPr>
      <w:r w:rsidRPr="00823A65">
        <w:t>treatment of rust</w:t>
      </w:r>
    </w:p>
    <w:p w:rsidR="00000000" w:rsidRPr="00823A65" w:rsidP="00823A65">
      <w:pPr>
        <w:pStyle w:val="ListBullet2"/>
      </w:pPr>
      <w:r w:rsidRPr="00823A65">
        <w:t>selection and application of fillers</w:t>
      </w:r>
    </w:p>
    <w:p w:rsidR="00000000" w:rsidRPr="00823A65" w:rsidP="00823A65">
      <w:pPr>
        <w:pStyle w:val="ListBullet2"/>
      </w:pPr>
      <w:r w:rsidRPr="00823A65">
        <w:t>surface preparation, including application of primers</w:t>
      </w:r>
    </w:p>
    <w:p w:rsidR="00000000" w:rsidRPr="00823A65" w:rsidP="00823A65">
      <w:pPr>
        <w:pStyle w:val="ListBullet2"/>
      </w:pPr>
      <w:r w:rsidRPr="00823A65">
        <w:t>coats and finishing putties</w:t>
      </w:r>
    </w:p>
    <w:p w:rsidR="00000000" w:rsidRPr="00823A65" w:rsidP="00823A65">
      <w:pPr>
        <w:pStyle w:val="ListBullet2"/>
      </w:pPr>
      <w:r w:rsidRPr="00823A65">
        <w:t>application of top coats and clear coats</w:t>
      </w:r>
    </w:p>
    <w:p w:rsidR="00000000" w:rsidRPr="00823A65" w:rsidP="00823A65">
      <w:pPr>
        <w:pStyle w:val="ListBullet2"/>
      </w:pPr>
      <w:r w:rsidRPr="00823A65">
        <w:t>buffing</w:t>
      </w:r>
    </w:p>
    <w:p w:rsidR="00000000" w:rsidRPr="00823A65" w:rsidP="00823A65">
      <w:pPr>
        <w:pStyle w:val="ListBullet2"/>
      </w:pPr>
      <w:r w:rsidRPr="00823A65">
        <w:t>colour matching</w:t>
      </w:r>
    </w:p>
    <w:p w:rsidR="00000000" w:rsidRPr="00823A65" w:rsidP="00823A65">
      <w:pPr>
        <w:pStyle w:val="ListBullet2"/>
      </w:pPr>
      <w:r w:rsidRPr="00823A65">
        <w:t>mixing procedures for automotive finishes</w:t>
      </w:r>
    </w:p>
    <w:p w:rsidR="00000000" w:rsidRPr="00823A65" w:rsidP="00823A65">
      <w:pPr>
        <w:pStyle w:val="ListBullet"/>
      </w:pPr>
      <w:r w:rsidRPr="00823A65">
        <w:t>workplace-specific information, including:</w:t>
      </w:r>
    </w:p>
    <w:p w:rsidR="00000000" w:rsidRPr="00823A65" w:rsidP="00823A65">
      <w:pPr>
        <w:pStyle w:val="ListBullet2"/>
      </w:pPr>
      <w:r w:rsidRPr="00823A65">
        <w:t>product and merchandise range</w:t>
      </w:r>
    </w:p>
    <w:p w:rsidR="00000000" w:rsidRPr="00823A65" w:rsidP="00823A65">
      <w:pPr>
        <w:pStyle w:val="ListBullet2"/>
      </w:pPr>
      <w:r w:rsidRPr="00823A65">
        <w:t>service range</w:t>
      </w:r>
    </w:p>
    <w:p w:rsidR="00000000" w:rsidRPr="00823A65" w:rsidP="00823A65">
      <w:pPr>
        <w:pStyle w:val="ListBullet"/>
      </w:pPr>
      <w:r w:rsidRPr="00823A65">
        <w:t>workplace procedures specific to automotive refinishing and related products, including procedures for dealing with customer</w:t>
      </w:r>
      <w:r w:rsidRPr="00823A65">
        <w:t xml:space="preserve">s </w:t>
      </w:r>
    </w:p>
    <w:p w:rsidR="00000000" w:rsidRPr="00823A65" w:rsidP="00823A65">
      <w:pPr>
        <w:pStyle w:val="ListBullet"/>
      </w:pPr>
      <w:r w:rsidRPr="00823A65">
        <w:t>key requirements specific to automotive refinishing and related products, including automotive industry codes of practice relating to the sale of vehicle finishes and repair products.</w:t>
      </w:r>
    </w:p>
    <w:p w:rsidR="00000000" w:rsidRPr="00823A65" w:rsidP="00823A65">
      <w:pPr>
        <w:pStyle w:val="AllowPageBreak"/>
      </w:pPr>
    </w:p>
    <w:p w:rsidR="00000000" w:rsidRPr="00823A65" w:rsidP="00823A65">
      <w:pPr>
        <w:pStyle w:val="Heading1"/>
      </w:pPr>
      <w:bookmarkStart w:id="4" w:name="O_796565"/>
      <w:bookmarkEnd w:id="4"/>
      <w:r w:rsidRPr="00823A65">
        <w:t>Assessment Conditions</w:t>
      </w:r>
    </w:p>
    <w:p w:rsidR="00000000" w:rsidRPr="00823A65" w:rsidP="00381319">
      <w:pPr>
        <w:pStyle w:val="BodyText"/>
      </w:pPr>
      <w:r w:rsidRPr="00823A65">
        <w:t>Assessors must satisfy NVR/AQTF assessor requirements.</w:t>
      </w:r>
    </w:p>
    <w:p w:rsidR="00000000" w:rsidRPr="00823A65" w:rsidP="00381319">
      <w:pPr>
        <w:pStyle w:val="BodyText"/>
      </w:pPr>
      <w:r w:rsidRPr="00823A65">
        <w:t>Competency is to be assessed in the workplace or a simulated environment that accurately reflects performance in a real workplace setting.</w:t>
      </w:r>
    </w:p>
    <w:p w:rsidR="00000000" w:rsidRPr="00823A65" w:rsidP="00381319">
      <w:pPr>
        <w:pStyle w:val="BodyText"/>
      </w:pPr>
      <w:r w:rsidRPr="00823A65">
        <w:t>Assessment must include direct observation of tasks.</w:t>
      </w:r>
    </w:p>
    <w:p w:rsidR="00000000" w:rsidRPr="00823A65" w:rsidP="00381319">
      <w:pPr>
        <w:pStyle w:val="BodyText"/>
      </w:pPr>
      <w:r w:rsidRPr="00823A65">
        <w:t xml:space="preserve">Where </w:t>
      </w:r>
      <w:r w:rsidRPr="00823A65">
        <w:t>assessment of competency includes third-party evidence, individuals must provide evidence that links them to having provided information to customers on automotive refinishing products in an automotive sales and service workplace, e.g. sales invoices.</w:t>
      </w:r>
    </w:p>
    <w:p w:rsidR="00000000" w:rsidRPr="00823A65" w:rsidP="00381319">
      <w:pPr>
        <w:pStyle w:val="BodyText"/>
      </w:pPr>
      <w:r w:rsidRPr="00823A65">
        <w:t>Ass</w:t>
      </w:r>
      <w:r w:rsidRPr="00823A65">
        <w:t>essors must verify performance evidence through questioning on skills and knowledge to ensure correct interpretation and application.</w:t>
      </w:r>
    </w:p>
    <w:p w:rsidR="00000000" w:rsidRPr="00823A65" w:rsidP="00381319">
      <w:pPr>
        <w:pStyle w:val="BodyText"/>
      </w:pPr>
      <w:r w:rsidRPr="00823A65">
        <w:t>The following should be made available:</w:t>
      </w:r>
    </w:p>
    <w:p w:rsidR="00000000" w:rsidRPr="00823A65" w:rsidP="00823A65">
      <w:pPr>
        <w:pStyle w:val="ListBullet"/>
      </w:pPr>
      <w:r w:rsidRPr="00823A65">
        <w:t>automotive sales and service workplace or simulated workplace</w:t>
      </w:r>
    </w:p>
    <w:p w:rsidR="00000000" w:rsidRPr="00823A65" w:rsidP="00823A65">
      <w:pPr>
        <w:pStyle w:val="ListBullet"/>
      </w:pPr>
      <w:r w:rsidRPr="00823A65">
        <w:t>commercially reali</w:t>
      </w:r>
      <w:r w:rsidRPr="00823A65">
        <w:t xml:space="preserve">stic range of refinishing products </w:t>
      </w:r>
    </w:p>
    <w:p w:rsidR="00000000" w:rsidRPr="00823A65" w:rsidP="00823A65">
      <w:pPr>
        <w:pStyle w:val="ListBullet"/>
      </w:pPr>
      <w:r w:rsidRPr="00823A65">
        <w:t>documentation relating to range of refinishing products, such as inventory lists, price lists, delivery costs and details of available services</w:t>
      </w:r>
    </w:p>
    <w:p w:rsidR="00000000" w:rsidRPr="00823A65" w:rsidP="00823A65">
      <w:pPr>
        <w:pStyle w:val="ListBullet"/>
      </w:pPr>
      <w:r w:rsidRPr="00823A65">
        <w:t xml:space="preserve">workplace procedures relating to customer service </w:t>
      </w:r>
    </w:p>
    <w:p w:rsidR="00000000" w:rsidRPr="00823A65" w:rsidP="00823A65">
      <w:pPr>
        <w:pStyle w:val="ListBullet"/>
      </w:pPr>
      <w:r w:rsidRPr="00823A65">
        <w:t>three different customers</w:t>
      </w:r>
      <w:r w:rsidRPr="00823A65">
        <w:t xml:space="preserve"> with different information requirements relating to refinishing products.</w:t>
      </w:r>
    </w:p>
    <w:p w:rsidR="00000000" w:rsidRPr="00823A65" w:rsidP="00823A65">
      <w:pPr>
        <w:pStyle w:val="AllowPageBreak"/>
      </w:pPr>
    </w:p>
    <w:p w:rsidR="00000000" w:rsidRPr="00823A65" w:rsidP="00823A65">
      <w:pPr>
        <w:pStyle w:val="Heading1"/>
      </w:pPr>
      <w:bookmarkStart w:id="5" w:name="O_796568"/>
      <w:bookmarkEnd w:id="5"/>
      <w:r w:rsidRPr="00823A65">
        <w:t>Links</w:t>
      </w:r>
    </w:p>
    <w:p w:rsidR="00000000" w:rsidRPr="00823A65" w:rsidP="00381319">
      <w:pPr>
        <w:pStyle w:val="BodyText"/>
      </w:pPr>
      <w:r w:rsidRPr="00823A6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124A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23A65" w:rsidP="00381319">
      <w:pPr>
        <w:pStyle w:val="BodyText"/>
      </w:pPr>
      <w:r w:rsidRPr="00823A65">
        <w:t>Co</w:t>
      </w:r>
      <w:r w:rsidRPr="00823A65">
        <w:t xml:space="preserve">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124A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23A65" w:rsidP="00823A65"/>
    <w:sectPr w:rsidSect="00823A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65" w:rsidRPr="00381319" w:rsidP="003813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19" w:rsidP="00823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319" w:rsidP="00823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1319" w:rsidP="00823A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A65" w:rsidRPr="00381319" w:rsidP="003813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19" w:rsidRPr="002D2AF8" w:rsidP="00823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AURSCP001 Provide information to customers on automotive refinishing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381319" w:rsidP="00823A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744C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D26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BA3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A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A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A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A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A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A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A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A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A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A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A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A65"/>
  </w:style>
  <w:style w:type="character" w:customStyle="1" w:styleId="Heading1Char">
    <w:name w:val="Heading 1 Char"/>
    <w:basedOn w:val="DefaultParagraphFont"/>
    <w:link w:val="Heading1"/>
    <w:rsid w:val="00823A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A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A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A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A65"/>
    <w:rPr>
      <w:b/>
      <w:spacing w:val="0"/>
    </w:rPr>
  </w:style>
  <w:style w:type="paragraph" w:styleId="ListBullet2">
    <w:name w:val="List Bullet 2"/>
    <w:basedOn w:val="List2"/>
    <w:rsid w:val="00823A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A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A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A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A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A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A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A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A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A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A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A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A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A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A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A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A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A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A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A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A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A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A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A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A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A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A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A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A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A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A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A65"/>
    <w:rPr>
      <w:i/>
    </w:rPr>
  </w:style>
  <w:style w:type="paragraph" w:styleId="Caption">
    <w:name w:val="caption"/>
    <w:basedOn w:val="BodyText"/>
    <w:next w:val="Normal"/>
    <w:qFormat/>
    <w:rsid w:val="00823A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A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A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A65"/>
  </w:style>
  <w:style w:type="paragraph" w:styleId="TableofFigures">
    <w:name w:val="table of figures"/>
    <w:basedOn w:val="Normal"/>
    <w:next w:val="Normal"/>
    <w:semiHidden/>
    <w:rsid w:val="00823A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A65"/>
    <w:pPr>
      <w:numPr>
        <w:numId w:val="11"/>
      </w:numPr>
    </w:pPr>
  </w:style>
  <w:style w:type="character" w:customStyle="1" w:styleId="WingdingSymbols">
    <w:name w:val="Wingding Symbols"/>
    <w:rsid w:val="00823A65"/>
    <w:rPr>
      <w:rFonts w:ascii="Wingdings" w:hAnsi="Wingdings"/>
    </w:rPr>
  </w:style>
  <w:style w:type="paragraph" w:customStyle="1" w:styleId="TableHeading">
    <w:name w:val="Table Heading"/>
    <w:basedOn w:val="HeadingBase"/>
    <w:rsid w:val="00823A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A65"/>
    <w:rPr>
      <w:color w:val="0033CC"/>
      <w:u w:val="none"/>
    </w:rPr>
  </w:style>
  <w:style w:type="paragraph" w:customStyle="1" w:styleId="BodyTextRight">
    <w:name w:val="Body Text Right"/>
    <w:basedOn w:val="BodyText"/>
    <w:rsid w:val="00823A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A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A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A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A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A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A65"/>
    <w:rPr>
      <w:sz w:val="32"/>
    </w:rPr>
  </w:style>
  <w:style w:type="paragraph" w:customStyle="1" w:styleId="HeadingProcedure">
    <w:name w:val="Heading Procedure"/>
    <w:basedOn w:val="HeadingBase"/>
    <w:next w:val="Normal"/>
    <w:rsid w:val="00823A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A65"/>
    <w:pPr>
      <w:spacing w:before="60" w:after="60"/>
    </w:pPr>
  </w:style>
  <w:style w:type="paragraph" w:styleId="ListContinue">
    <w:name w:val="List Continue"/>
    <w:basedOn w:val="List"/>
    <w:rsid w:val="00823A65"/>
    <w:pPr>
      <w:ind w:firstLine="0"/>
    </w:pPr>
  </w:style>
  <w:style w:type="paragraph" w:customStyle="1" w:styleId="ListNote">
    <w:name w:val="List Note"/>
    <w:basedOn w:val="List"/>
    <w:rsid w:val="00823A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A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A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A65"/>
    <w:rPr>
      <w:rFonts w:ascii="Courier New" w:hAnsi="Courier New"/>
    </w:rPr>
  </w:style>
  <w:style w:type="paragraph" w:customStyle="1" w:styleId="NoteBullet">
    <w:name w:val="Note Bullet"/>
    <w:basedOn w:val="Note"/>
    <w:rsid w:val="00823A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A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A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A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A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3A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A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A65"/>
    <w:rPr>
      <w:b/>
      <w:smallCaps/>
    </w:rPr>
  </w:style>
  <w:style w:type="paragraph" w:customStyle="1" w:styleId="TableListNumber">
    <w:name w:val="Table List Number"/>
    <w:basedOn w:val="ListNumber"/>
    <w:rsid w:val="00823A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A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A65"/>
    <w:pPr>
      <w:numPr>
        <w:numId w:val="9"/>
      </w:numPr>
    </w:pPr>
  </w:style>
  <w:style w:type="paragraph" w:customStyle="1" w:styleId="ListAlpha2">
    <w:name w:val="List Alpha 2"/>
    <w:basedOn w:val="List2"/>
    <w:rsid w:val="00823A65"/>
    <w:pPr>
      <w:numPr>
        <w:numId w:val="8"/>
      </w:numPr>
    </w:pPr>
  </w:style>
  <w:style w:type="paragraph" w:styleId="List2">
    <w:name w:val="List 2"/>
    <w:basedOn w:val="BodyText"/>
    <w:rsid w:val="00823A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A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A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A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A6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A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3A65"/>
    <w:pPr>
      <w:numPr>
        <w:numId w:val="4"/>
      </w:numPr>
    </w:pPr>
  </w:style>
  <w:style w:type="paragraph" w:styleId="ListContinue2">
    <w:name w:val="List Continue 2"/>
    <w:basedOn w:val="List2"/>
    <w:rsid w:val="00823A65"/>
    <w:pPr>
      <w:ind w:firstLine="0"/>
    </w:pPr>
  </w:style>
  <w:style w:type="paragraph" w:styleId="ListContinue3">
    <w:name w:val="List Continue 3"/>
    <w:basedOn w:val="List3"/>
    <w:rsid w:val="00823A65"/>
    <w:pPr>
      <w:ind w:left="1021" w:firstLine="0"/>
    </w:pPr>
  </w:style>
  <w:style w:type="paragraph" w:styleId="ListContinue4">
    <w:name w:val="List Continue 4"/>
    <w:basedOn w:val="List4"/>
    <w:rsid w:val="00823A65"/>
    <w:pPr>
      <w:ind w:firstLine="0"/>
    </w:pPr>
  </w:style>
  <w:style w:type="paragraph" w:styleId="ListContinue5">
    <w:name w:val="List Continue 5"/>
    <w:basedOn w:val="List5"/>
    <w:rsid w:val="00823A65"/>
    <w:pPr>
      <w:ind w:firstLine="0"/>
    </w:pPr>
  </w:style>
  <w:style w:type="paragraph" w:styleId="ListNumber3">
    <w:name w:val="List Number 3"/>
    <w:basedOn w:val="List3"/>
    <w:rsid w:val="00823A65"/>
    <w:pPr>
      <w:numPr>
        <w:numId w:val="5"/>
      </w:numPr>
    </w:pPr>
  </w:style>
  <w:style w:type="paragraph" w:styleId="ListNumber4">
    <w:name w:val="List Number 4"/>
    <w:basedOn w:val="List4"/>
    <w:rsid w:val="00823A65"/>
    <w:pPr>
      <w:numPr>
        <w:numId w:val="6"/>
      </w:numPr>
    </w:pPr>
  </w:style>
  <w:style w:type="paragraph" w:styleId="ListNumber5">
    <w:name w:val="List Number 5"/>
    <w:basedOn w:val="List5"/>
    <w:rsid w:val="00823A65"/>
    <w:pPr>
      <w:numPr>
        <w:numId w:val="7"/>
      </w:numPr>
    </w:pPr>
  </w:style>
  <w:style w:type="paragraph" w:styleId="BlockText">
    <w:name w:val="Block Text"/>
    <w:basedOn w:val="Normal"/>
    <w:rsid w:val="00823A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A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A65"/>
    <w:rPr>
      <w:sz w:val="16"/>
      <w:vertAlign w:val="superscript"/>
    </w:rPr>
  </w:style>
  <w:style w:type="character" w:customStyle="1" w:styleId="Symbols">
    <w:name w:val="Symbols"/>
    <w:basedOn w:val="DefaultParagraphFont"/>
    <w:rsid w:val="00823A65"/>
    <w:rPr>
      <w:rFonts w:ascii="Symbol" w:hAnsi="Symbol"/>
    </w:rPr>
  </w:style>
  <w:style w:type="character" w:customStyle="1" w:styleId="MenuOptions">
    <w:name w:val="Menu Options"/>
    <w:basedOn w:val="DefaultParagraphFont"/>
    <w:rsid w:val="00823A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A65"/>
    <w:rPr>
      <w:b/>
    </w:rPr>
  </w:style>
  <w:style w:type="character" w:customStyle="1" w:styleId="Underlined">
    <w:name w:val="Underlined"/>
    <w:basedOn w:val="DefaultParagraphFont"/>
    <w:rsid w:val="00823A65"/>
    <w:rPr>
      <w:u w:val="single"/>
    </w:rPr>
  </w:style>
  <w:style w:type="paragraph" w:customStyle="1" w:styleId="TableBodyTextRight">
    <w:name w:val="Table Body Text Right"/>
    <w:basedOn w:val="TableBodyText"/>
    <w:rsid w:val="00823A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A65"/>
    <w:rPr>
      <w:sz w:val="18"/>
    </w:rPr>
  </w:style>
  <w:style w:type="paragraph" w:customStyle="1" w:styleId="BodySmallRight">
    <w:name w:val="Body Small Right"/>
    <w:basedOn w:val="BodyTextRight"/>
    <w:rsid w:val="00823A65"/>
    <w:rPr>
      <w:sz w:val="18"/>
      <w:szCs w:val="18"/>
    </w:rPr>
  </w:style>
  <w:style w:type="paragraph" w:customStyle="1" w:styleId="MarginEdition">
    <w:name w:val="Margin Edition"/>
    <w:basedOn w:val="MarginNote"/>
    <w:rsid w:val="00823A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A65"/>
    <w:rPr>
      <w:sz w:val="2"/>
      <w:szCs w:val="2"/>
    </w:rPr>
  </w:style>
  <w:style w:type="character" w:customStyle="1" w:styleId="Small">
    <w:name w:val="Small"/>
    <w:basedOn w:val="DefaultParagraphFont"/>
    <w:rsid w:val="00823A65"/>
    <w:rPr>
      <w:sz w:val="16"/>
    </w:rPr>
  </w:style>
  <w:style w:type="paragraph" w:customStyle="1" w:styleId="WideTable">
    <w:name w:val="Wide Table"/>
    <w:basedOn w:val="Normal"/>
    <w:rsid w:val="00823A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A65"/>
  </w:style>
  <w:style w:type="paragraph" w:styleId="Quote">
    <w:name w:val="Quote"/>
    <w:basedOn w:val="Heading1"/>
    <w:link w:val="QuoteChar"/>
    <w:qFormat/>
    <w:rsid w:val="00823A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A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A65"/>
    <w:pPr>
      <w:pageBreakBefore/>
    </w:pPr>
  </w:style>
  <w:style w:type="paragraph" w:customStyle="1" w:styleId="Border">
    <w:name w:val="Border"/>
    <w:basedOn w:val="Normal"/>
    <w:qFormat/>
    <w:rsid w:val="00823A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A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A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A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A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A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A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A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A65"/>
    <w:rPr>
      <w:u w:val="single"/>
    </w:rPr>
  </w:style>
  <w:style w:type="character" w:customStyle="1" w:styleId="BoldandItalics">
    <w:name w:val="Bold and Italics"/>
    <w:qFormat/>
    <w:rsid w:val="00823A65"/>
    <w:rPr>
      <w:b/>
      <w:i/>
      <w:u w:val="none"/>
    </w:rPr>
  </w:style>
  <w:style w:type="paragraph" w:styleId="BalloonText">
    <w:name w:val="Balloon Text"/>
    <w:basedOn w:val="Normal"/>
    <w:link w:val="BalloonTextChar"/>
    <w:rsid w:val="00823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A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A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A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A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A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A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13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3043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AURSCP001 Provide information to customers on automotive refinishing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2018-12-07T01:14:00Z</dcterms:created>
  <dcterms:modified xsi:type="dcterms:W3CDTF">2018-12-07T01:14:00Z</dcterms:modified>
</cp:coreProperties>
</file>