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973" w:rsidP="00151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AURSCA104 Carry out cash and non-cash payment operations</w:t>
      </w:r>
      <w:r>
        <w:fldChar w:fldCharType="end"/>
      </w:r>
    </w:p>
    <w:p w:rsidR="00151973" w:rsidP="00151973">
      <w:pPr>
        <w:pStyle w:val="Version"/>
        <w:sectPr w:rsidSect="00696D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DF8" w:rsidP="00696DF8">
      <w:pPr>
        <w:pStyle w:val="SuperHeading"/>
      </w:pPr>
      <w:r w:rsidRPr="00696DF8">
        <w:t>Assessment Requirements for AURSCA104 Carry out cash and non-cash payment operations</w:t>
      </w:r>
    </w:p>
    <w:p w:rsidR="00000000" w:rsidRPr="00696DF8" w:rsidP="00696DF8">
      <w:pPr>
        <w:pStyle w:val="Heading1"/>
      </w:pPr>
      <w:bookmarkStart w:id="1" w:name="O_1119926"/>
      <w:bookmarkEnd w:id="1"/>
      <w:r w:rsidRPr="00696D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96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F8" w:rsidP="00696DF8">
            <w:pPr>
              <w:pStyle w:val="BodyText"/>
            </w:pPr>
            <w:r w:rsidRPr="00696DF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F8">
            <w:pPr>
              <w:pStyle w:val="BodyText"/>
              <w:rPr>
                <w:lang w:val="en-NZ"/>
              </w:rPr>
            </w:pPr>
            <w:r w:rsidRPr="00696DF8">
              <w:rPr>
                <w:rStyle w:val="SpecialBold"/>
              </w:rPr>
              <w:t>Comments</w:t>
            </w:r>
          </w:p>
        </w:tc>
      </w:tr>
      <w:tr w:rsidTr="00696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DF8">
            <w:pPr>
              <w:pStyle w:val="BodyText"/>
              <w:rPr>
                <w:lang w:val="en-NZ"/>
              </w:rPr>
            </w:pPr>
            <w:r w:rsidRPr="00696DF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DF8" w:rsidP="00696DF8">
            <w:pPr>
              <w:pStyle w:val="BodyText"/>
            </w:pPr>
            <w:r w:rsidRPr="00696DF8">
              <w:t>This version first released with AUR Automotive Retail, Service and Repair Training Package Version 6.0</w:t>
            </w:r>
          </w:p>
        </w:tc>
      </w:tr>
    </w:tbl>
    <w:p w:rsidR="00000000" w:rsidRPr="00696DF8" w:rsidP="00696DF8">
      <w:pPr>
        <w:pStyle w:val="BodyText"/>
      </w:pPr>
    </w:p>
    <w:p w:rsidR="00000000" w:rsidRPr="00696DF8" w:rsidP="00696DF8">
      <w:pPr>
        <w:pStyle w:val="AllowPageBreak"/>
      </w:pPr>
    </w:p>
    <w:p w:rsidR="00000000" w:rsidRPr="00696DF8" w:rsidP="00696DF8">
      <w:pPr>
        <w:pStyle w:val="Heading1"/>
      </w:pPr>
      <w:bookmarkStart w:id="2" w:name="O_1119929"/>
      <w:bookmarkEnd w:id="2"/>
      <w:r w:rsidRPr="00696DF8">
        <w:t>Performance Evidence</w:t>
      </w:r>
    </w:p>
    <w:p w:rsidR="00000000" w:rsidRPr="00696DF8" w:rsidP="00151973">
      <w:pPr>
        <w:pStyle w:val="BodyText"/>
      </w:pPr>
      <w:r w:rsidRPr="00696DF8">
        <w:t>The candidate must demonstrate the ability to complete the tasks outlined in the elements, performance criteria and foundation skills of this unit, including evidence of the ability to:</w:t>
      </w:r>
    </w:p>
    <w:p w:rsidR="00000000" w:rsidRPr="00696DF8" w:rsidP="00696DF8">
      <w:pPr>
        <w:pStyle w:val="ListBullet"/>
      </w:pPr>
      <w:r w:rsidRPr="00696DF8">
        <w:t>determine transaction amou</w:t>
      </w:r>
      <w:r w:rsidRPr="00696DF8">
        <w:t>nt and conduct one of each of the following different payment operations:</w:t>
      </w:r>
    </w:p>
    <w:p w:rsidR="00000000" w:rsidRPr="00696DF8" w:rsidP="00696DF8">
      <w:pPr>
        <w:pStyle w:val="ListBullet2"/>
      </w:pPr>
      <w:r w:rsidRPr="00696DF8">
        <w:t>cash</w:t>
      </w:r>
    </w:p>
    <w:p w:rsidR="00000000" w:rsidRPr="00696DF8" w:rsidP="00696DF8">
      <w:pPr>
        <w:pStyle w:val="ListBullet2"/>
      </w:pPr>
      <w:r w:rsidRPr="00696DF8">
        <w:t>credit or debit card</w:t>
      </w:r>
    </w:p>
    <w:p w:rsidR="00000000" w:rsidRPr="00696DF8" w:rsidP="00696DF8">
      <w:pPr>
        <w:pStyle w:val="ListBullet2"/>
      </w:pPr>
      <w:r w:rsidRPr="00696DF8">
        <w:t xml:space="preserve">cheque </w:t>
      </w:r>
    </w:p>
    <w:p w:rsidR="00000000" w:rsidRPr="00696DF8" w:rsidP="00696DF8">
      <w:pPr>
        <w:pStyle w:val="ListBullet"/>
      </w:pPr>
      <w:r w:rsidRPr="00696DF8">
        <w:t>prepare at least three invoices for different products or services and submit them for payment.</w:t>
      </w:r>
    </w:p>
    <w:p w:rsidR="00000000" w:rsidRPr="00696DF8" w:rsidP="00696DF8">
      <w:pPr>
        <w:pStyle w:val="AllowPageBreak"/>
      </w:pPr>
    </w:p>
    <w:p w:rsidR="00000000" w:rsidRPr="00696DF8" w:rsidP="00696DF8">
      <w:pPr>
        <w:pStyle w:val="Heading1"/>
      </w:pPr>
      <w:bookmarkStart w:id="3" w:name="O_1119928"/>
      <w:bookmarkEnd w:id="3"/>
      <w:r w:rsidRPr="00696DF8">
        <w:t>Knowledge Evidence</w:t>
      </w:r>
    </w:p>
    <w:p w:rsidR="00000000" w:rsidRPr="00696DF8" w:rsidP="00151973">
      <w:pPr>
        <w:pStyle w:val="BodyText"/>
      </w:pPr>
      <w:r w:rsidRPr="00696DF8">
        <w:t>The candidate must be able to demonstrate knowledge to complete the tasks outlined in the elements, performance criteria and foundation skills of this unit, including knowledge of:</w:t>
      </w:r>
    </w:p>
    <w:p w:rsidR="00000000" w:rsidRPr="00696DF8" w:rsidP="00696DF8">
      <w:pPr>
        <w:pStyle w:val="ListBullet"/>
      </w:pPr>
      <w:r w:rsidRPr="00696DF8">
        <w:t>methods to locate and interpret information required to carry out cash and</w:t>
      </w:r>
      <w:r w:rsidRPr="00696DF8">
        <w:t xml:space="preserve"> non-cash payment operations, including:</w:t>
      </w:r>
    </w:p>
    <w:p w:rsidR="00000000" w:rsidRPr="00696DF8" w:rsidP="00696DF8">
      <w:pPr>
        <w:pStyle w:val="ListBullet2"/>
      </w:pPr>
      <w:r w:rsidRPr="00696DF8">
        <w:t>information provided by customer and supervisors</w:t>
      </w:r>
    </w:p>
    <w:p w:rsidR="00000000" w:rsidRPr="00696DF8" w:rsidP="00696DF8">
      <w:pPr>
        <w:pStyle w:val="ListBullet2"/>
      </w:pPr>
      <w:r w:rsidRPr="00696DF8">
        <w:t>manufacturer specifications and procedures or equivalent documentation</w:t>
      </w:r>
    </w:p>
    <w:p w:rsidR="00000000" w:rsidRPr="00696DF8" w:rsidP="00696DF8">
      <w:pPr>
        <w:pStyle w:val="ListBullet"/>
      </w:pPr>
      <w:r w:rsidRPr="00696DF8">
        <w:t>workplace procedures required to carry out cash and non-cash payment operations, including: </w:t>
      </w:r>
    </w:p>
    <w:p w:rsidR="00000000" w:rsidRPr="00696DF8" w:rsidP="00696DF8">
      <w:pPr>
        <w:pStyle w:val="ListBullet2"/>
      </w:pPr>
      <w:r w:rsidRPr="00696DF8">
        <w:t>documentation procedures</w:t>
      </w:r>
    </w:p>
    <w:p w:rsidR="00000000" w:rsidRPr="00696DF8" w:rsidP="00696DF8">
      <w:pPr>
        <w:pStyle w:val="ListBullet"/>
      </w:pPr>
      <w:r w:rsidRPr="00696DF8">
        <w:t>key legal requirements relating to carrying out cash and non-cash payment operations, including obligations under the Australian Consumer Law (ACL)</w:t>
      </w:r>
    </w:p>
    <w:p w:rsidR="00000000" w:rsidRPr="00696DF8" w:rsidP="00696DF8">
      <w:pPr>
        <w:pStyle w:val="ListBullet"/>
      </w:pPr>
      <w:r w:rsidRPr="00696DF8">
        <w:t>factors to be considered when calculating final price, including:</w:t>
      </w:r>
    </w:p>
    <w:p w:rsidR="00000000" w:rsidRPr="00696DF8" w:rsidP="00696DF8">
      <w:pPr>
        <w:pStyle w:val="ListBullet2"/>
      </w:pPr>
      <w:r w:rsidRPr="00696DF8">
        <w:t>goods and serv</w:t>
      </w:r>
      <w:r w:rsidRPr="00696DF8">
        <w:t>ices tax (GST)</w:t>
      </w:r>
    </w:p>
    <w:p w:rsidR="00000000" w:rsidRPr="00696DF8" w:rsidP="00696DF8">
      <w:pPr>
        <w:pStyle w:val="ListBullet2"/>
      </w:pPr>
      <w:r w:rsidRPr="00696DF8">
        <w:t>sales, discounts and promotions</w:t>
      </w:r>
    </w:p>
    <w:p w:rsidR="00000000" w:rsidRPr="00696DF8" w:rsidP="00696DF8">
      <w:pPr>
        <w:pStyle w:val="ListBullet2"/>
      </w:pPr>
      <w:r w:rsidRPr="00696DF8">
        <w:t xml:space="preserve">deposits and partial payments </w:t>
      </w:r>
    </w:p>
    <w:p w:rsidR="00000000" w:rsidRPr="00696DF8" w:rsidP="00696DF8">
      <w:pPr>
        <w:pStyle w:val="ListBullet"/>
      </w:pPr>
      <w:r w:rsidRPr="00696DF8">
        <w:t>procedures for carrying out cash and non-cash operations, including:</w:t>
      </w:r>
    </w:p>
    <w:p w:rsidR="00000000" w:rsidRPr="00696DF8" w:rsidP="00696DF8">
      <w:pPr>
        <w:pStyle w:val="ListBullet2"/>
      </w:pPr>
      <w:r w:rsidRPr="00696DF8">
        <w:t>calculating sales balance</w:t>
      </w:r>
    </w:p>
    <w:p w:rsidR="00000000" w:rsidRPr="00696DF8" w:rsidP="00696DF8">
      <w:pPr>
        <w:pStyle w:val="ListBullet2"/>
      </w:pPr>
      <w:r w:rsidRPr="00696DF8">
        <w:t>receiving and counting money</w:t>
      </w:r>
    </w:p>
    <w:p w:rsidR="00000000" w:rsidRPr="00696DF8" w:rsidP="00696DF8">
      <w:pPr>
        <w:pStyle w:val="ListBullet2"/>
      </w:pPr>
      <w:r w:rsidRPr="00696DF8">
        <w:t>common sales security procedures for handling cash</w:t>
      </w:r>
    </w:p>
    <w:p w:rsidR="00000000" w:rsidRPr="00696DF8" w:rsidP="00696DF8">
      <w:pPr>
        <w:pStyle w:val="ListBullet2"/>
      </w:pPr>
      <w:r w:rsidRPr="00696DF8">
        <w:t>calculating and returning change, including using:</w:t>
      </w:r>
    </w:p>
    <w:p w:rsidR="00000000" w:rsidRPr="00696DF8" w:rsidP="00696DF8">
      <w:pPr>
        <w:pStyle w:val="ListBullet3"/>
      </w:pPr>
      <w:r w:rsidRPr="00696DF8">
        <w:t>manual methods</w:t>
      </w:r>
    </w:p>
    <w:p w:rsidR="00000000" w:rsidRPr="00696DF8" w:rsidP="00696DF8">
      <w:pPr>
        <w:pStyle w:val="ListBullet3"/>
      </w:pPr>
      <w:r w:rsidRPr="00696DF8">
        <w:t>point-of-sale (POS) equipment</w:t>
      </w:r>
    </w:p>
    <w:p w:rsidR="00000000" w:rsidRPr="00696DF8" w:rsidP="00696DF8">
      <w:pPr>
        <w:pStyle w:val="ListBullet2"/>
      </w:pPr>
      <w:r w:rsidRPr="00696DF8">
        <w:t>receiving and processing cheques</w:t>
      </w:r>
    </w:p>
    <w:p w:rsidR="00000000" w:rsidRPr="00696DF8" w:rsidP="00696DF8">
      <w:pPr>
        <w:pStyle w:val="ListBullet2"/>
      </w:pPr>
      <w:r w:rsidRPr="00696DF8">
        <w:t>using electronic funds transfer at point-of-sale (EFTPOS) equipment</w:t>
      </w:r>
    </w:p>
    <w:p w:rsidR="00000000" w:rsidRPr="00696DF8" w:rsidP="00696DF8">
      <w:pPr>
        <w:pStyle w:val="ListBullet2"/>
      </w:pPr>
      <w:r w:rsidRPr="00696DF8">
        <w:t>issuing receipts</w:t>
      </w:r>
    </w:p>
    <w:p w:rsidR="00000000" w:rsidRPr="00696DF8" w:rsidP="00696DF8">
      <w:pPr>
        <w:pStyle w:val="ListBullet"/>
      </w:pPr>
      <w:r w:rsidRPr="00696DF8">
        <w:t>operation and maintenance of common sales equipment, including:</w:t>
      </w:r>
    </w:p>
    <w:p w:rsidR="00000000" w:rsidRPr="00696DF8" w:rsidP="00696DF8">
      <w:pPr>
        <w:pStyle w:val="ListBullet2"/>
      </w:pPr>
      <w:r w:rsidRPr="00696DF8">
        <w:t>calculators</w:t>
      </w:r>
    </w:p>
    <w:p w:rsidR="00000000" w:rsidRPr="00696DF8" w:rsidP="00696DF8">
      <w:pPr>
        <w:pStyle w:val="ListBullet2"/>
      </w:pPr>
      <w:r w:rsidRPr="00696DF8">
        <w:t>POS equipment, including procedures for changing receipt rolls</w:t>
      </w:r>
    </w:p>
    <w:p w:rsidR="00000000" w:rsidRPr="00696DF8" w:rsidP="00696DF8">
      <w:pPr>
        <w:pStyle w:val="ListBullet2"/>
      </w:pPr>
      <w:r w:rsidRPr="00696DF8">
        <w:t>EFTPOS terminals</w:t>
      </w:r>
    </w:p>
    <w:p w:rsidR="00000000" w:rsidRPr="00696DF8" w:rsidP="00696DF8">
      <w:pPr>
        <w:pStyle w:val="ListBullet"/>
      </w:pPr>
      <w:r w:rsidRPr="00696DF8">
        <w:t>procedures for preparing and distributing invoices, including:</w:t>
      </w:r>
    </w:p>
    <w:p w:rsidR="00000000" w:rsidRPr="00696DF8" w:rsidP="00696DF8">
      <w:pPr>
        <w:pStyle w:val="ListBullet2"/>
      </w:pPr>
      <w:r w:rsidRPr="00696DF8">
        <w:t>types and applications of invoices</w:t>
      </w:r>
    </w:p>
    <w:p w:rsidR="00000000" w:rsidRPr="00696DF8" w:rsidP="00696DF8">
      <w:pPr>
        <w:pStyle w:val="ListBullet2"/>
      </w:pPr>
      <w:r w:rsidRPr="00696DF8">
        <w:t>required contents of invoices</w:t>
      </w:r>
    </w:p>
    <w:p w:rsidR="00000000" w:rsidRPr="00696DF8" w:rsidP="00696DF8">
      <w:pPr>
        <w:pStyle w:val="ListBullet2"/>
      </w:pPr>
      <w:r w:rsidRPr="00696DF8">
        <w:t xml:space="preserve">common types of software for producing invoices </w:t>
      </w:r>
    </w:p>
    <w:p w:rsidR="00000000" w:rsidRPr="00696DF8" w:rsidP="00696DF8">
      <w:pPr>
        <w:pStyle w:val="ListBullet2"/>
      </w:pPr>
      <w:r w:rsidRPr="00696DF8">
        <w:t>common methods of distributing invoices to customers.</w:t>
      </w:r>
    </w:p>
    <w:p w:rsidR="00000000" w:rsidRPr="00696DF8" w:rsidP="00696DF8">
      <w:pPr>
        <w:pStyle w:val="AllowPageBreak"/>
      </w:pPr>
    </w:p>
    <w:p w:rsidR="00000000" w:rsidRPr="00696DF8" w:rsidP="00696DF8">
      <w:pPr>
        <w:pStyle w:val="Heading1"/>
      </w:pPr>
      <w:bookmarkStart w:id="4" w:name="O_1119927"/>
      <w:bookmarkEnd w:id="4"/>
      <w:r w:rsidRPr="00696DF8">
        <w:t>Assessment Conditions</w:t>
      </w:r>
    </w:p>
    <w:p w:rsidR="00000000" w:rsidRPr="00696DF8" w:rsidP="00151973">
      <w:pPr>
        <w:pStyle w:val="BodyText"/>
      </w:pPr>
      <w:r w:rsidRPr="00696DF8">
        <w:t>Competency is to be assessed in the workplace or a simulated environment that acc</w:t>
      </w:r>
      <w:r w:rsidRPr="00696DF8">
        <w:t>urately reflects performance in a real workplace setting.</w:t>
      </w:r>
    </w:p>
    <w:p w:rsidR="00000000" w:rsidRPr="00696DF8" w:rsidP="00151973">
      <w:pPr>
        <w:pStyle w:val="BodyText"/>
      </w:pPr>
      <w:r w:rsidRPr="00696DF8">
        <w:t>Assessment must include direct observation of tasks.</w:t>
      </w:r>
    </w:p>
    <w:p w:rsidR="00000000" w:rsidRPr="00696DF8" w:rsidP="00151973">
      <w:pPr>
        <w:pStyle w:val="BodyText"/>
      </w:pPr>
      <w:r w:rsidRPr="00696DF8">
        <w:t>Where assessment of competency includes third-party evidence, individuals must provide evidence that links them to having carried out cash and no</w:t>
      </w:r>
      <w:r w:rsidRPr="00696DF8">
        <w:t>n-cash payment operations in an automotive sales and service workplace, e.g. sales receipts and invoices.</w:t>
      </w:r>
    </w:p>
    <w:p w:rsidR="00000000" w:rsidRPr="00696DF8" w:rsidP="00151973">
      <w:pPr>
        <w:pStyle w:val="BodyText"/>
      </w:pPr>
      <w:r w:rsidRPr="00696DF8">
        <w:t>Assessors must verify performance evidence through questioning on skills and knowledge to ensure correct interpretation and application.</w:t>
      </w:r>
    </w:p>
    <w:p w:rsidR="00000000" w:rsidRPr="00696DF8" w:rsidP="00151973">
      <w:pPr>
        <w:pStyle w:val="BodyText"/>
      </w:pPr>
      <w:r w:rsidRPr="00696DF8">
        <w:t>The following</w:t>
      </w:r>
      <w:r w:rsidRPr="00696DF8">
        <w:t xml:space="preserve"> should be made available:</w:t>
      </w:r>
    </w:p>
    <w:p w:rsidR="00000000" w:rsidRPr="00696DF8" w:rsidP="00696DF8">
      <w:pPr>
        <w:pStyle w:val="ListBullet"/>
      </w:pPr>
      <w:r w:rsidRPr="00696DF8">
        <w:t>sales and service workplace or simulated workplace</w:t>
      </w:r>
    </w:p>
    <w:p w:rsidR="00000000" w:rsidRPr="00696DF8" w:rsidP="00696DF8">
      <w:pPr>
        <w:pStyle w:val="ListBullet"/>
      </w:pPr>
      <w:r w:rsidRPr="00696DF8">
        <w:t>workplace procedures for carrying out cash and non-cash payment operations and distributing invoices</w:t>
      </w:r>
    </w:p>
    <w:p w:rsidR="00000000" w:rsidRPr="00696DF8" w:rsidP="00696DF8">
      <w:pPr>
        <w:pStyle w:val="ListBullet"/>
      </w:pPr>
      <w:r w:rsidRPr="00696DF8">
        <w:t>commercially realistic situations involving cash and non-cash payment transactions</w:t>
      </w:r>
    </w:p>
    <w:p w:rsidR="00000000" w:rsidRPr="00696DF8" w:rsidP="00696DF8">
      <w:pPr>
        <w:pStyle w:val="ListBullet"/>
      </w:pPr>
      <w:r w:rsidRPr="00696DF8">
        <w:t xml:space="preserve">point-of-sale software </w:t>
      </w:r>
    </w:p>
    <w:p w:rsidR="00000000" w:rsidRPr="00696DF8" w:rsidP="00696DF8">
      <w:pPr>
        <w:pStyle w:val="ListBullet"/>
      </w:pPr>
      <w:r w:rsidRPr="00696DF8">
        <w:t>computer hardware, software and business equipment required for processing cash and non-cash transactions and preparing invoices.</w:t>
      </w:r>
    </w:p>
    <w:p w:rsidR="00000000" w:rsidRPr="00696DF8" w:rsidP="00696DF8">
      <w:pPr>
        <w:pStyle w:val="List"/>
      </w:pPr>
    </w:p>
    <w:p w:rsidR="00000000" w:rsidRPr="00696DF8" w:rsidP="00151973">
      <w:pPr>
        <w:pStyle w:val="BodyText"/>
      </w:pPr>
      <w:r w:rsidRPr="00696DF8">
        <w:t xml:space="preserve">Assessors of this </w:t>
      </w:r>
      <w:r w:rsidRPr="00696DF8">
        <w:t>unit must satisfy the requirements for assessors in applicable vocational education and training legislation, frameworks and/or standards.</w:t>
      </w:r>
    </w:p>
    <w:p w:rsidR="00000000" w:rsidRPr="00696DF8" w:rsidP="00696DF8">
      <w:pPr>
        <w:pStyle w:val="Heading1"/>
      </w:pPr>
      <w:bookmarkStart w:id="5" w:name="O_1119925"/>
      <w:bookmarkEnd w:id="5"/>
      <w:r w:rsidRPr="00696DF8">
        <w:t>Links</w:t>
      </w:r>
    </w:p>
    <w:p w:rsidR="00000000" w:rsidRPr="00696DF8" w:rsidP="00151973">
      <w:pPr>
        <w:pStyle w:val="BodyText"/>
      </w:pPr>
      <w:r w:rsidRPr="00696D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74EA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6DF8" w:rsidP="00696DF8"/>
    <w:sectPr w:rsidSect="00696D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F8" w:rsidRPr="00151973" w:rsidP="00151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73" w:rsidP="00696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973" w:rsidP="00696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973" w:rsidP="00696D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DF8" w:rsidRPr="00151973" w:rsidP="00151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D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73" w:rsidRPr="002D2AF8" w:rsidP="00696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AURSCA104 Carry out cash and non-cash payment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51973" w:rsidP="00696D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6A9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2E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265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D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D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D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D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D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D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D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D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D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D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D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DF8"/>
  </w:style>
  <w:style w:type="character" w:customStyle="1" w:styleId="Heading1Char">
    <w:name w:val="Heading 1 Char"/>
    <w:basedOn w:val="DefaultParagraphFont"/>
    <w:link w:val="Heading1"/>
    <w:rsid w:val="00696D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D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D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6D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D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DF8"/>
    <w:rPr>
      <w:b/>
      <w:spacing w:val="0"/>
    </w:rPr>
  </w:style>
  <w:style w:type="paragraph" w:styleId="ListBullet2">
    <w:name w:val="List Bullet 2"/>
    <w:basedOn w:val="List2"/>
    <w:rsid w:val="00696D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6D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D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6D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6D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D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D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D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D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D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D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D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D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D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D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D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D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D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6D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D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D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D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D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D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D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D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D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D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D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D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D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DF8"/>
    <w:rPr>
      <w:i/>
    </w:rPr>
  </w:style>
  <w:style w:type="paragraph" w:styleId="Caption">
    <w:name w:val="caption"/>
    <w:basedOn w:val="BodyText"/>
    <w:next w:val="Normal"/>
    <w:qFormat/>
    <w:rsid w:val="00696D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D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D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DF8"/>
  </w:style>
  <w:style w:type="paragraph" w:styleId="TableofFigures">
    <w:name w:val="table of figures"/>
    <w:basedOn w:val="Normal"/>
    <w:next w:val="Normal"/>
    <w:semiHidden/>
    <w:rsid w:val="00696D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D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6DF8"/>
    <w:rPr>
      <w:rFonts w:ascii="Wingdings" w:hAnsi="Wingdings"/>
    </w:rPr>
  </w:style>
  <w:style w:type="paragraph" w:customStyle="1" w:styleId="TableHeading">
    <w:name w:val="Table Heading"/>
    <w:basedOn w:val="HeadingBase"/>
    <w:rsid w:val="00696D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DF8"/>
    <w:rPr>
      <w:color w:val="0033CC"/>
      <w:u w:val="none"/>
    </w:rPr>
  </w:style>
  <w:style w:type="paragraph" w:customStyle="1" w:styleId="BodyTextRight">
    <w:name w:val="Body Text Right"/>
    <w:basedOn w:val="BodyText"/>
    <w:rsid w:val="00696D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D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D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D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D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D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DF8"/>
    <w:rPr>
      <w:sz w:val="32"/>
    </w:rPr>
  </w:style>
  <w:style w:type="paragraph" w:customStyle="1" w:styleId="HeadingProcedure">
    <w:name w:val="Heading Procedure"/>
    <w:basedOn w:val="HeadingBase"/>
    <w:next w:val="Normal"/>
    <w:rsid w:val="00696D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DF8"/>
    <w:pPr>
      <w:spacing w:before="60" w:after="60"/>
    </w:pPr>
  </w:style>
  <w:style w:type="paragraph" w:styleId="ListContinue">
    <w:name w:val="List Continue"/>
    <w:basedOn w:val="List"/>
    <w:rsid w:val="00696DF8"/>
    <w:pPr>
      <w:ind w:firstLine="0"/>
    </w:pPr>
  </w:style>
  <w:style w:type="paragraph" w:customStyle="1" w:styleId="ListNote">
    <w:name w:val="List Note"/>
    <w:basedOn w:val="List"/>
    <w:rsid w:val="00696D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D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D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DF8"/>
    <w:rPr>
      <w:rFonts w:ascii="Courier New" w:hAnsi="Courier New"/>
    </w:rPr>
  </w:style>
  <w:style w:type="paragraph" w:customStyle="1" w:styleId="NoteBullet">
    <w:name w:val="Note Bullet"/>
    <w:basedOn w:val="Note"/>
    <w:rsid w:val="00696D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D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D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D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D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6D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D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DF8"/>
    <w:rPr>
      <w:b/>
      <w:smallCaps/>
    </w:rPr>
  </w:style>
  <w:style w:type="paragraph" w:customStyle="1" w:styleId="TableListNumber">
    <w:name w:val="Table List Number"/>
    <w:basedOn w:val="ListNumber"/>
    <w:rsid w:val="00696D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D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DF8"/>
    <w:pPr>
      <w:numPr>
        <w:numId w:val="10"/>
      </w:numPr>
    </w:pPr>
  </w:style>
  <w:style w:type="paragraph" w:customStyle="1" w:styleId="ListAlpha2">
    <w:name w:val="List Alpha 2"/>
    <w:basedOn w:val="List2"/>
    <w:rsid w:val="00696DF8"/>
    <w:pPr>
      <w:numPr>
        <w:numId w:val="9"/>
      </w:numPr>
    </w:pPr>
  </w:style>
  <w:style w:type="paragraph" w:styleId="List2">
    <w:name w:val="List 2"/>
    <w:basedOn w:val="BodyText"/>
    <w:rsid w:val="00696D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D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D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D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6D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6DF8"/>
    <w:pPr>
      <w:numPr>
        <w:numId w:val="5"/>
      </w:numPr>
    </w:pPr>
  </w:style>
  <w:style w:type="paragraph" w:styleId="ListContinue2">
    <w:name w:val="List Continue 2"/>
    <w:basedOn w:val="List2"/>
    <w:rsid w:val="00696DF8"/>
    <w:pPr>
      <w:ind w:firstLine="0"/>
    </w:pPr>
  </w:style>
  <w:style w:type="paragraph" w:styleId="ListContinue3">
    <w:name w:val="List Continue 3"/>
    <w:basedOn w:val="List3"/>
    <w:rsid w:val="00696DF8"/>
    <w:pPr>
      <w:ind w:left="1021" w:firstLine="0"/>
    </w:pPr>
  </w:style>
  <w:style w:type="paragraph" w:styleId="ListContinue4">
    <w:name w:val="List Continue 4"/>
    <w:basedOn w:val="List4"/>
    <w:rsid w:val="00696DF8"/>
    <w:pPr>
      <w:ind w:firstLine="0"/>
    </w:pPr>
  </w:style>
  <w:style w:type="paragraph" w:styleId="ListContinue5">
    <w:name w:val="List Continue 5"/>
    <w:basedOn w:val="List5"/>
    <w:rsid w:val="00696DF8"/>
    <w:pPr>
      <w:ind w:firstLine="0"/>
    </w:pPr>
  </w:style>
  <w:style w:type="paragraph" w:styleId="ListNumber3">
    <w:name w:val="List Number 3"/>
    <w:basedOn w:val="List3"/>
    <w:rsid w:val="00696DF8"/>
    <w:pPr>
      <w:numPr>
        <w:numId w:val="6"/>
      </w:numPr>
    </w:pPr>
  </w:style>
  <w:style w:type="paragraph" w:styleId="ListNumber4">
    <w:name w:val="List Number 4"/>
    <w:basedOn w:val="List4"/>
    <w:rsid w:val="00696DF8"/>
    <w:pPr>
      <w:numPr>
        <w:numId w:val="7"/>
      </w:numPr>
    </w:pPr>
  </w:style>
  <w:style w:type="paragraph" w:styleId="ListNumber5">
    <w:name w:val="List Number 5"/>
    <w:basedOn w:val="List5"/>
    <w:rsid w:val="00696DF8"/>
    <w:pPr>
      <w:numPr>
        <w:numId w:val="8"/>
      </w:numPr>
    </w:pPr>
  </w:style>
  <w:style w:type="paragraph" w:styleId="BlockText">
    <w:name w:val="Block Text"/>
    <w:basedOn w:val="Normal"/>
    <w:rsid w:val="00696D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D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DF8"/>
    <w:rPr>
      <w:sz w:val="16"/>
      <w:vertAlign w:val="superscript"/>
    </w:rPr>
  </w:style>
  <w:style w:type="character" w:customStyle="1" w:styleId="Symbols">
    <w:name w:val="Symbols"/>
    <w:basedOn w:val="DefaultParagraphFont"/>
    <w:rsid w:val="00696DF8"/>
    <w:rPr>
      <w:rFonts w:ascii="Symbol" w:hAnsi="Symbol"/>
    </w:rPr>
  </w:style>
  <w:style w:type="character" w:customStyle="1" w:styleId="MenuOptions">
    <w:name w:val="Menu Options"/>
    <w:basedOn w:val="DefaultParagraphFont"/>
    <w:rsid w:val="00696D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DF8"/>
    <w:rPr>
      <w:b/>
    </w:rPr>
  </w:style>
  <w:style w:type="character" w:customStyle="1" w:styleId="Underlined">
    <w:name w:val="Underlined"/>
    <w:basedOn w:val="DefaultParagraphFont"/>
    <w:rsid w:val="00696DF8"/>
    <w:rPr>
      <w:u w:val="single"/>
    </w:rPr>
  </w:style>
  <w:style w:type="paragraph" w:customStyle="1" w:styleId="TableBodyTextRight">
    <w:name w:val="Table Body Text Right"/>
    <w:basedOn w:val="TableBodyText"/>
    <w:rsid w:val="00696D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DF8"/>
    <w:rPr>
      <w:sz w:val="18"/>
    </w:rPr>
  </w:style>
  <w:style w:type="paragraph" w:customStyle="1" w:styleId="BodySmallRight">
    <w:name w:val="Body Small Right"/>
    <w:basedOn w:val="BodyTextRight"/>
    <w:rsid w:val="00696DF8"/>
    <w:rPr>
      <w:sz w:val="18"/>
      <w:szCs w:val="18"/>
    </w:rPr>
  </w:style>
  <w:style w:type="paragraph" w:customStyle="1" w:styleId="MarginEdition">
    <w:name w:val="Margin Edition"/>
    <w:basedOn w:val="MarginNote"/>
    <w:rsid w:val="00696D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DF8"/>
    <w:rPr>
      <w:sz w:val="2"/>
      <w:szCs w:val="2"/>
    </w:rPr>
  </w:style>
  <w:style w:type="character" w:customStyle="1" w:styleId="Small">
    <w:name w:val="Small"/>
    <w:basedOn w:val="DefaultParagraphFont"/>
    <w:rsid w:val="00696DF8"/>
    <w:rPr>
      <w:sz w:val="16"/>
    </w:rPr>
  </w:style>
  <w:style w:type="paragraph" w:customStyle="1" w:styleId="WideTable">
    <w:name w:val="Wide Table"/>
    <w:basedOn w:val="Normal"/>
    <w:rsid w:val="00696D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DF8"/>
  </w:style>
  <w:style w:type="paragraph" w:styleId="Quote">
    <w:name w:val="Quote"/>
    <w:basedOn w:val="Heading1"/>
    <w:link w:val="QuoteChar"/>
    <w:qFormat/>
    <w:rsid w:val="00696D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D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DF8"/>
    <w:pPr>
      <w:pageBreakBefore/>
    </w:pPr>
  </w:style>
  <w:style w:type="paragraph" w:customStyle="1" w:styleId="Border">
    <w:name w:val="Border"/>
    <w:basedOn w:val="Normal"/>
    <w:qFormat/>
    <w:rsid w:val="00696D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D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D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D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D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D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D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D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DF8"/>
    <w:rPr>
      <w:u w:val="single"/>
    </w:rPr>
  </w:style>
  <w:style w:type="character" w:customStyle="1" w:styleId="BoldandItalics">
    <w:name w:val="Bold and Italics"/>
    <w:qFormat/>
    <w:rsid w:val="00696DF8"/>
    <w:rPr>
      <w:b/>
      <w:i/>
      <w:u w:val="none"/>
    </w:rPr>
  </w:style>
  <w:style w:type="paragraph" w:styleId="BalloonText">
    <w:name w:val="Balloon Text"/>
    <w:basedOn w:val="Normal"/>
    <w:link w:val="BalloonTextChar"/>
    <w:rsid w:val="00696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D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D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D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D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D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DF8"/>
    <w:pPr>
      <w:spacing w:before="0" w:after="0"/>
    </w:pPr>
  </w:style>
  <w:style w:type="paragraph" w:customStyle="1" w:styleId="BodyTextBold">
    <w:name w:val="Body Text Bold"/>
    <w:basedOn w:val="BodyText"/>
    <w:qFormat/>
    <w:rsid w:val="00696DF8"/>
    <w:rPr>
      <w:b/>
    </w:rPr>
  </w:style>
  <w:style w:type="character" w:styleId="Hyperlink">
    <w:name w:val="Hyperlink"/>
    <w:basedOn w:val="DefaultParagraphFont"/>
    <w:uiPriority w:val="99"/>
    <w:unhideWhenUsed/>
    <w:rsid w:val="00151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3416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AURSCA104 Carry out cash and non-cash payment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2022-02-23T11:18:00Z</dcterms:created>
  <dcterms:modified xsi:type="dcterms:W3CDTF">2022-02-23T11:18:00Z</dcterms:modified>
</cp:coreProperties>
</file>