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5714" w:rsidP="002257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AURSCA011 Conduct online transactions in an automotive workplace</w:t>
      </w:r>
      <w:r>
        <w:fldChar w:fldCharType="end"/>
      </w:r>
    </w:p>
    <w:p w:rsidR="00225714" w:rsidP="00225714">
      <w:pPr>
        <w:pStyle w:val="Version"/>
        <w:sectPr w:rsidSect="000E57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E57AE" w:rsidP="000E57AE">
      <w:pPr>
        <w:pStyle w:val="SuperHeading"/>
      </w:pPr>
      <w:r w:rsidRPr="000E57AE">
        <w:t>Assessment Requirements for AURSCA011 Conduct online transactions in an automotive workplace</w:t>
      </w:r>
    </w:p>
    <w:p w:rsidR="00000000" w:rsidRPr="000E57AE" w:rsidP="000E57AE">
      <w:pPr>
        <w:pStyle w:val="Heading1"/>
      </w:pPr>
      <w:bookmarkStart w:id="1" w:name="O_796543"/>
      <w:bookmarkEnd w:id="1"/>
      <w:r w:rsidRPr="000E57AE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22571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57AE" w:rsidP="000E57AE">
            <w:pPr>
              <w:pStyle w:val="BodyText"/>
            </w:pPr>
            <w:r w:rsidRPr="000E57AE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7AE">
            <w:pPr>
              <w:pStyle w:val="BodyText"/>
              <w:rPr>
                <w:lang w:val="en-NZ"/>
              </w:rPr>
            </w:pPr>
            <w:r w:rsidRPr="000E57AE">
              <w:rPr>
                <w:rStyle w:val="SpecialBold"/>
              </w:rPr>
              <w:t>Comment</w:t>
            </w:r>
          </w:p>
        </w:tc>
      </w:tr>
      <w:tr w:rsidTr="0022571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7AE">
            <w:pPr>
              <w:pStyle w:val="BodyText"/>
              <w:rPr>
                <w:lang w:val="en-NZ"/>
              </w:rPr>
            </w:pPr>
            <w:r w:rsidRPr="000E57AE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57AE" w:rsidP="000E57AE">
            <w:pPr>
              <w:pStyle w:val="BodyText"/>
            </w:pPr>
            <w:r w:rsidRPr="000E57AE">
              <w:t>New unit of competency.</w:t>
            </w:r>
          </w:p>
        </w:tc>
      </w:tr>
    </w:tbl>
    <w:p w:rsidR="00000000" w:rsidRPr="000E57AE" w:rsidP="000E57AE">
      <w:pPr>
        <w:pStyle w:val="BodyText"/>
      </w:pPr>
    </w:p>
    <w:p w:rsidR="00000000" w:rsidRPr="000E57AE" w:rsidP="000E57AE">
      <w:pPr>
        <w:pStyle w:val="AllowPageBreak"/>
      </w:pPr>
    </w:p>
    <w:p w:rsidR="00000000" w:rsidRPr="000E57AE" w:rsidP="000E57AE">
      <w:pPr>
        <w:pStyle w:val="Heading1"/>
      </w:pPr>
      <w:bookmarkStart w:id="2" w:name="O_796544"/>
      <w:bookmarkEnd w:id="2"/>
      <w:r w:rsidRPr="000E57AE">
        <w:t>Performance Evidence</w:t>
      </w:r>
    </w:p>
    <w:p w:rsidR="00000000" w:rsidRPr="000E57AE" w:rsidP="00225714">
      <w:pPr>
        <w:pStyle w:val="BodyText"/>
      </w:pPr>
      <w:r w:rsidRPr="000E57AE">
        <w:t>Before compe</w:t>
      </w:r>
      <w:r w:rsidRPr="000E57AE">
        <w:t>tency can be determined, individuals must demonstrate they can perform the following according to the standards defined in this unit’s elements, performance criteria and foundation skills:</w:t>
      </w:r>
    </w:p>
    <w:p w:rsidR="00000000" w:rsidRPr="000E57AE" w:rsidP="000E57AE">
      <w:pPr>
        <w:pStyle w:val="ListBullet"/>
      </w:pPr>
      <w:r w:rsidRPr="000E57AE">
        <w:t>sell different automotive products or services online to three dif</w:t>
      </w:r>
      <w:r w:rsidRPr="000E57AE">
        <w:t>ferent customers</w:t>
      </w:r>
    </w:p>
    <w:p w:rsidR="00000000" w:rsidRPr="000E57AE" w:rsidP="000E57AE">
      <w:pPr>
        <w:pStyle w:val="ListBullet"/>
      </w:pPr>
      <w:r w:rsidRPr="000E57AE">
        <w:t>review effectiveness of online transactions, confirming that quality of products and services delivered met customer expectations.</w:t>
      </w:r>
    </w:p>
    <w:p w:rsidR="00000000" w:rsidRPr="000E57AE" w:rsidP="000E57AE">
      <w:pPr>
        <w:pStyle w:val="AllowPageBreak"/>
      </w:pPr>
    </w:p>
    <w:p w:rsidR="00000000" w:rsidRPr="000E57AE" w:rsidP="000E57AE">
      <w:pPr>
        <w:pStyle w:val="Heading1"/>
      </w:pPr>
      <w:bookmarkStart w:id="3" w:name="O_796545"/>
      <w:bookmarkEnd w:id="3"/>
      <w:r w:rsidRPr="000E57AE">
        <w:t>Knowledge Evidence</w:t>
      </w:r>
    </w:p>
    <w:p w:rsidR="00000000" w:rsidRPr="000E57AE" w:rsidP="00225714">
      <w:pPr>
        <w:pStyle w:val="BodyText"/>
      </w:pPr>
      <w:r w:rsidRPr="000E57AE">
        <w:t>Individuals must be able to demonstrate knowledge of:</w:t>
      </w:r>
    </w:p>
    <w:p w:rsidR="00000000" w:rsidRPr="000E57AE" w:rsidP="000E57AE">
      <w:pPr>
        <w:pStyle w:val="ListBullet"/>
      </w:pPr>
      <w:r w:rsidRPr="000E57AE">
        <w:t>key legal requirements relating to carrying out online transactions, including obligations under the Australian Consumer Law (ACL)</w:t>
      </w:r>
    </w:p>
    <w:p w:rsidR="00000000" w:rsidRPr="000E57AE" w:rsidP="000E57AE">
      <w:pPr>
        <w:pStyle w:val="ListBullet"/>
      </w:pPr>
      <w:r w:rsidRPr="000E57AE">
        <w:t>factors to be considered when calculating final price, including:</w:t>
      </w:r>
    </w:p>
    <w:p w:rsidR="00000000" w:rsidRPr="000E57AE" w:rsidP="000E57AE">
      <w:pPr>
        <w:pStyle w:val="ListBullet2"/>
      </w:pPr>
      <w:r w:rsidRPr="000E57AE">
        <w:t>goods and services tax (GST)</w:t>
      </w:r>
    </w:p>
    <w:p w:rsidR="00000000" w:rsidRPr="000E57AE" w:rsidP="000E57AE">
      <w:pPr>
        <w:pStyle w:val="ListBullet2"/>
      </w:pPr>
      <w:r w:rsidRPr="000E57AE">
        <w:t>sales, discounts and promotio</w:t>
      </w:r>
      <w:r w:rsidRPr="000E57AE">
        <w:t>ns</w:t>
      </w:r>
    </w:p>
    <w:p w:rsidR="00000000" w:rsidRPr="000E57AE" w:rsidP="000E57AE">
      <w:pPr>
        <w:pStyle w:val="ListBullet2"/>
      </w:pPr>
      <w:r w:rsidRPr="000E57AE">
        <w:t xml:space="preserve">deposits and partial payments </w:t>
      </w:r>
    </w:p>
    <w:p w:rsidR="00000000" w:rsidRPr="000E57AE" w:rsidP="000E57AE">
      <w:pPr>
        <w:pStyle w:val="ListBullet"/>
      </w:pPr>
      <w:r w:rsidRPr="000E57AE">
        <w:t>types, application and operation of common electronic bill payment systems, including:</w:t>
      </w:r>
    </w:p>
    <w:p w:rsidR="00000000" w:rsidRPr="000E57AE" w:rsidP="000E57AE">
      <w:pPr>
        <w:pStyle w:val="ListBullet2"/>
      </w:pPr>
      <w:r w:rsidRPr="000E57AE">
        <w:t>biller direct</w:t>
      </w:r>
    </w:p>
    <w:p w:rsidR="00000000" w:rsidRPr="000E57AE" w:rsidP="000E57AE">
      <w:pPr>
        <w:pStyle w:val="ListBullet2"/>
      </w:pPr>
      <w:r w:rsidRPr="000E57AE">
        <w:t>bank aggregator</w:t>
      </w:r>
    </w:p>
    <w:p w:rsidR="00000000" w:rsidRPr="000E57AE" w:rsidP="000E57AE">
      <w:pPr>
        <w:pStyle w:val="ListBullet"/>
      </w:pPr>
      <w:r w:rsidRPr="000E57AE">
        <w:t>procedures for carrying out online transactions, including:</w:t>
      </w:r>
    </w:p>
    <w:p w:rsidR="00000000" w:rsidRPr="000E57AE" w:rsidP="000E57AE">
      <w:pPr>
        <w:pStyle w:val="ListBullet2"/>
      </w:pPr>
      <w:r w:rsidRPr="000E57AE">
        <w:t xml:space="preserve">following bill payment system processes, </w:t>
      </w:r>
      <w:r w:rsidRPr="000E57AE">
        <w:t>including:</w:t>
      </w:r>
    </w:p>
    <w:p w:rsidR="00000000" w:rsidRPr="000E57AE" w:rsidP="000E57AE">
      <w:pPr>
        <w:pStyle w:val="ListBullet3"/>
      </w:pPr>
      <w:r w:rsidRPr="000E57AE">
        <w:t>logging in</w:t>
      </w:r>
    </w:p>
    <w:p w:rsidR="00000000" w:rsidRPr="000E57AE" w:rsidP="000E57AE">
      <w:pPr>
        <w:pStyle w:val="ListBullet3"/>
      </w:pPr>
      <w:r w:rsidRPr="000E57AE">
        <w:t>receiving orders</w:t>
      </w:r>
    </w:p>
    <w:p w:rsidR="00000000" w:rsidRPr="000E57AE" w:rsidP="000E57AE">
      <w:pPr>
        <w:pStyle w:val="ListBullet3"/>
      </w:pPr>
      <w:r w:rsidRPr="000E57AE">
        <w:t>generating accounts</w:t>
      </w:r>
    </w:p>
    <w:p w:rsidR="00000000" w:rsidRPr="000E57AE" w:rsidP="000E57AE">
      <w:pPr>
        <w:pStyle w:val="ListBullet3"/>
      </w:pPr>
      <w:r w:rsidRPr="000E57AE">
        <w:t>generating billing</w:t>
      </w:r>
    </w:p>
    <w:p w:rsidR="00000000" w:rsidRPr="000E57AE" w:rsidP="000E57AE">
      <w:pPr>
        <w:pStyle w:val="ListBullet2"/>
      </w:pPr>
      <w:r w:rsidRPr="000E57AE">
        <w:t>dispatching goods, including tracking goods and confirming delivery</w:t>
      </w:r>
    </w:p>
    <w:p w:rsidR="00000000" w:rsidRPr="000E57AE" w:rsidP="000E57AE">
      <w:pPr>
        <w:pStyle w:val="ListBullet2"/>
      </w:pPr>
      <w:r w:rsidRPr="000E57AE">
        <w:t>creating, maintaining and reconciling sales records</w:t>
      </w:r>
    </w:p>
    <w:p w:rsidR="00000000" w:rsidRPr="000E57AE" w:rsidP="000E57AE">
      <w:pPr>
        <w:pStyle w:val="ListBullet"/>
      </w:pPr>
      <w:r w:rsidRPr="000E57AE">
        <w:t>procedures for reviewing bill payment system, including:</w:t>
      </w:r>
    </w:p>
    <w:p w:rsidR="00000000" w:rsidRPr="000E57AE" w:rsidP="000E57AE">
      <w:pPr>
        <w:pStyle w:val="ListBullet2"/>
      </w:pPr>
      <w:r w:rsidRPr="000E57AE">
        <w:t xml:space="preserve">assessing customer satisfaction </w:t>
      </w:r>
    </w:p>
    <w:p w:rsidR="00000000" w:rsidRPr="000E57AE" w:rsidP="000E57AE">
      <w:pPr>
        <w:pStyle w:val="ListBullet2"/>
      </w:pPr>
      <w:r w:rsidRPr="000E57AE">
        <w:t>comparing costs of other providers.</w:t>
      </w:r>
    </w:p>
    <w:p w:rsidR="00000000" w:rsidRPr="000E57AE" w:rsidP="000E57AE">
      <w:pPr>
        <w:pStyle w:val="AllowPageBreak"/>
      </w:pPr>
    </w:p>
    <w:p w:rsidR="00000000" w:rsidRPr="000E57AE" w:rsidP="000E57AE">
      <w:pPr>
        <w:pStyle w:val="Heading1"/>
      </w:pPr>
      <w:bookmarkStart w:id="4" w:name="O_796546"/>
      <w:bookmarkEnd w:id="4"/>
      <w:r w:rsidRPr="000E57AE">
        <w:t>Assessment Conditions</w:t>
      </w:r>
    </w:p>
    <w:p w:rsidR="00000000" w:rsidRPr="000E57AE" w:rsidP="00225714">
      <w:pPr>
        <w:pStyle w:val="BodyText"/>
      </w:pPr>
      <w:r w:rsidRPr="000E57AE">
        <w:t>Assessors must satisfy NVR/AQTF assessor requirements.</w:t>
      </w:r>
    </w:p>
    <w:p w:rsidR="00000000" w:rsidRPr="000E57AE" w:rsidP="00225714">
      <w:pPr>
        <w:pStyle w:val="BodyText"/>
      </w:pPr>
      <w:r w:rsidRPr="000E57AE">
        <w:t>Compete</w:t>
      </w:r>
      <w:r w:rsidRPr="000E57AE">
        <w:t>ncy is to be assessed in the workplace or a simulated environment that accurately reflects performance in a real workplace setting.</w:t>
      </w:r>
    </w:p>
    <w:p w:rsidR="00000000" w:rsidRPr="000E57AE" w:rsidP="00225714">
      <w:pPr>
        <w:pStyle w:val="BodyText"/>
      </w:pPr>
      <w:r w:rsidRPr="000E57AE">
        <w:t>Assessment must include direct observation of tasks.</w:t>
      </w:r>
    </w:p>
    <w:p w:rsidR="00000000" w:rsidRPr="000E57AE" w:rsidP="00225714">
      <w:pPr>
        <w:pStyle w:val="BodyText"/>
      </w:pPr>
      <w:r w:rsidRPr="000E57AE">
        <w:t>Where assessment of competency includes third-party evidence, individ</w:t>
      </w:r>
      <w:r w:rsidRPr="000E57AE">
        <w:t>uals must provide evidence that links them to having carried out online transactions in an automotive sales and service workplace, e.g. sales invoices.</w:t>
      </w:r>
    </w:p>
    <w:p w:rsidR="00000000" w:rsidRPr="000E57AE" w:rsidP="00225714">
      <w:pPr>
        <w:pStyle w:val="BodyText"/>
      </w:pPr>
      <w:r w:rsidRPr="000E57AE">
        <w:t>Assessors must verify performance evidence through questioning on skills and knowledge to ensure correc</w:t>
      </w:r>
      <w:r w:rsidRPr="000E57AE">
        <w:t>t interpretation and application.</w:t>
      </w:r>
    </w:p>
    <w:p w:rsidR="00000000" w:rsidRPr="000E57AE" w:rsidP="00225714">
      <w:pPr>
        <w:pStyle w:val="BodyText"/>
      </w:pPr>
      <w:r w:rsidRPr="000E57AE">
        <w:t>The following should be made available:</w:t>
      </w:r>
    </w:p>
    <w:p w:rsidR="00000000" w:rsidRPr="000E57AE" w:rsidP="000E57AE">
      <w:pPr>
        <w:pStyle w:val="ListBullet"/>
      </w:pPr>
      <w:r w:rsidRPr="000E57AE">
        <w:t>automotive workplace procedures relating to sales</w:t>
      </w:r>
    </w:p>
    <w:p w:rsidR="00000000" w:rsidRPr="000E57AE" w:rsidP="000E57AE">
      <w:pPr>
        <w:pStyle w:val="ListBullet"/>
      </w:pPr>
      <w:r w:rsidRPr="000E57AE">
        <w:t>automotive retail products and services for sale online</w:t>
      </w:r>
    </w:p>
    <w:p w:rsidR="00000000" w:rsidRPr="000E57AE" w:rsidP="000E57AE">
      <w:pPr>
        <w:pStyle w:val="ListBullet"/>
      </w:pPr>
      <w:r w:rsidRPr="000E57AE">
        <w:t>online product or service information, including automotive online sales website</w:t>
      </w:r>
    </w:p>
    <w:p w:rsidR="00000000" w:rsidRPr="000E57AE" w:rsidP="000E57AE">
      <w:pPr>
        <w:pStyle w:val="ListBullet"/>
      </w:pPr>
      <w:r w:rsidRPr="000E57AE">
        <w:t>three different online customers with commercially realistic purchasing requirements</w:t>
      </w:r>
    </w:p>
    <w:p w:rsidR="00000000" w:rsidRPr="000E57AE" w:rsidP="000E57AE">
      <w:pPr>
        <w:pStyle w:val="ListBullet"/>
      </w:pPr>
      <w:r w:rsidRPr="000E57AE">
        <w:t xml:space="preserve">computer system with internet connection </w:t>
      </w:r>
    </w:p>
    <w:p w:rsidR="00000000" w:rsidRPr="000E57AE" w:rsidP="000E57AE">
      <w:pPr>
        <w:pStyle w:val="ListBullet"/>
      </w:pPr>
      <w:r w:rsidRPr="000E57AE">
        <w:t>stock databases and service delivery calendars.</w:t>
      </w:r>
    </w:p>
    <w:p w:rsidR="00000000" w:rsidRPr="000E57AE" w:rsidP="000E57AE">
      <w:pPr>
        <w:pStyle w:val="AllowPageBreak"/>
      </w:pPr>
    </w:p>
    <w:p w:rsidR="00000000" w:rsidRPr="000E57AE" w:rsidP="000E57AE">
      <w:pPr>
        <w:pStyle w:val="Heading1"/>
      </w:pPr>
      <w:bookmarkStart w:id="5" w:name="O_796549"/>
      <w:bookmarkEnd w:id="5"/>
      <w:r w:rsidRPr="000E57AE">
        <w:t>Links</w:t>
      </w:r>
    </w:p>
    <w:p w:rsidR="00000000" w:rsidRPr="000E57AE" w:rsidP="00225714">
      <w:pPr>
        <w:pStyle w:val="BodyText"/>
      </w:pPr>
      <w:r w:rsidRPr="000E57A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F56E7F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0E57AE" w:rsidP="00225714">
      <w:pPr>
        <w:pStyle w:val="BodyText"/>
      </w:pPr>
      <w:r w:rsidRPr="000E57A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F56E7F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0E57AE" w:rsidP="000E57AE"/>
    <w:sectPr w:rsidSect="000E57A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7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7AE" w:rsidRPr="00225714" w:rsidP="002257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7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714" w:rsidP="000E57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25714" w:rsidP="000E57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25714" w:rsidP="000E57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7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7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57AE" w:rsidRPr="00225714" w:rsidP="002257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7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714" w:rsidRPr="002D2AF8" w:rsidP="000E57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AURSCA011 Conduct online transactions in an automotive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June 2022</w:t>
    </w:r>
    <w:r>
      <w:fldChar w:fldCharType="end"/>
    </w:r>
  </w:p>
  <w:p w:rsidR="00225714" w:rsidP="000E57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5FE5B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500AB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C26DF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57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57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57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57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57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57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57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57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57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57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57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57AE"/>
  </w:style>
  <w:style w:type="character" w:customStyle="1" w:styleId="Heading1Char">
    <w:name w:val="Heading 1 Char"/>
    <w:basedOn w:val="DefaultParagraphFont"/>
    <w:link w:val="Heading1"/>
    <w:rsid w:val="000E57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57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57A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E57A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E57AE"/>
    <w:rPr>
      <w:b/>
      <w:spacing w:val="0"/>
    </w:rPr>
  </w:style>
  <w:style w:type="paragraph" w:styleId="ListBullet2">
    <w:name w:val="List Bullet 2"/>
    <w:basedOn w:val="List2"/>
    <w:rsid w:val="000E57A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E57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E57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E57A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E57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57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57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57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57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57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57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57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57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57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57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57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57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57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57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57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57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57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E57A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E57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E57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57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57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E57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57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57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57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57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57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57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57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57A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E57AE"/>
    <w:rPr>
      <w:i/>
    </w:rPr>
  </w:style>
  <w:style w:type="paragraph" w:styleId="Caption">
    <w:name w:val="caption"/>
    <w:basedOn w:val="BodyText"/>
    <w:next w:val="Normal"/>
    <w:qFormat/>
    <w:rsid w:val="000E57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57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57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57AE"/>
  </w:style>
  <w:style w:type="paragraph" w:styleId="TableofFigures">
    <w:name w:val="table of figures"/>
    <w:basedOn w:val="Normal"/>
    <w:next w:val="Normal"/>
    <w:semiHidden/>
    <w:rsid w:val="000E57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57A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E57AE"/>
    <w:rPr>
      <w:rFonts w:ascii="Wingdings" w:hAnsi="Wingdings"/>
    </w:rPr>
  </w:style>
  <w:style w:type="paragraph" w:customStyle="1" w:styleId="TableHeading">
    <w:name w:val="Table Heading"/>
    <w:basedOn w:val="HeadingBase"/>
    <w:rsid w:val="000E57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57AE"/>
    <w:rPr>
      <w:color w:val="0033CC"/>
      <w:u w:val="none"/>
    </w:rPr>
  </w:style>
  <w:style w:type="paragraph" w:customStyle="1" w:styleId="BodyTextRight">
    <w:name w:val="Body Text Right"/>
    <w:basedOn w:val="BodyText"/>
    <w:rsid w:val="000E57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57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57A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57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57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57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57AE"/>
    <w:rPr>
      <w:sz w:val="32"/>
    </w:rPr>
  </w:style>
  <w:style w:type="paragraph" w:customStyle="1" w:styleId="HeadingProcedure">
    <w:name w:val="Heading Procedure"/>
    <w:basedOn w:val="HeadingBase"/>
    <w:next w:val="Normal"/>
    <w:rsid w:val="000E57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57AE"/>
    <w:pPr>
      <w:spacing w:before="60" w:after="60"/>
    </w:pPr>
  </w:style>
  <w:style w:type="paragraph" w:styleId="ListContinue">
    <w:name w:val="List Continue"/>
    <w:basedOn w:val="List"/>
    <w:rsid w:val="000E57AE"/>
    <w:pPr>
      <w:ind w:firstLine="0"/>
    </w:pPr>
  </w:style>
  <w:style w:type="paragraph" w:customStyle="1" w:styleId="ListNote">
    <w:name w:val="List Note"/>
    <w:basedOn w:val="List"/>
    <w:rsid w:val="000E57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57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57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57AE"/>
    <w:rPr>
      <w:rFonts w:ascii="Courier New" w:hAnsi="Courier New"/>
    </w:rPr>
  </w:style>
  <w:style w:type="paragraph" w:customStyle="1" w:styleId="NoteBullet">
    <w:name w:val="Note Bullet"/>
    <w:basedOn w:val="Note"/>
    <w:rsid w:val="000E57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57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57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57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57A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E57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57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57AE"/>
    <w:rPr>
      <w:b/>
      <w:smallCaps/>
    </w:rPr>
  </w:style>
  <w:style w:type="paragraph" w:customStyle="1" w:styleId="TableListNumber">
    <w:name w:val="Table List Number"/>
    <w:basedOn w:val="ListNumber"/>
    <w:rsid w:val="000E57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57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57AE"/>
    <w:pPr>
      <w:numPr>
        <w:numId w:val="10"/>
      </w:numPr>
    </w:pPr>
  </w:style>
  <w:style w:type="paragraph" w:customStyle="1" w:styleId="ListAlpha2">
    <w:name w:val="List Alpha 2"/>
    <w:basedOn w:val="List2"/>
    <w:rsid w:val="000E57AE"/>
    <w:pPr>
      <w:numPr>
        <w:numId w:val="9"/>
      </w:numPr>
    </w:pPr>
  </w:style>
  <w:style w:type="paragraph" w:styleId="List2">
    <w:name w:val="List 2"/>
    <w:basedOn w:val="BodyText"/>
    <w:rsid w:val="000E57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57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57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57A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E57A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E57AE"/>
    <w:pPr>
      <w:numPr>
        <w:numId w:val="5"/>
      </w:numPr>
    </w:pPr>
  </w:style>
  <w:style w:type="paragraph" w:styleId="ListContinue2">
    <w:name w:val="List Continue 2"/>
    <w:basedOn w:val="List2"/>
    <w:rsid w:val="000E57AE"/>
    <w:pPr>
      <w:ind w:firstLine="0"/>
    </w:pPr>
  </w:style>
  <w:style w:type="paragraph" w:styleId="ListContinue3">
    <w:name w:val="List Continue 3"/>
    <w:basedOn w:val="List3"/>
    <w:rsid w:val="000E57AE"/>
    <w:pPr>
      <w:ind w:left="1021" w:firstLine="0"/>
    </w:pPr>
  </w:style>
  <w:style w:type="paragraph" w:styleId="ListContinue4">
    <w:name w:val="List Continue 4"/>
    <w:basedOn w:val="List4"/>
    <w:rsid w:val="000E57AE"/>
    <w:pPr>
      <w:ind w:firstLine="0"/>
    </w:pPr>
  </w:style>
  <w:style w:type="paragraph" w:styleId="ListContinue5">
    <w:name w:val="List Continue 5"/>
    <w:basedOn w:val="List5"/>
    <w:rsid w:val="000E57AE"/>
    <w:pPr>
      <w:ind w:firstLine="0"/>
    </w:pPr>
  </w:style>
  <w:style w:type="paragraph" w:styleId="ListNumber3">
    <w:name w:val="List Number 3"/>
    <w:basedOn w:val="List3"/>
    <w:rsid w:val="000E57AE"/>
    <w:pPr>
      <w:numPr>
        <w:numId w:val="6"/>
      </w:numPr>
    </w:pPr>
  </w:style>
  <w:style w:type="paragraph" w:styleId="ListNumber4">
    <w:name w:val="List Number 4"/>
    <w:basedOn w:val="List4"/>
    <w:rsid w:val="000E57AE"/>
    <w:pPr>
      <w:numPr>
        <w:numId w:val="7"/>
      </w:numPr>
    </w:pPr>
  </w:style>
  <w:style w:type="paragraph" w:styleId="ListNumber5">
    <w:name w:val="List Number 5"/>
    <w:basedOn w:val="List5"/>
    <w:rsid w:val="000E57AE"/>
    <w:pPr>
      <w:numPr>
        <w:numId w:val="8"/>
      </w:numPr>
    </w:pPr>
  </w:style>
  <w:style w:type="paragraph" w:styleId="BlockText">
    <w:name w:val="Block Text"/>
    <w:basedOn w:val="Normal"/>
    <w:rsid w:val="000E57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57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57AE"/>
    <w:rPr>
      <w:sz w:val="16"/>
      <w:vertAlign w:val="superscript"/>
    </w:rPr>
  </w:style>
  <w:style w:type="character" w:customStyle="1" w:styleId="Symbols">
    <w:name w:val="Symbols"/>
    <w:basedOn w:val="DefaultParagraphFont"/>
    <w:rsid w:val="000E57AE"/>
    <w:rPr>
      <w:rFonts w:ascii="Symbol" w:hAnsi="Symbol"/>
    </w:rPr>
  </w:style>
  <w:style w:type="character" w:customStyle="1" w:styleId="MenuOptions">
    <w:name w:val="Menu Options"/>
    <w:basedOn w:val="DefaultParagraphFont"/>
    <w:rsid w:val="000E57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57AE"/>
    <w:rPr>
      <w:b/>
    </w:rPr>
  </w:style>
  <w:style w:type="character" w:customStyle="1" w:styleId="Underlined">
    <w:name w:val="Underlined"/>
    <w:basedOn w:val="DefaultParagraphFont"/>
    <w:rsid w:val="000E57AE"/>
    <w:rPr>
      <w:u w:val="single"/>
    </w:rPr>
  </w:style>
  <w:style w:type="paragraph" w:customStyle="1" w:styleId="TableBodyTextRight">
    <w:name w:val="Table Body Text Right"/>
    <w:basedOn w:val="TableBodyText"/>
    <w:rsid w:val="000E57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57AE"/>
    <w:rPr>
      <w:sz w:val="18"/>
    </w:rPr>
  </w:style>
  <w:style w:type="paragraph" w:customStyle="1" w:styleId="BodySmallRight">
    <w:name w:val="Body Small Right"/>
    <w:basedOn w:val="BodyTextRight"/>
    <w:rsid w:val="000E57AE"/>
    <w:rPr>
      <w:sz w:val="18"/>
      <w:szCs w:val="18"/>
    </w:rPr>
  </w:style>
  <w:style w:type="paragraph" w:customStyle="1" w:styleId="MarginEdition">
    <w:name w:val="Margin Edition"/>
    <w:basedOn w:val="MarginNote"/>
    <w:rsid w:val="000E57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57AE"/>
    <w:rPr>
      <w:sz w:val="2"/>
      <w:szCs w:val="2"/>
    </w:rPr>
  </w:style>
  <w:style w:type="character" w:customStyle="1" w:styleId="Small">
    <w:name w:val="Small"/>
    <w:basedOn w:val="DefaultParagraphFont"/>
    <w:rsid w:val="000E57AE"/>
    <w:rPr>
      <w:sz w:val="16"/>
    </w:rPr>
  </w:style>
  <w:style w:type="paragraph" w:customStyle="1" w:styleId="WideTable">
    <w:name w:val="Wide Table"/>
    <w:basedOn w:val="Normal"/>
    <w:rsid w:val="000E57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57AE"/>
  </w:style>
  <w:style w:type="paragraph" w:styleId="Quote">
    <w:name w:val="Quote"/>
    <w:basedOn w:val="Heading1"/>
    <w:link w:val="QuoteChar"/>
    <w:qFormat/>
    <w:rsid w:val="000E57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57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57AE"/>
    <w:pPr>
      <w:pageBreakBefore/>
    </w:pPr>
  </w:style>
  <w:style w:type="paragraph" w:customStyle="1" w:styleId="Border">
    <w:name w:val="Border"/>
    <w:basedOn w:val="Normal"/>
    <w:qFormat/>
    <w:rsid w:val="000E57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57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57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57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57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57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57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57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57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57AE"/>
    <w:rPr>
      <w:u w:val="single"/>
    </w:rPr>
  </w:style>
  <w:style w:type="character" w:customStyle="1" w:styleId="BoldandItalics">
    <w:name w:val="Bold and Italics"/>
    <w:qFormat/>
    <w:rsid w:val="000E57AE"/>
    <w:rPr>
      <w:b/>
      <w:i/>
      <w:u w:val="none"/>
    </w:rPr>
  </w:style>
  <w:style w:type="paragraph" w:styleId="BalloonText">
    <w:name w:val="Balloon Text"/>
    <w:basedOn w:val="Normal"/>
    <w:link w:val="BalloonTextChar"/>
    <w:rsid w:val="000E57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57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57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57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57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57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57AE"/>
    <w:pPr>
      <w:spacing w:before="0" w:after="0"/>
    </w:pPr>
  </w:style>
  <w:style w:type="paragraph" w:customStyle="1" w:styleId="BodyTextBold">
    <w:name w:val="Body Text Bold"/>
    <w:basedOn w:val="BodyText"/>
    <w:qFormat/>
    <w:rsid w:val="000E57AE"/>
    <w:rPr>
      <w:b/>
    </w:rPr>
  </w:style>
  <w:style w:type="character" w:styleId="Hyperlink">
    <w:name w:val="Hyperlink"/>
    <w:basedOn w:val="DefaultParagraphFont"/>
    <w:uiPriority w:val="99"/>
    <w:unhideWhenUsed/>
    <w:rsid w:val="002257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389</Words>
  <Characters>2825</Characters>
  <Application>Microsoft Office Word</Application>
  <DocSecurity>0</DocSecurity>
  <Lines>80</Lines>
  <Paragraphs>59</Paragraphs>
  <ScaleCrop>false</ScaleCrop>
  <Company>Author-it Software Corporation Ltd.</Company>
  <LinksUpToDate>false</LinksUpToDate>
  <CharactersWithSpaces>3155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AURSCA011 Conduct online transactions in an automotive workplace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2022-06-23T06:41:00Z</dcterms:created>
  <dcterms:modified xsi:type="dcterms:W3CDTF">2022-06-23T06:41:00Z</dcterms:modified>
</cp:coreProperties>
</file>